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326F" w14:textId="4E8C3241" w:rsidR="00010378" w:rsidRPr="00DC77DB" w:rsidRDefault="00AD6477" w:rsidP="00DC77DB">
      <w:pPr>
        <w:pStyle w:val="Title"/>
        <w:spacing w:line="360" w:lineRule="auto"/>
        <w:rPr>
          <w:rFonts w:ascii="Times New Roman" w:hAnsi="Times New Roman" w:cs="Times New Roman"/>
          <w:sz w:val="24"/>
          <w:szCs w:val="24"/>
        </w:rPr>
      </w:pPr>
      <w:r w:rsidRPr="00DC77DB">
        <w:rPr>
          <w:rFonts w:ascii="Times New Roman" w:hAnsi="Times New Roman" w:cs="Times New Roman"/>
          <w:noProof/>
          <w:sz w:val="24"/>
          <w:szCs w:val="24"/>
          <w:lang w:eastAsia="es-ES"/>
        </w:rPr>
        <w:drawing>
          <wp:anchor distT="0" distB="0" distL="114300" distR="114300" simplePos="0" relativeHeight="251665408" behindDoc="0" locked="0" layoutInCell="1" allowOverlap="1" wp14:anchorId="220FE7A7" wp14:editId="35096BAC">
            <wp:simplePos x="0" y="0"/>
            <wp:positionH relativeFrom="margin">
              <wp:align>center</wp:align>
            </wp:positionH>
            <wp:positionV relativeFrom="paragraph">
              <wp:posOffset>404</wp:posOffset>
            </wp:positionV>
            <wp:extent cx="1709420" cy="1525905"/>
            <wp:effectExtent l="0" t="0" r="5080" b="0"/>
            <wp:wrapTopAndBottom/>
            <wp:docPr id="1" name="Imagen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Shape&#10;&#10;Description automatically generated with low confidenc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9420" cy="1525905"/>
                    </a:xfrm>
                    <a:prstGeom prst="rect">
                      <a:avLst/>
                    </a:prstGeom>
                  </pic:spPr>
                </pic:pic>
              </a:graphicData>
            </a:graphic>
          </wp:anchor>
        </w:drawing>
      </w:r>
    </w:p>
    <w:p w14:paraId="04A614D6" w14:textId="62101177" w:rsidR="00010378" w:rsidRPr="00FD2A27" w:rsidRDefault="00FD2A27" w:rsidP="00DC77DB">
      <w:pPr>
        <w:spacing w:line="360" w:lineRule="auto"/>
        <w:jc w:val="center"/>
        <w:rPr>
          <w:rFonts w:ascii="Times New Roman" w:hAnsi="Times New Roman" w:cs="Times New Roman"/>
          <w:sz w:val="28"/>
          <w:szCs w:val="28"/>
        </w:rPr>
      </w:pPr>
      <w:r w:rsidRPr="00FD2A27">
        <w:rPr>
          <w:rFonts w:ascii="Times New Roman" w:hAnsi="Times New Roman" w:cs="Times New Roman"/>
          <w:sz w:val="28"/>
          <w:szCs w:val="28"/>
        </w:rPr>
        <w:t>GRADO</w:t>
      </w:r>
      <w:r w:rsidR="00AD6477" w:rsidRPr="00FD2A27">
        <w:rPr>
          <w:rFonts w:ascii="Times New Roman" w:hAnsi="Times New Roman" w:cs="Times New Roman"/>
          <w:sz w:val="28"/>
          <w:szCs w:val="28"/>
        </w:rPr>
        <w:t xml:space="preserve"> EN INGENIERÍA </w:t>
      </w:r>
      <w:r w:rsidRPr="00FD2A27">
        <w:rPr>
          <w:rFonts w:ascii="Times New Roman" w:hAnsi="Times New Roman" w:cs="Times New Roman"/>
          <w:sz w:val="28"/>
          <w:szCs w:val="28"/>
        </w:rPr>
        <w:t>INDUSTRIAL</w:t>
      </w:r>
    </w:p>
    <w:p w14:paraId="4D958877" w14:textId="765B497A" w:rsidR="00010378" w:rsidRPr="00DC77DB" w:rsidRDefault="00010378" w:rsidP="00DC77DB">
      <w:pPr>
        <w:spacing w:line="360" w:lineRule="auto"/>
        <w:jc w:val="center"/>
        <w:rPr>
          <w:rFonts w:ascii="Times New Roman" w:hAnsi="Times New Roman" w:cs="Times New Roman"/>
          <w:sz w:val="24"/>
          <w:szCs w:val="24"/>
        </w:rPr>
      </w:pPr>
    </w:p>
    <w:p w14:paraId="4BF05459" w14:textId="51CC3F91" w:rsidR="00010378" w:rsidRPr="00FD2A27" w:rsidRDefault="00DC648C" w:rsidP="00DC77DB">
      <w:pPr>
        <w:spacing w:line="360" w:lineRule="auto"/>
        <w:jc w:val="center"/>
        <w:rPr>
          <w:rFonts w:ascii="Times New Roman" w:hAnsi="Times New Roman" w:cs="Times New Roman"/>
          <w:sz w:val="28"/>
          <w:szCs w:val="28"/>
        </w:rPr>
      </w:pPr>
      <w:r w:rsidRPr="00FD2A27">
        <w:rPr>
          <w:rFonts w:ascii="Times New Roman" w:hAnsi="Times New Roman" w:cs="Times New Roman"/>
          <w:sz w:val="28"/>
          <w:szCs w:val="28"/>
        </w:rPr>
        <w:t>ANEXO B</w:t>
      </w:r>
    </w:p>
    <w:p w14:paraId="103ECFBB" w14:textId="2EC37D48" w:rsidR="00010378" w:rsidRPr="00FD2A27" w:rsidRDefault="00AD6477" w:rsidP="00DC77DB">
      <w:pPr>
        <w:spacing w:line="360" w:lineRule="auto"/>
        <w:jc w:val="center"/>
        <w:rPr>
          <w:rFonts w:ascii="Times New Roman" w:hAnsi="Times New Roman" w:cs="Times New Roman"/>
          <w:sz w:val="28"/>
          <w:szCs w:val="28"/>
        </w:rPr>
      </w:pPr>
      <w:r w:rsidRPr="00FD2A27">
        <w:rPr>
          <w:rFonts w:ascii="Times New Roman" w:hAnsi="Times New Roman" w:cs="Times New Roman"/>
          <w:sz w:val="28"/>
          <w:szCs w:val="28"/>
        </w:rPr>
        <w:t xml:space="preserve">TRABAJO DE FIN DE </w:t>
      </w:r>
      <w:r w:rsidR="00FD2A27" w:rsidRPr="00FD2A27">
        <w:rPr>
          <w:rFonts w:ascii="Times New Roman" w:hAnsi="Times New Roman" w:cs="Times New Roman"/>
          <w:sz w:val="28"/>
          <w:szCs w:val="28"/>
        </w:rPr>
        <w:t>GRADO</w:t>
      </w:r>
    </w:p>
    <w:p w14:paraId="26941802" w14:textId="443C7B2B" w:rsidR="00AD6477" w:rsidRPr="00FD2A27" w:rsidRDefault="00AD6477" w:rsidP="00DC77DB">
      <w:pPr>
        <w:spacing w:line="360" w:lineRule="auto"/>
        <w:jc w:val="center"/>
        <w:rPr>
          <w:rFonts w:ascii="Times New Roman" w:hAnsi="Times New Roman" w:cs="Times New Roman"/>
          <w:sz w:val="36"/>
          <w:szCs w:val="36"/>
        </w:rPr>
      </w:pPr>
      <w:r w:rsidRPr="00FD2A27">
        <w:rPr>
          <w:rFonts w:ascii="Times New Roman" w:hAnsi="Times New Roman" w:cs="Times New Roman"/>
          <w:sz w:val="36"/>
          <w:szCs w:val="36"/>
        </w:rPr>
        <w:t>ADAPTACIÓN DE BUQUE A NUEVAS FUNCIONES</w:t>
      </w:r>
    </w:p>
    <w:p w14:paraId="5F4DF79C" w14:textId="4D211774" w:rsidR="004504AC" w:rsidRPr="00DC77DB" w:rsidRDefault="004504AC" w:rsidP="00DC77DB">
      <w:pPr>
        <w:spacing w:line="360" w:lineRule="auto"/>
        <w:jc w:val="center"/>
        <w:rPr>
          <w:rFonts w:ascii="Times New Roman" w:hAnsi="Times New Roman" w:cs="Times New Roman"/>
          <w:sz w:val="24"/>
          <w:szCs w:val="24"/>
        </w:rPr>
      </w:pPr>
    </w:p>
    <w:p w14:paraId="098D99AE" w14:textId="77777777" w:rsidR="004504AC" w:rsidRPr="00DC77DB" w:rsidRDefault="004504AC" w:rsidP="00DC77DB">
      <w:pPr>
        <w:spacing w:line="360" w:lineRule="auto"/>
        <w:jc w:val="center"/>
        <w:rPr>
          <w:rFonts w:ascii="Times New Roman" w:hAnsi="Times New Roman" w:cs="Times New Roman"/>
          <w:sz w:val="24"/>
          <w:szCs w:val="24"/>
        </w:rPr>
      </w:pPr>
    </w:p>
    <w:p w14:paraId="13D21D38" w14:textId="20B4EEC8" w:rsidR="00010378" w:rsidRPr="00DC77DB" w:rsidRDefault="004504AC" w:rsidP="00DC77DB">
      <w:pPr>
        <w:spacing w:line="360" w:lineRule="auto"/>
        <w:jc w:val="center"/>
        <w:rPr>
          <w:rFonts w:ascii="Times New Roman" w:hAnsi="Times New Roman" w:cs="Times New Roman"/>
          <w:sz w:val="24"/>
          <w:szCs w:val="24"/>
        </w:rPr>
      </w:pPr>
      <w:r w:rsidRPr="00DC77DB">
        <w:rPr>
          <w:rFonts w:ascii="Times New Roman" w:hAnsi="Times New Roman" w:cs="Times New Roman"/>
          <w:noProof/>
          <w:sz w:val="24"/>
          <w:szCs w:val="24"/>
          <w:lang w:eastAsia="es-ES"/>
        </w:rPr>
        <w:drawing>
          <wp:inline distT="0" distB="0" distL="0" distR="0" wp14:anchorId="02FA0D14" wp14:editId="5050BBAB">
            <wp:extent cx="5400040" cy="1687830"/>
            <wp:effectExtent l="0" t="0" r="0" b="7620"/>
            <wp:docPr id="6" name="Picture 6" descr="A picture containing water, boat, outdoor,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water, boat, outdoor, larg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687830"/>
                    </a:xfrm>
                    <a:prstGeom prst="rect">
                      <a:avLst/>
                    </a:prstGeom>
                    <a:noFill/>
                    <a:ln>
                      <a:noFill/>
                    </a:ln>
                  </pic:spPr>
                </pic:pic>
              </a:graphicData>
            </a:graphic>
          </wp:inline>
        </w:drawing>
      </w:r>
    </w:p>
    <w:p w14:paraId="5FA5EFC5" w14:textId="77777777" w:rsidR="004504AC" w:rsidRPr="00DC77DB" w:rsidRDefault="004504AC" w:rsidP="00DC77DB">
      <w:pPr>
        <w:spacing w:line="360" w:lineRule="auto"/>
        <w:jc w:val="center"/>
        <w:rPr>
          <w:rFonts w:ascii="Times New Roman" w:hAnsi="Times New Roman" w:cs="Times New Roman"/>
          <w:color w:val="3F3F3F"/>
          <w:sz w:val="24"/>
          <w:szCs w:val="24"/>
        </w:rPr>
      </w:pPr>
    </w:p>
    <w:p w14:paraId="7A36C991" w14:textId="2C14FF14" w:rsidR="00AD6477" w:rsidRPr="00FD2A27" w:rsidRDefault="00AD6477" w:rsidP="00DC77DB">
      <w:pPr>
        <w:spacing w:line="360" w:lineRule="auto"/>
        <w:jc w:val="center"/>
        <w:rPr>
          <w:rFonts w:ascii="Times New Roman" w:hAnsi="Times New Roman" w:cs="Times New Roman"/>
          <w:b/>
          <w:bCs/>
          <w:color w:val="3F3F3F"/>
          <w:sz w:val="24"/>
          <w:szCs w:val="24"/>
        </w:rPr>
      </w:pPr>
      <w:r w:rsidRPr="00FD2A27">
        <w:rPr>
          <w:rFonts w:ascii="Times New Roman" w:hAnsi="Times New Roman" w:cs="Times New Roman"/>
          <w:b/>
          <w:bCs/>
          <w:color w:val="3F3F3F"/>
          <w:sz w:val="24"/>
          <w:szCs w:val="24"/>
        </w:rPr>
        <w:t>Autor: Rodrigo Vecino de Haro</w:t>
      </w:r>
    </w:p>
    <w:p w14:paraId="3C8A780F" w14:textId="2FC42E52" w:rsidR="00AD6477" w:rsidRPr="00DC77DB" w:rsidRDefault="00AD6477" w:rsidP="00DC77DB">
      <w:pPr>
        <w:spacing w:line="360" w:lineRule="auto"/>
        <w:jc w:val="center"/>
        <w:rPr>
          <w:rFonts w:ascii="Times New Roman" w:hAnsi="Times New Roman" w:cs="Times New Roman"/>
          <w:color w:val="3F3F3F"/>
          <w:sz w:val="24"/>
          <w:szCs w:val="24"/>
        </w:rPr>
      </w:pPr>
      <w:r w:rsidRPr="00DC77DB">
        <w:rPr>
          <w:rFonts w:ascii="Times New Roman" w:hAnsi="Times New Roman" w:cs="Times New Roman"/>
          <w:color w:val="3F3F3F"/>
          <w:sz w:val="24"/>
          <w:szCs w:val="24"/>
        </w:rPr>
        <w:t>Director: Iñigo San</w:t>
      </w:r>
      <w:r w:rsidR="009D568D">
        <w:rPr>
          <w:rFonts w:ascii="Times New Roman" w:hAnsi="Times New Roman" w:cs="Times New Roman"/>
          <w:color w:val="3F3F3F"/>
          <w:sz w:val="24"/>
          <w:szCs w:val="24"/>
        </w:rPr>
        <w:t>z</w:t>
      </w:r>
      <w:r w:rsidRPr="00DC77DB">
        <w:rPr>
          <w:rFonts w:ascii="Times New Roman" w:hAnsi="Times New Roman" w:cs="Times New Roman"/>
          <w:color w:val="3F3F3F"/>
          <w:sz w:val="24"/>
          <w:szCs w:val="24"/>
        </w:rPr>
        <w:t xml:space="preserve"> Fernández</w:t>
      </w:r>
    </w:p>
    <w:p w14:paraId="68A4BC51" w14:textId="1D7AFF23" w:rsidR="004504AC" w:rsidRDefault="00FD2A27" w:rsidP="00FD2A27">
      <w:pPr>
        <w:spacing w:line="360" w:lineRule="auto"/>
        <w:jc w:val="center"/>
        <w:rPr>
          <w:rFonts w:ascii="Times New Roman" w:hAnsi="Times New Roman" w:cs="Times New Roman"/>
          <w:color w:val="3F3F3F"/>
          <w:sz w:val="24"/>
          <w:szCs w:val="24"/>
        </w:rPr>
      </w:pPr>
      <w:r>
        <w:rPr>
          <w:rFonts w:ascii="Times New Roman" w:hAnsi="Times New Roman" w:cs="Times New Roman"/>
          <w:color w:val="3F3F3F"/>
          <w:sz w:val="24"/>
          <w:szCs w:val="24"/>
        </w:rPr>
        <w:t>Entidad Colaboradora: Seaplace</w:t>
      </w:r>
    </w:p>
    <w:p w14:paraId="18B48A93" w14:textId="77777777" w:rsidR="008B064D" w:rsidRPr="00DC77DB" w:rsidRDefault="008B064D" w:rsidP="00FD2A27">
      <w:pPr>
        <w:spacing w:line="360" w:lineRule="auto"/>
        <w:jc w:val="center"/>
        <w:rPr>
          <w:rFonts w:ascii="Times New Roman" w:hAnsi="Times New Roman" w:cs="Times New Roman"/>
          <w:color w:val="3F3F3F"/>
          <w:sz w:val="24"/>
          <w:szCs w:val="24"/>
        </w:rPr>
      </w:pPr>
    </w:p>
    <w:p w14:paraId="0D61C3EF" w14:textId="2FAF1E43" w:rsidR="00D77697" w:rsidRPr="00940AB1" w:rsidRDefault="00D77697" w:rsidP="00DC77DB">
      <w:pPr>
        <w:spacing w:line="360" w:lineRule="auto"/>
        <w:jc w:val="center"/>
        <w:rPr>
          <w:rFonts w:ascii="Times New Roman" w:hAnsi="Times New Roman" w:cs="Times New Roman"/>
          <w:color w:val="3F3F3F"/>
          <w:sz w:val="24"/>
          <w:szCs w:val="24"/>
        </w:rPr>
      </w:pPr>
      <w:r w:rsidRPr="00940AB1">
        <w:rPr>
          <w:rFonts w:ascii="Times New Roman" w:hAnsi="Times New Roman" w:cs="Times New Roman"/>
          <w:color w:val="3F3F3F"/>
          <w:sz w:val="24"/>
          <w:szCs w:val="24"/>
        </w:rPr>
        <w:t>Madrid</w:t>
      </w:r>
    </w:p>
    <w:p w14:paraId="6C28AA08" w14:textId="26270196" w:rsidR="00D77697" w:rsidRPr="00940AB1" w:rsidRDefault="00800DA1" w:rsidP="00DC77DB">
      <w:pPr>
        <w:spacing w:line="360" w:lineRule="auto"/>
        <w:jc w:val="center"/>
        <w:rPr>
          <w:rFonts w:ascii="Times New Roman" w:hAnsi="Times New Roman" w:cs="Times New Roman"/>
          <w:color w:val="3F3F3F"/>
          <w:sz w:val="24"/>
          <w:szCs w:val="24"/>
        </w:rPr>
      </w:pPr>
      <w:r>
        <w:rPr>
          <w:rFonts w:ascii="Times New Roman" w:hAnsi="Times New Roman" w:cs="Times New Roman"/>
          <w:sz w:val="24"/>
          <w:szCs w:val="24"/>
        </w:rPr>
        <w:t xml:space="preserve">20 de </w:t>
      </w:r>
      <w:r w:rsidR="00B01113" w:rsidRPr="00DC77DB">
        <w:rPr>
          <w:rFonts w:ascii="Times New Roman" w:hAnsi="Times New Roman" w:cs="Times New Roman"/>
          <w:sz w:val="24"/>
          <w:szCs w:val="24"/>
        </w:rPr>
        <w:t>Febrero</w:t>
      </w:r>
      <w:r w:rsidR="00D77697" w:rsidRPr="00940AB1">
        <w:rPr>
          <w:rFonts w:ascii="Times New Roman" w:hAnsi="Times New Roman" w:cs="Times New Roman"/>
          <w:sz w:val="24"/>
          <w:szCs w:val="24"/>
        </w:rPr>
        <w:t xml:space="preserve"> </w:t>
      </w:r>
      <w:r w:rsidR="00D77697" w:rsidRPr="00940AB1">
        <w:rPr>
          <w:rFonts w:ascii="Times New Roman" w:hAnsi="Times New Roman" w:cs="Times New Roman"/>
          <w:color w:val="3F3F3F"/>
          <w:sz w:val="24"/>
          <w:szCs w:val="24"/>
        </w:rPr>
        <w:t>de 2022</w:t>
      </w:r>
    </w:p>
    <w:sdt>
      <w:sdtPr>
        <w:rPr>
          <w:rFonts w:ascii="Times New Roman" w:eastAsia="Times New Roman" w:hAnsi="Times New Roman" w:cs="Times New Roman"/>
          <w:b w:val="0"/>
          <w:bCs w:val="0"/>
          <w:smallCaps w:val="0"/>
          <w:color w:val="auto"/>
          <w:sz w:val="24"/>
          <w:szCs w:val="24"/>
          <w:lang w:val="en-US"/>
        </w:rPr>
        <w:id w:val="1870343010"/>
        <w:docPartObj>
          <w:docPartGallery w:val="Table of Contents"/>
          <w:docPartUnique/>
        </w:docPartObj>
      </w:sdtPr>
      <w:sdtEndPr>
        <w:rPr>
          <w:rFonts w:eastAsiaTheme="minorEastAsia"/>
          <w:noProof/>
        </w:rPr>
      </w:sdtEndPr>
      <w:sdtContent>
        <w:p w14:paraId="639046F5" w14:textId="77DD0FDC" w:rsidR="00010378" w:rsidRPr="004840D0" w:rsidRDefault="00DF70BE" w:rsidP="004840D0">
          <w:pPr>
            <w:pStyle w:val="TOCHeading"/>
            <w:numPr>
              <w:ilvl w:val="0"/>
              <w:numId w:val="0"/>
            </w:numPr>
            <w:spacing w:line="360" w:lineRule="auto"/>
            <w:jc w:val="center"/>
            <w:rPr>
              <w:rFonts w:ascii="Times New Roman" w:eastAsia="Times New Roman" w:hAnsi="Times New Roman" w:cs="Times New Roman"/>
              <w:color w:val="auto"/>
              <w:sz w:val="32"/>
              <w:szCs w:val="32"/>
            </w:rPr>
          </w:pPr>
          <w:r w:rsidRPr="004840D0">
            <w:rPr>
              <w:rFonts w:ascii="Times New Roman" w:hAnsi="Times New Roman" w:cs="Times New Roman"/>
              <w:sz w:val="32"/>
              <w:szCs w:val="32"/>
            </w:rPr>
            <w:t>Índice de</w:t>
          </w:r>
          <w:r w:rsidR="0001235D" w:rsidRPr="004840D0">
            <w:rPr>
              <w:rFonts w:ascii="Times New Roman" w:hAnsi="Times New Roman" w:cs="Times New Roman"/>
              <w:sz w:val="32"/>
              <w:szCs w:val="32"/>
            </w:rPr>
            <w:t xml:space="preserve"> c</w:t>
          </w:r>
          <w:r w:rsidR="00E455D6" w:rsidRPr="004840D0">
            <w:rPr>
              <w:rFonts w:ascii="Times New Roman" w:hAnsi="Times New Roman" w:cs="Times New Roman"/>
              <w:sz w:val="32"/>
              <w:szCs w:val="32"/>
            </w:rPr>
            <w:t>ontenido</w:t>
          </w:r>
        </w:p>
        <w:p w14:paraId="18FA6858" w14:textId="6CE10077" w:rsidR="00BE25C2" w:rsidRPr="004840D0" w:rsidRDefault="00010378" w:rsidP="004840D0">
          <w:pPr>
            <w:pStyle w:val="TOC2"/>
            <w:spacing w:line="360" w:lineRule="auto"/>
            <w:rPr>
              <w:rFonts w:ascii="Times New Roman" w:hAnsi="Times New Roman" w:cs="Times New Roman"/>
              <w:noProof/>
              <w:sz w:val="24"/>
              <w:szCs w:val="24"/>
              <w:lang w:eastAsia="es-ES"/>
            </w:rPr>
          </w:pPr>
          <w:r w:rsidRPr="004840D0">
            <w:rPr>
              <w:rFonts w:ascii="Times New Roman" w:hAnsi="Times New Roman" w:cs="Times New Roman"/>
              <w:sz w:val="24"/>
              <w:szCs w:val="24"/>
            </w:rPr>
            <w:fldChar w:fldCharType="begin"/>
          </w:r>
          <w:r w:rsidRPr="004840D0">
            <w:rPr>
              <w:rFonts w:ascii="Times New Roman" w:hAnsi="Times New Roman" w:cs="Times New Roman"/>
              <w:sz w:val="24"/>
              <w:szCs w:val="24"/>
            </w:rPr>
            <w:instrText xml:space="preserve"> TOC \o "1-3" \h \z \u </w:instrText>
          </w:r>
          <w:r w:rsidRPr="004840D0">
            <w:rPr>
              <w:rFonts w:ascii="Times New Roman" w:hAnsi="Times New Roman" w:cs="Times New Roman"/>
              <w:sz w:val="24"/>
              <w:szCs w:val="24"/>
            </w:rPr>
            <w:fldChar w:fldCharType="separate"/>
          </w:r>
          <w:hyperlink w:anchor="_Toc95668002" w:history="1">
            <w:r w:rsidR="00BE25C2" w:rsidRPr="004840D0">
              <w:rPr>
                <w:rStyle w:val="Hyperlink"/>
                <w:rFonts w:ascii="Times New Roman" w:hAnsi="Times New Roman" w:cs="Times New Roman"/>
                <w:i/>
                <w:iCs/>
                <w:noProof/>
                <w:sz w:val="24"/>
                <w:szCs w:val="24"/>
              </w:rPr>
              <w:t>1.</w:t>
            </w:r>
            <w:r w:rsidR="00BE25C2" w:rsidRPr="004840D0">
              <w:rPr>
                <w:rFonts w:ascii="Times New Roman" w:hAnsi="Times New Roman" w:cs="Times New Roman"/>
                <w:noProof/>
                <w:sz w:val="24"/>
                <w:szCs w:val="24"/>
                <w:lang w:eastAsia="es-ES"/>
              </w:rPr>
              <w:tab/>
            </w:r>
            <w:r w:rsidR="00BE25C2" w:rsidRPr="004840D0">
              <w:rPr>
                <w:rStyle w:val="Hyperlink"/>
                <w:rFonts w:ascii="Times New Roman" w:hAnsi="Times New Roman" w:cs="Times New Roman"/>
                <w:i/>
                <w:iCs/>
                <w:noProof/>
                <w:sz w:val="24"/>
                <w:szCs w:val="24"/>
              </w:rPr>
              <w:t>Introducción</w:t>
            </w:r>
            <w:r w:rsidR="00BE25C2" w:rsidRPr="004840D0">
              <w:rPr>
                <w:rFonts w:ascii="Times New Roman" w:hAnsi="Times New Roman" w:cs="Times New Roman"/>
                <w:noProof/>
                <w:webHidden/>
                <w:sz w:val="24"/>
                <w:szCs w:val="24"/>
              </w:rPr>
              <w:tab/>
            </w:r>
            <w:r w:rsidR="00BE25C2" w:rsidRPr="004840D0">
              <w:rPr>
                <w:rFonts w:ascii="Times New Roman" w:hAnsi="Times New Roman" w:cs="Times New Roman"/>
                <w:noProof/>
                <w:webHidden/>
                <w:sz w:val="24"/>
                <w:szCs w:val="24"/>
              </w:rPr>
              <w:fldChar w:fldCharType="begin"/>
            </w:r>
            <w:r w:rsidR="00BE25C2" w:rsidRPr="004840D0">
              <w:rPr>
                <w:rFonts w:ascii="Times New Roman" w:hAnsi="Times New Roman" w:cs="Times New Roman"/>
                <w:noProof/>
                <w:webHidden/>
                <w:sz w:val="24"/>
                <w:szCs w:val="24"/>
              </w:rPr>
              <w:instrText xml:space="preserve"> PAGEREF _Toc95668002 \h </w:instrText>
            </w:r>
            <w:r w:rsidR="00BE25C2" w:rsidRPr="004840D0">
              <w:rPr>
                <w:rFonts w:ascii="Times New Roman" w:hAnsi="Times New Roman" w:cs="Times New Roman"/>
                <w:noProof/>
                <w:webHidden/>
                <w:sz w:val="24"/>
                <w:szCs w:val="24"/>
              </w:rPr>
            </w:r>
            <w:r w:rsidR="00BE25C2" w:rsidRPr="004840D0">
              <w:rPr>
                <w:rFonts w:ascii="Times New Roman" w:hAnsi="Times New Roman" w:cs="Times New Roman"/>
                <w:noProof/>
                <w:webHidden/>
                <w:sz w:val="24"/>
                <w:szCs w:val="24"/>
              </w:rPr>
              <w:fldChar w:fldCharType="separate"/>
            </w:r>
            <w:r w:rsidR="00C82137">
              <w:rPr>
                <w:rFonts w:ascii="Times New Roman" w:hAnsi="Times New Roman" w:cs="Times New Roman"/>
                <w:noProof/>
                <w:webHidden/>
                <w:sz w:val="24"/>
                <w:szCs w:val="24"/>
              </w:rPr>
              <w:t>III</w:t>
            </w:r>
            <w:r w:rsidR="00BE25C2" w:rsidRPr="004840D0">
              <w:rPr>
                <w:rFonts w:ascii="Times New Roman" w:hAnsi="Times New Roman" w:cs="Times New Roman"/>
                <w:noProof/>
                <w:webHidden/>
                <w:sz w:val="24"/>
                <w:szCs w:val="24"/>
              </w:rPr>
              <w:fldChar w:fldCharType="end"/>
            </w:r>
          </w:hyperlink>
        </w:p>
        <w:p w14:paraId="5981AF90" w14:textId="06B953C1" w:rsidR="00BE25C2" w:rsidRPr="004840D0" w:rsidRDefault="00BA53B4" w:rsidP="004840D0">
          <w:pPr>
            <w:pStyle w:val="TOC2"/>
            <w:spacing w:line="360" w:lineRule="auto"/>
            <w:rPr>
              <w:rFonts w:ascii="Times New Roman" w:hAnsi="Times New Roman" w:cs="Times New Roman"/>
              <w:noProof/>
              <w:sz w:val="24"/>
              <w:szCs w:val="24"/>
              <w:lang w:eastAsia="es-ES"/>
            </w:rPr>
          </w:pPr>
          <w:hyperlink w:anchor="_Toc95668003" w:history="1">
            <w:r w:rsidR="00BE25C2" w:rsidRPr="004840D0">
              <w:rPr>
                <w:rStyle w:val="Hyperlink"/>
                <w:rFonts w:ascii="Times New Roman" w:hAnsi="Times New Roman" w:cs="Times New Roman"/>
                <w:i/>
                <w:iCs/>
                <w:noProof/>
                <w:sz w:val="24"/>
                <w:szCs w:val="24"/>
              </w:rPr>
              <w:t>2.</w:t>
            </w:r>
            <w:r w:rsidR="00BE25C2" w:rsidRPr="004840D0">
              <w:rPr>
                <w:rFonts w:ascii="Times New Roman" w:hAnsi="Times New Roman" w:cs="Times New Roman"/>
                <w:noProof/>
                <w:sz w:val="24"/>
                <w:szCs w:val="24"/>
                <w:lang w:eastAsia="es-ES"/>
              </w:rPr>
              <w:tab/>
            </w:r>
            <w:r w:rsidR="00BE25C2" w:rsidRPr="004840D0">
              <w:rPr>
                <w:rStyle w:val="Hyperlink"/>
                <w:rFonts w:ascii="Times New Roman" w:hAnsi="Times New Roman" w:cs="Times New Roman"/>
                <w:i/>
                <w:iCs/>
                <w:noProof/>
                <w:sz w:val="24"/>
                <w:szCs w:val="24"/>
              </w:rPr>
              <w:t>Estado de la cuestión</w:t>
            </w:r>
            <w:r w:rsidR="00BE25C2" w:rsidRPr="004840D0">
              <w:rPr>
                <w:rFonts w:ascii="Times New Roman" w:hAnsi="Times New Roman" w:cs="Times New Roman"/>
                <w:noProof/>
                <w:webHidden/>
                <w:sz w:val="24"/>
                <w:szCs w:val="24"/>
              </w:rPr>
              <w:tab/>
            </w:r>
            <w:r w:rsidR="00BE25C2" w:rsidRPr="004840D0">
              <w:rPr>
                <w:rFonts w:ascii="Times New Roman" w:hAnsi="Times New Roman" w:cs="Times New Roman"/>
                <w:noProof/>
                <w:webHidden/>
                <w:sz w:val="24"/>
                <w:szCs w:val="24"/>
              </w:rPr>
              <w:fldChar w:fldCharType="begin"/>
            </w:r>
            <w:r w:rsidR="00BE25C2" w:rsidRPr="004840D0">
              <w:rPr>
                <w:rFonts w:ascii="Times New Roman" w:hAnsi="Times New Roman" w:cs="Times New Roman"/>
                <w:noProof/>
                <w:webHidden/>
                <w:sz w:val="24"/>
                <w:szCs w:val="24"/>
              </w:rPr>
              <w:instrText xml:space="preserve"> PAGEREF _Toc95668003 \h </w:instrText>
            </w:r>
            <w:r w:rsidR="00BE25C2" w:rsidRPr="004840D0">
              <w:rPr>
                <w:rFonts w:ascii="Times New Roman" w:hAnsi="Times New Roman" w:cs="Times New Roman"/>
                <w:noProof/>
                <w:webHidden/>
                <w:sz w:val="24"/>
                <w:szCs w:val="24"/>
              </w:rPr>
            </w:r>
            <w:r w:rsidR="00BE25C2" w:rsidRPr="004840D0">
              <w:rPr>
                <w:rFonts w:ascii="Times New Roman" w:hAnsi="Times New Roman" w:cs="Times New Roman"/>
                <w:noProof/>
                <w:webHidden/>
                <w:sz w:val="24"/>
                <w:szCs w:val="24"/>
              </w:rPr>
              <w:fldChar w:fldCharType="separate"/>
            </w:r>
            <w:r w:rsidR="00C82137">
              <w:rPr>
                <w:rFonts w:ascii="Times New Roman" w:hAnsi="Times New Roman" w:cs="Times New Roman"/>
                <w:noProof/>
                <w:webHidden/>
                <w:sz w:val="24"/>
                <w:szCs w:val="24"/>
              </w:rPr>
              <w:t>IV</w:t>
            </w:r>
            <w:r w:rsidR="00BE25C2" w:rsidRPr="004840D0">
              <w:rPr>
                <w:rFonts w:ascii="Times New Roman" w:hAnsi="Times New Roman" w:cs="Times New Roman"/>
                <w:noProof/>
                <w:webHidden/>
                <w:sz w:val="24"/>
                <w:szCs w:val="24"/>
              </w:rPr>
              <w:fldChar w:fldCharType="end"/>
            </w:r>
          </w:hyperlink>
        </w:p>
        <w:p w14:paraId="5F391EF9" w14:textId="2B43FBF2" w:rsidR="00BE25C2" w:rsidRPr="004840D0" w:rsidRDefault="00BA53B4" w:rsidP="004840D0">
          <w:pPr>
            <w:pStyle w:val="TOC2"/>
            <w:spacing w:line="360" w:lineRule="auto"/>
            <w:rPr>
              <w:rFonts w:ascii="Times New Roman" w:hAnsi="Times New Roman" w:cs="Times New Roman"/>
              <w:noProof/>
              <w:sz w:val="24"/>
              <w:szCs w:val="24"/>
              <w:lang w:eastAsia="es-ES"/>
            </w:rPr>
          </w:pPr>
          <w:hyperlink w:anchor="_Toc95668004" w:history="1">
            <w:r w:rsidR="00BE25C2" w:rsidRPr="004840D0">
              <w:rPr>
                <w:rStyle w:val="Hyperlink"/>
                <w:rFonts w:ascii="Times New Roman" w:hAnsi="Times New Roman" w:cs="Times New Roman"/>
                <w:i/>
                <w:iCs/>
                <w:noProof/>
                <w:sz w:val="24"/>
                <w:szCs w:val="24"/>
              </w:rPr>
              <w:t>3.</w:t>
            </w:r>
            <w:r w:rsidR="00BE25C2" w:rsidRPr="004840D0">
              <w:rPr>
                <w:rFonts w:ascii="Times New Roman" w:hAnsi="Times New Roman" w:cs="Times New Roman"/>
                <w:noProof/>
                <w:sz w:val="24"/>
                <w:szCs w:val="24"/>
                <w:lang w:eastAsia="es-ES"/>
              </w:rPr>
              <w:tab/>
            </w:r>
            <w:r w:rsidR="00BE25C2" w:rsidRPr="004840D0">
              <w:rPr>
                <w:rStyle w:val="Hyperlink"/>
                <w:rFonts w:ascii="Times New Roman" w:hAnsi="Times New Roman" w:cs="Times New Roman"/>
                <w:i/>
                <w:iCs/>
                <w:noProof/>
                <w:sz w:val="24"/>
                <w:szCs w:val="24"/>
              </w:rPr>
              <w:t>Motivación</w:t>
            </w:r>
            <w:r w:rsidR="00BE25C2" w:rsidRPr="004840D0">
              <w:rPr>
                <w:rFonts w:ascii="Times New Roman" w:hAnsi="Times New Roman" w:cs="Times New Roman"/>
                <w:noProof/>
                <w:webHidden/>
                <w:sz w:val="24"/>
                <w:szCs w:val="24"/>
              </w:rPr>
              <w:tab/>
            </w:r>
            <w:r w:rsidR="00BE25C2" w:rsidRPr="004840D0">
              <w:rPr>
                <w:rFonts w:ascii="Times New Roman" w:hAnsi="Times New Roman" w:cs="Times New Roman"/>
                <w:noProof/>
                <w:webHidden/>
                <w:sz w:val="24"/>
                <w:szCs w:val="24"/>
              </w:rPr>
              <w:fldChar w:fldCharType="begin"/>
            </w:r>
            <w:r w:rsidR="00BE25C2" w:rsidRPr="004840D0">
              <w:rPr>
                <w:rFonts w:ascii="Times New Roman" w:hAnsi="Times New Roman" w:cs="Times New Roman"/>
                <w:noProof/>
                <w:webHidden/>
                <w:sz w:val="24"/>
                <w:szCs w:val="24"/>
              </w:rPr>
              <w:instrText xml:space="preserve"> PAGEREF _Toc95668004 \h </w:instrText>
            </w:r>
            <w:r w:rsidR="00BE25C2" w:rsidRPr="004840D0">
              <w:rPr>
                <w:rFonts w:ascii="Times New Roman" w:hAnsi="Times New Roman" w:cs="Times New Roman"/>
                <w:noProof/>
                <w:webHidden/>
                <w:sz w:val="24"/>
                <w:szCs w:val="24"/>
              </w:rPr>
            </w:r>
            <w:r w:rsidR="00BE25C2" w:rsidRPr="004840D0">
              <w:rPr>
                <w:rFonts w:ascii="Times New Roman" w:hAnsi="Times New Roman" w:cs="Times New Roman"/>
                <w:noProof/>
                <w:webHidden/>
                <w:sz w:val="24"/>
                <w:szCs w:val="24"/>
              </w:rPr>
              <w:fldChar w:fldCharType="separate"/>
            </w:r>
            <w:r w:rsidR="00C82137">
              <w:rPr>
                <w:rFonts w:ascii="Times New Roman" w:hAnsi="Times New Roman" w:cs="Times New Roman"/>
                <w:noProof/>
                <w:webHidden/>
                <w:sz w:val="24"/>
                <w:szCs w:val="24"/>
              </w:rPr>
              <w:t>IV</w:t>
            </w:r>
            <w:r w:rsidR="00BE25C2" w:rsidRPr="004840D0">
              <w:rPr>
                <w:rFonts w:ascii="Times New Roman" w:hAnsi="Times New Roman" w:cs="Times New Roman"/>
                <w:noProof/>
                <w:webHidden/>
                <w:sz w:val="24"/>
                <w:szCs w:val="24"/>
              </w:rPr>
              <w:fldChar w:fldCharType="end"/>
            </w:r>
          </w:hyperlink>
        </w:p>
        <w:p w14:paraId="2D66135F" w14:textId="329FA990" w:rsidR="00BE25C2" w:rsidRPr="004840D0" w:rsidRDefault="00BA53B4" w:rsidP="004840D0">
          <w:pPr>
            <w:pStyle w:val="TOC2"/>
            <w:spacing w:line="360" w:lineRule="auto"/>
            <w:rPr>
              <w:rFonts w:ascii="Times New Roman" w:hAnsi="Times New Roman" w:cs="Times New Roman"/>
              <w:noProof/>
              <w:sz w:val="24"/>
              <w:szCs w:val="24"/>
              <w:lang w:eastAsia="es-ES"/>
            </w:rPr>
          </w:pPr>
          <w:hyperlink w:anchor="_Toc95668005" w:history="1">
            <w:r w:rsidR="00BE25C2" w:rsidRPr="004840D0">
              <w:rPr>
                <w:rStyle w:val="Hyperlink"/>
                <w:rFonts w:ascii="Times New Roman" w:hAnsi="Times New Roman" w:cs="Times New Roman"/>
                <w:i/>
                <w:iCs/>
                <w:noProof/>
                <w:sz w:val="24"/>
                <w:szCs w:val="24"/>
              </w:rPr>
              <w:t>4.</w:t>
            </w:r>
            <w:r w:rsidR="00BE25C2" w:rsidRPr="004840D0">
              <w:rPr>
                <w:rFonts w:ascii="Times New Roman" w:hAnsi="Times New Roman" w:cs="Times New Roman"/>
                <w:noProof/>
                <w:sz w:val="24"/>
                <w:szCs w:val="24"/>
                <w:lang w:eastAsia="es-ES"/>
              </w:rPr>
              <w:tab/>
            </w:r>
            <w:r w:rsidR="00BE25C2" w:rsidRPr="004840D0">
              <w:rPr>
                <w:rStyle w:val="Hyperlink"/>
                <w:rFonts w:ascii="Times New Roman" w:hAnsi="Times New Roman" w:cs="Times New Roman"/>
                <w:i/>
                <w:iCs/>
                <w:noProof/>
                <w:sz w:val="24"/>
                <w:szCs w:val="24"/>
              </w:rPr>
              <w:t>Objetivos del proyecto</w:t>
            </w:r>
            <w:r w:rsidR="00BE25C2" w:rsidRPr="004840D0">
              <w:rPr>
                <w:rFonts w:ascii="Times New Roman" w:hAnsi="Times New Roman" w:cs="Times New Roman"/>
                <w:noProof/>
                <w:webHidden/>
                <w:sz w:val="24"/>
                <w:szCs w:val="24"/>
              </w:rPr>
              <w:tab/>
            </w:r>
            <w:r w:rsidR="00BE25C2" w:rsidRPr="004840D0">
              <w:rPr>
                <w:rFonts w:ascii="Times New Roman" w:hAnsi="Times New Roman" w:cs="Times New Roman"/>
                <w:noProof/>
                <w:webHidden/>
                <w:sz w:val="24"/>
                <w:szCs w:val="24"/>
              </w:rPr>
              <w:fldChar w:fldCharType="begin"/>
            </w:r>
            <w:r w:rsidR="00BE25C2" w:rsidRPr="004840D0">
              <w:rPr>
                <w:rFonts w:ascii="Times New Roman" w:hAnsi="Times New Roman" w:cs="Times New Roman"/>
                <w:noProof/>
                <w:webHidden/>
                <w:sz w:val="24"/>
                <w:szCs w:val="24"/>
              </w:rPr>
              <w:instrText xml:space="preserve"> PAGEREF _Toc95668005 \h </w:instrText>
            </w:r>
            <w:r w:rsidR="00BE25C2" w:rsidRPr="004840D0">
              <w:rPr>
                <w:rFonts w:ascii="Times New Roman" w:hAnsi="Times New Roman" w:cs="Times New Roman"/>
                <w:noProof/>
                <w:webHidden/>
                <w:sz w:val="24"/>
                <w:szCs w:val="24"/>
              </w:rPr>
            </w:r>
            <w:r w:rsidR="00BE25C2" w:rsidRPr="004840D0">
              <w:rPr>
                <w:rFonts w:ascii="Times New Roman" w:hAnsi="Times New Roman" w:cs="Times New Roman"/>
                <w:noProof/>
                <w:webHidden/>
                <w:sz w:val="24"/>
                <w:szCs w:val="24"/>
              </w:rPr>
              <w:fldChar w:fldCharType="separate"/>
            </w:r>
            <w:r w:rsidR="00C82137">
              <w:rPr>
                <w:rFonts w:ascii="Times New Roman" w:hAnsi="Times New Roman" w:cs="Times New Roman"/>
                <w:noProof/>
                <w:webHidden/>
                <w:sz w:val="24"/>
                <w:szCs w:val="24"/>
              </w:rPr>
              <w:t>V</w:t>
            </w:r>
            <w:r w:rsidR="00BE25C2" w:rsidRPr="004840D0">
              <w:rPr>
                <w:rFonts w:ascii="Times New Roman" w:hAnsi="Times New Roman" w:cs="Times New Roman"/>
                <w:noProof/>
                <w:webHidden/>
                <w:sz w:val="24"/>
                <w:szCs w:val="24"/>
              </w:rPr>
              <w:fldChar w:fldCharType="end"/>
            </w:r>
          </w:hyperlink>
        </w:p>
        <w:p w14:paraId="4001DFFB" w14:textId="49934AA2" w:rsidR="00BE25C2" w:rsidRPr="004840D0" w:rsidRDefault="00BA53B4" w:rsidP="004840D0">
          <w:pPr>
            <w:pStyle w:val="TOC2"/>
            <w:spacing w:line="360" w:lineRule="auto"/>
            <w:rPr>
              <w:rFonts w:ascii="Times New Roman" w:hAnsi="Times New Roman" w:cs="Times New Roman"/>
              <w:noProof/>
              <w:sz w:val="24"/>
              <w:szCs w:val="24"/>
              <w:lang w:eastAsia="es-ES"/>
            </w:rPr>
          </w:pPr>
          <w:hyperlink w:anchor="_Toc95668006" w:history="1">
            <w:r w:rsidR="00BE25C2" w:rsidRPr="004840D0">
              <w:rPr>
                <w:rStyle w:val="Hyperlink"/>
                <w:rFonts w:ascii="Times New Roman" w:hAnsi="Times New Roman" w:cs="Times New Roman"/>
                <w:i/>
                <w:iCs/>
                <w:noProof/>
                <w:sz w:val="24"/>
                <w:szCs w:val="24"/>
              </w:rPr>
              <w:t>5.</w:t>
            </w:r>
            <w:r w:rsidR="00BE25C2" w:rsidRPr="004840D0">
              <w:rPr>
                <w:rFonts w:ascii="Times New Roman" w:hAnsi="Times New Roman" w:cs="Times New Roman"/>
                <w:noProof/>
                <w:sz w:val="24"/>
                <w:szCs w:val="24"/>
                <w:lang w:eastAsia="es-ES"/>
              </w:rPr>
              <w:tab/>
            </w:r>
            <w:r w:rsidR="00BE25C2" w:rsidRPr="004840D0">
              <w:rPr>
                <w:rStyle w:val="Hyperlink"/>
                <w:rFonts w:ascii="Times New Roman" w:hAnsi="Times New Roman" w:cs="Times New Roman"/>
                <w:i/>
                <w:iCs/>
                <w:noProof/>
                <w:sz w:val="24"/>
                <w:szCs w:val="24"/>
              </w:rPr>
              <w:t>Metodología del trabajo</w:t>
            </w:r>
            <w:r w:rsidR="00BE25C2" w:rsidRPr="004840D0">
              <w:rPr>
                <w:rFonts w:ascii="Times New Roman" w:hAnsi="Times New Roman" w:cs="Times New Roman"/>
                <w:noProof/>
                <w:webHidden/>
                <w:sz w:val="24"/>
                <w:szCs w:val="24"/>
              </w:rPr>
              <w:tab/>
            </w:r>
            <w:r w:rsidR="00BE25C2" w:rsidRPr="004840D0">
              <w:rPr>
                <w:rFonts w:ascii="Times New Roman" w:hAnsi="Times New Roman" w:cs="Times New Roman"/>
                <w:noProof/>
                <w:webHidden/>
                <w:sz w:val="24"/>
                <w:szCs w:val="24"/>
              </w:rPr>
              <w:fldChar w:fldCharType="begin"/>
            </w:r>
            <w:r w:rsidR="00BE25C2" w:rsidRPr="004840D0">
              <w:rPr>
                <w:rFonts w:ascii="Times New Roman" w:hAnsi="Times New Roman" w:cs="Times New Roman"/>
                <w:noProof/>
                <w:webHidden/>
                <w:sz w:val="24"/>
                <w:szCs w:val="24"/>
              </w:rPr>
              <w:instrText xml:space="preserve"> PAGEREF _Toc95668006 \h </w:instrText>
            </w:r>
            <w:r w:rsidR="00BE25C2" w:rsidRPr="004840D0">
              <w:rPr>
                <w:rFonts w:ascii="Times New Roman" w:hAnsi="Times New Roman" w:cs="Times New Roman"/>
                <w:noProof/>
                <w:webHidden/>
                <w:sz w:val="24"/>
                <w:szCs w:val="24"/>
              </w:rPr>
            </w:r>
            <w:r w:rsidR="00BE25C2" w:rsidRPr="004840D0">
              <w:rPr>
                <w:rFonts w:ascii="Times New Roman" w:hAnsi="Times New Roman" w:cs="Times New Roman"/>
                <w:noProof/>
                <w:webHidden/>
                <w:sz w:val="24"/>
                <w:szCs w:val="24"/>
              </w:rPr>
              <w:fldChar w:fldCharType="separate"/>
            </w:r>
            <w:r w:rsidR="00C82137">
              <w:rPr>
                <w:rFonts w:ascii="Times New Roman" w:hAnsi="Times New Roman" w:cs="Times New Roman"/>
                <w:noProof/>
                <w:webHidden/>
                <w:sz w:val="24"/>
                <w:szCs w:val="24"/>
              </w:rPr>
              <w:t>V</w:t>
            </w:r>
            <w:r w:rsidR="00BE25C2" w:rsidRPr="004840D0">
              <w:rPr>
                <w:rFonts w:ascii="Times New Roman" w:hAnsi="Times New Roman" w:cs="Times New Roman"/>
                <w:noProof/>
                <w:webHidden/>
                <w:sz w:val="24"/>
                <w:szCs w:val="24"/>
              </w:rPr>
              <w:fldChar w:fldCharType="end"/>
            </w:r>
          </w:hyperlink>
        </w:p>
        <w:p w14:paraId="22FA6A11" w14:textId="31B3DD19" w:rsidR="00BE25C2" w:rsidRPr="004840D0" w:rsidRDefault="00BA53B4" w:rsidP="004840D0">
          <w:pPr>
            <w:pStyle w:val="TOC2"/>
            <w:spacing w:line="360" w:lineRule="auto"/>
            <w:rPr>
              <w:rFonts w:ascii="Times New Roman" w:hAnsi="Times New Roman" w:cs="Times New Roman"/>
              <w:noProof/>
              <w:sz w:val="24"/>
              <w:szCs w:val="24"/>
              <w:lang w:eastAsia="es-ES"/>
            </w:rPr>
          </w:pPr>
          <w:hyperlink w:anchor="_Toc95668007" w:history="1">
            <w:r w:rsidR="00BE25C2" w:rsidRPr="004840D0">
              <w:rPr>
                <w:rStyle w:val="Hyperlink"/>
                <w:rFonts w:ascii="Times New Roman" w:hAnsi="Times New Roman" w:cs="Times New Roman"/>
                <w:i/>
                <w:iCs/>
                <w:noProof/>
                <w:sz w:val="24"/>
                <w:szCs w:val="24"/>
              </w:rPr>
              <w:t>6.</w:t>
            </w:r>
            <w:r w:rsidR="00BE25C2" w:rsidRPr="004840D0">
              <w:rPr>
                <w:rFonts w:ascii="Times New Roman" w:hAnsi="Times New Roman" w:cs="Times New Roman"/>
                <w:noProof/>
                <w:sz w:val="24"/>
                <w:szCs w:val="24"/>
                <w:lang w:eastAsia="es-ES"/>
              </w:rPr>
              <w:tab/>
            </w:r>
            <w:r w:rsidR="00BE25C2" w:rsidRPr="004840D0">
              <w:rPr>
                <w:rStyle w:val="Hyperlink"/>
                <w:rFonts w:ascii="Times New Roman" w:hAnsi="Times New Roman" w:cs="Times New Roman"/>
                <w:i/>
                <w:iCs/>
                <w:noProof/>
                <w:sz w:val="24"/>
                <w:szCs w:val="24"/>
              </w:rPr>
              <w:t>Recursos a emplear</w:t>
            </w:r>
            <w:r w:rsidR="00BE25C2" w:rsidRPr="004840D0">
              <w:rPr>
                <w:rFonts w:ascii="Times New Roman" w:hAnsi="Times New Roman" w:cs="Times New Roman"/>
                <w:noProof/>
                <w:webHidden/>
                <w:sz w:val="24"/>
                <w:szCs w:val="24"/>
              </w:rPr>
              <w:tab/>
            </w:r>
            <w:r w:rsidR="00BE25C2" w:rsidRPr="004840D0">
              <w:rPr>
                <w:rFonts w:ascii="Times New Roman" w:hAnsi="Times New Roman" w:cs="Times New Roman"/>
                <w:noProof/>
                <w:webHidden/>
                <w:sz w:val="24"/>
                <w:szCs w:val="24"/>
              </w:rPr>
              <w:fldChar w:fldCharType="begin"/>
            </w:r>
            <w:r w:rsidR="00BE25C2" w:rsidRPr="004840D0">
              <w:rPr>
                <w:rFonts w:ascii="Times New Roman" w:hAnsi="Times New Roman" w:cs="Times New Roman"/>
                <w:noProof/>
                <w:webHidden/>
                <w:sz w:val="24"/>
                <w:szCs w:val="24"/>
              </w:rPr>
              <w:instrText xml:space="preserve"> PAGEREF _Toc95668007 \h </w:instrText>
            </w:r>
            <w:r w:rsidR="00BE25C2" w:rsidRPr="004840D0">
              <w:rPr>
                <w:rFonts w:ascii="Times New Roman" w:hAnsi="Times New Roman" w:cs="Times New Roman"/>
                <w:noProof/>
                <w:webHidden/>
                <w:sz w:val="24"/>
                <w:szCs w:val="24"/>
              </w:rPr>
            </w:r>
            <w:r w:rsidR="00BE25C2" w:rsidRPr="004840D0">
              <w:rPr>
                <w:rFonts w:ascii="Times New Roman" w:hAnsi="Times New Roman" w:cs="Times New Roman"/>
                <w:noProof/>
                <w:webHidden/>
                <w:sz w:val="24"/>
                <w:szCs w:val="24"/>
              </w:rPr>
              <w:fldChar w:fldCharType="separate"/>
            </w:r>
            <w:r w:rsidR="00C82137">
              <w:rPr>
                <w:rFonts w:ascii="Times New Roman" w:hAnsi="Times New Roman" w:cs="Times New Roman"/>
                <w:noProof/>
                <w:webHidden/>
                <w:sz w:val="24"/>
                <w:szCs w:val="24"/>
              </w:rPr>
              <w:t>VII</w:t>
            </w:r>
            <w:r w:rsidR="00BE25C2" w:rsidRPr="004840D0">
              <w:rPr>
                <w:rFonts w:ascii="Times New Roman" w:hAnsi="Times New Roman" w:cs="Times New Roman"/>
                <w:noProof/>
                <w:webHidden/>
                <w:sz w:val="24"/>
                <w:szCs w:val="24"/>
              </w:rPr>
              <w:fldChar w:fldCharType="end"/>
            </w:r>
          </w:hyperlink>
        </w:p>
        <w:p w14:paraId="7BC3C565" w14:textId="15B69F9F" w:rsidR="00BE25C2" w:rsidRPr="004840D0" w:rsidRDefault="00BA53B4" w:rsidP="004840D0">
          <w:pPr>
            <w:pStyle w:val="TOC2"/>
            <w:spacing w:line="360" w:lineRule="auto"/>
            <w:rPr>
              <w:rFonts w:ascii="Times New Roman" w:hAnsi="Times New Roman" w:cs="Times New Roman"/>
              <w:noProof/>
              <w:sz w:val="24"/>
              <w:szCs w:val="24"/>
              <w:lang w:eastAsia="es-ES"/>
            </w:rPr>
          </w:pPr>
          <w:hyperlink w:anchor="_Toc95668008" w:history="1">
            <w:r w:rsidR="00BE25C2" w:rsidRPr="004840D0">
              <w:rPr>
                <w:rStyle w:val="Hyperlink"/>
                <w:rFonts w:ascii="Times New Roman" w:hAnsi="Times New Roman" w:cs="Times New Roman"/>
                <w:i/>
                <w:iCs/>
                <w:noProof/>
                <w:sz w:val="24"/>
                <w:szCs w:val="24"/>
              </w:rPr>
              <w:t>7.</w:t>
            </w:r>
            <w:r w:rsidR="00BE25C2" w:rsidRPr="004840D0">
              <w:rPr>
                <w:rFonts w:ascii="Times New Roman" w:hAnsi="Times New Roman" w:cs="Times New Roman"/>
                <w:noProof/>
                <w:sz w:val="24"/>
                <w:szCs w:val="24"/>
                <w:lang w:eastAsia="es-ES"/>
              </w:rPr>
              <w:tab/>
            </w:r>
            <w:r w:rsidR="00BE25C2" w:rsidRPr="004840D0">
              <w:rPr>
                <w:rStyle w:val="Hyperlink"/>
                <w:rFonts w:ascii="Times New Roman" w:hAnsi="Times New Roman" w:cs="Times New Roman"/>
                <w:i/>
                <w:iCs/>
                <w:noProof/>
                <w:sz w:val="24"/>
                <w:szCs w:val="24"/>
              </w:rPr>
              <w:t>Bibliografía</w:t>
            </w:r>
            <w:r w:rsidR="00BE25C2" w:rsidRPr="004840D0">
              <w:rPr>
                <w:rFonts w:ascii="Times New Roman" w:hAnsi="Times New Roman" w:cs="Times New Roman"/>
                <w:noProof/>
                <w:webHidden/>
                <w:sz w:val="24"/>
                <w:szCs w:val="24"/>
              </w:rPr>
              <w:tab/>
            </w:r>
            <w:r w:rsidR="00BE25C2" w:rsidRPr="004840D0">
              <w:rPr>
                <w:rFonts w:ascii="Times New Roman" w:hAnsi="Times New Roman" w:cs="Times New Roman"/>
                <w:noProof/>
                <w:webHidden/>
                <w:sz w:val="24"/>
                <w:szCs w:val="24"/>
              </w:rPr>
              <w:fldChar w:fldCharType="begin"/>
            </w:r>
            <w:r w:rsidR="00BE25C2" w:rsidRPr="004840D0">
              <w:rPr>
                <w:rFonts w:ascii="Times New Roman" w:hAnsi="Times New Roman" w:cs="Times New Roman"/>
                <w:noProof/>
                <w:webHidden/>
                <w:sz w:val="24"/>
                <w:szCs w:val="24"/>
              </w:rPr>
              <w:instrText xml:space="preserve"> PAGEREF _Toc95668008 \h </w:instrText>
            </w:r>
            <w:r w:rsidR="00BE25C2" w:rsidRPr="004840D0">
              <w:rPr>
                <w:rFonts w:ascii="Times New Roman" w:hAnsi="Times New Roman" w:cs="Times New Roman"/>
                <w:noProof/>
                <w:webHidden/>
                <w:sz w:val="24"/>
                <w:szCs w:val="24"/>
              </w:rPr>
            </w:r>
            <w:r w:rsidR="00BE25C2" w:rsidRPr="004840D0">
              <w:rPr>
                <w:rFonts w:ascii="Times New Roman" w:hAnsi="Times New Roman" w:cs="Times New Roman"/>
                <w:noProof/>
                <w:webHidden/>
                <w:sz w:val="24"/>
                <w:szCs w:val="24"/>
              </w:rPr>
              <w:fldChar w:fldCharType="separate"/>
            </w:r>
            <w:r w:rsidR="00C82137">
              <w:rPr>
                <w:rFonts w:ascii="Times New Roman" w:hAnsi="Times New Roman" w:cs="Times New Roman"/>
                <w:noProof/>
                <w:webHidden/>
                <w:sz w:val="24"/>
                <w:szCs w:val="24"/>
              </w:rPr>
              <w:t>VIII</w:t>
            </w:r>
            <w:r w:rsidR="00BE25C2" w:rsidRPr="004840D0">
              <w:rPr>
                <w:rFonts w:ascii="Times New Roman" w:hAnsi="Times New Roman" w:cs="Times New Roman"/>
                <w:noProof/>
                <w:webHidden/>
                <w:sz w:val="24"/>
                <w:szCs w:val="24"/>
              </w:rPr>
              <w:fldChar w:fldCharType="end"/>
            </w:r>
          </w:hyperlink>
        </w:p>
        <w:p w14:paraId="00662BE8" w14:textId="2078AEE0" w:rsidR="00010378" w:rsidRPr="00DC77DB" w:rsidRDefault="00010378" w:rsidP="004840D0">
          <w:pPr>
            <w:spacing w:line="360" w:lineRule="auto"/>
            <w:jc w:val="both"/>
            <w:rPr>
              <w:rFonts w:ascii="Times New Roman" w:hAnsi="Times New Roman" w:cs="Times New Roman"/>
              <w:sz w:val="24"/>
              <w:szCs w:val="24"/>
              <w:lang w:val="en-US"/>
            </w:rPr>
          </w:pPr>
          <w:r w:rsidRPr="004840D0">
            <w:rPr>
              <w:rFonts w:ascii="Times New Roman" w:hAnsi="Times New Roman" w:cs="Times New Roman"/>
              <w:b/>
              <w:bCs/>
              <w:noProof/>
              <w:sz w:val="24"/>
              <w:szCs w:val="24"/>
              <w:lang w:val="en-US"/>
            </w:rPr>
            <w:fldChar w:fldCharType="end"/>
          </w:r>
        </w:p>
      </w:sdtContent>
    </w:sdt>
    <w:p w14:paraId="6AAF0A77" w14:textId="77777777" w:rsidR="00010378" w:rsidRPr="00DC77DB" w:rsidRDefault="00010378" w:rsidP="00DC77DB">
      <w:pPr>
        <w:tabs>
          <w:tab w:val="left" w:pos="6590"/>
        </w:tabs>
        <w:spacing w:line="360" w:lineRule="auto"/>
        <w:ind w:firstLine="16"/>
        <w:jc w:val="both"/>
        <w:rPr>
          <w:rFonts w:ascii="Times New Roman" w:hAnsi="Times New Roman" w:cs="Times New Roman"/>
          <w:color w:val="3F3F3F"/>
          <w:sz w:val="24"/>
          <w:szCs w:val="24"/>
          <w:lang w:val="en-US"/>
        </w:rPr>
      </w:pPr>
    </w:p>
    <w:p w14:paraId="5831775C" w14:textId="270F413A" w:rsidR="00010378" w:rsidRPr="00DC77DB" w:rsidRDefault="00010378" w:rsidP="00DC77DB">
      <w:pPr>
        <w:tabs>
          <w:tab w:val="left" w:pos="6590"/>
        </w:tabs>
        <w:spacing w:line="360" w:lineRule="auto"/>
        <w:ind w:firstLine="16"/>
        <w:jc w:val="both"/>
        <w:rPr>
          <w:rFonts w:ascii="Times New Roman" w:hAnsi="Times New Roman" w:cs="Times New Roman"/>
          <w:i/>
          <w:sz w:val="24"/>
          <w:szCs w:val="24"/>
        </w:rPr>
      </w:pPr>
    </w:p>
    <w:p w14:paraId="0F4614BB" w14:textId="0E96086D" w:rsidR="0090608D" w:rsidRPr="00DC77DB" w:rsidRDefault="0090608D" w:rsidP="00DC77DB">
      <w:pPr>
        <w:tabs>
          <w:tab w:val="left" w:pos="6590"/>
        </w:tabs>
        <w:spacing w:line="360" w:lineRule="auto"/>
        <w:ind w:firstLine="16"/>
        <w:jc w:val="both"/>
        <w:rPr>
          <w:rFonts w:ascii="Times New Roman" w:hAnsi="Times New Roman" w:cs="Times New Roman"/>
          <w:i/>
          <w:sz w:val="24"/>
          <w:szCs w:val="24"/>
        </w:rPr>
      </w:pPr>
    </w:p>
    <w:p w14:paraId="2CCE03CF" w14:textId="69B91BBC" w:rsidR="0090608D" w:rsidRPr="00DC77DB" w:rsidRDefault="0090608D" w:rsidP="00DC77DB">
      <w:pPr>
        <w:tabs>
          <w:tab w:val="left" w:pos="6590"/>
        </w:tabs>
        <w:spacing w:line="360" w:lineRule="auto"/>
        <w:ind w:firstLine="16"/>
        <w:jc w:val="both"/>
        <w:rPr>
          <w:rFonts w:ascii="Times New Roman" w:hAnsi="Times New Roman" w:cs="Times New Roman"/>
          <w:i/>
          <w:sz w:val="24"/>
          <w:szCs w:val="24"/>
        </w:rPr>
      </w:pPr>
    </w:p>
    <w:p w14:paraId="7D69F667" w14:textId="7FFB970D" w:rsidR="0090608D" w:rsidRPr="00DC77DB" w:rsidRDefault="0090608D" w:rsidP="00DC77DB">
      <w:pPr>
        <w:tabs>
          <w:tab w:val="left" w:pos="6590"/>
        </w:tabs>
        <w:spacing w:line="360" w:lineRule="auto"/>
        <w:ind w:firstLine="16"/>
        <w:jc w:val="both"/>
        <w:rPr>
          <w:rFonts w:ascii="Times New Roman" w:hAnsi="Times New Roman" w:cs="Times New Roman"/>
          <w:i/>
          <w:sz w:val="24"/>
          <w:szCs w:val="24"/>
        </w:rPr>
      </w:pPr>
    </w:p>
    <w:p w14:paraId="71DEC0E2" w14:textId="272A2FB6" w:rsidR="0090608D" w:rsidRPr="00DC77DB" w:rsidRDefault="0090608D" w:rsidP="00DC77DB">
      <w:pPr>
        <w:tabs>
          <w:tab w:val="left" w:pos="6590"/>
        </w:tabs>
        <w:spacing w:line="360" w:lineRule="auto"/>
        <w:ind w:firstLine="16"/>
        <w:jc w:val="both"/>
        <w:rPr>
          <w:rFonts w:ascii="Times New Roman" w:hAnsi="Times New Roman" w:cs="Times New Roman"/>
          <w:i/>
          <w:sz w:val="24"/>
          <w:szCs w:val="24"/>
        </w:rPr>
      </w:pPr>
    </w:p>
    <w:p w14:paraId="18752014" w14:textId="1D16AF4A" w:rsidR="0090608D" w:rsidRPr="00DC77DB" w:rsidRDefault="0090608D" w:rsidP="00DC77DB">
      <w:pPr>
        <w:tabs>
          <w:tab w:val="left" w:pos="6590"/>
        </w:tabs>
        <w:spacing w:line="360" w:lineRule="auto"/>
        <w:ind w:firstLine="16"/>
        <w:jc w:val="both"/>
        <w:rPr>
          <w:rFonts w:ascii="Times New Roman" w:hAnsi="Times New Roman" w:cs="Times New Roman"/>
          <w:i/>
          <w:sz w:val="24"/>
          <w:szCs w:val="24"/>
        </w:rPr>
      </w:pPr>
    </w:p>
    <w:p w14:paraId="0A4F7ABC" w14:textId="1ADA9845" w:rsidR="0090608D" w:rsidRPr="00DC77DB" w:rsidRDefault="0090608D" w:rsidP="00DC77DB">
      <w:pPr>
        <w:tabs>
          <w:tab w:val="left" w:pos="6590"/>
        </w:tabs>
        <w:spacing w:line="360" w:lineRule="auto"/>
        <w:ind w:firstLine="16"/>
        <w:jc w:val="both"/>
        <w:rPr>
          <w:rFonts w:ascii="Times New Roman" w:hAnsi="Times New Roman" w:cs="Times New Roman"/>
          <w:i/>
          <w:sz w:val="24"/>
          <w:szCs w:val="24"/>
        </w:rPr>
      </w:pPr>
    </w:p>
    <w:p w14:paraId="19795375" w14:textId="0A4303D0" w:rsidR="0090608D" w:rsidRPr="00DC77DB" w:rsidRDefault="0090608D" w:rsidP="00DC77DB">
      <w:pPr>
        <w:tabs>
          <w:tab w:val="left" w:pos="6590"/>
        </w:tabs>
        <w:spacing w:line="360" w:lineRule="auto"/>
        <w:ind w:firstLine="16"/>
        <w:jc w:val="both"/>
        <w:rPr>
          <w:rFonts w:ascii="Times New Roman" w:hAnsi="Times New Roman" w:cs="Times New Roman"/>
          <w:i/>
          <w:sz w:val="24"/>
          <w:szCs w:val="24"/>
        </w:rPr>
      </w:pPr>
    </w:p>
    <w:p w14:paraId="47F5FC08" w14:textId="3049EA05" w:rsidR="0090608D" w:rsidRPr="00DC77DB" w:rsidRDefault="0090608D" w:rsidP="00DC77DB">
      <w:pPr>
        <w:tabs>
          <w:tab w:val="left" w:pos="6590"/>
        </w:tabs>
        <w:spacing w:line="360" w:lineRule="auto"/>
        <w:ind w:firstLine="16"/>
        <w:jc w:val="both"/>
        <w:rPr>
          <w:rFonts w:ascii="Times New Roman" w:hAnsi="Times New Roman" w:cs="Times New Roman"/>
          <w:i/>
          <w:sz w:val="24"/>
          <w:szCs w:val="24"/>
        </w:rPr>
      </w:pPr>
    </w:p>
    <w:p w14:paraId="5EBD5DE3" w14:textId="7AAABA35" w:rsidR="0090608D" w:rsidRDefault="0090608D" w:rsidP="00DC77DB">
      <w:pPr>
        <w:tabs>
          <w:tab w:val="left" w:pos="6590"/>
        </w:tabs>
        <w:spacing w:line="360" w:lineRule="auto"/>
        <w:jc w:val="both"/>
        <w:rPr>
          <w:rFonts w:ascii="Times New Roman" w:hAnsi="Times New Roman" w:cs="Times New Roman"/>
          <w:i/>
          <w:sz w:val="24"/>
          <w:szCs w:val="24"/>
        </w:rPr>
      </w:pPr>
    </w:p>
    <w:p w14:paraId="02B672AD" w14:textId="2C5A19C3" w:rsidR="00DC77DB" w:rsidRDefault="00DC77DB" w:rsidP="00DC77DB">
      <w:pPr>
        <w:tabs>
          <w:tab w:val="left" w:pos="6590"/>
        </w:tabs>
        <w:spacing w:line="360" w:lineRule="auto"/>
        <w:jc w:val="both"/>
        <w:rPr>
          <w:rFonts w:ascii="Times New Roman" w:hAnsi="Times New Roman" w:cs="Times New Roman"/>
          <w:i/>
          <w:sz w:val="24"/>
          <w:szCs w:val="24"/>
        </w:rPr>
      </w:pPr>
    </w:p>
    <w:p w14:paraId="1D44494A" w14:textId="77777777" w:rsidR="00DC77DB" w:rsidRPr="00DC77DB" w:rsidRDefault="00DC77DB" w:rsidP="00DC77DB">
      <w:pPr>
        <w:tabs>
          <w:tab w:val="left" w:pos="6590"/>
        </w:tabs>
        <w:spacing w:line="360" w:lineRule="auto"/>
        <w:jc w:val="both"/>
        <w:rPr>
          <w:rFonts w:ascii="Times New Roman" w:hAnsi="Times New Roman" w:cs="Times New Roman"/>
          <w:i/>
          <w:sz w:val="24"/>
          <w:szCs w:val="24"/>
        </w:rPr>
      </w:pPr>
    </w:p>
    <w:p w14:paraId="7CE3E4EF" w14:textId="4886B003" w:rsidR="00492BA9" w:rsidRPr="00DC77DB" w:rsidRDefault="0090608D" w:rsidP="00DC77DB">
      <w:pPr>
        <w:pStyle w:val="Heading2"/>
        <w:numPr>
          <w:ilvl w:val="0"/>
          <w:numId w:val="1"/>
        </w:numPr>
        <w:spacing w:line="360" w:lineRule="auto"/>
        <w:rPr>
          <w:rFonts w:ascii="Times New Roman" w:hAnsi="Times New Roman" w:cs="Times New Roman"/>
          <w:i/>
          <w:iCs/>
          <w:sz w:val="32"/>
          <w:szCs w:val="32"/>
        </w:rPr>
      </w:pPr>
      <w:bookmarkStart w:id="0" w:name="_Toc95668002"/>
      <w:r w:rsidRPr="00DC77DB">
        <w:rPr>
          <w:rFonts w:ascii="Times New Roman" w:hAnsi="Times New Roman" w:cs="Times New Roman"/>
          <w:i/>
          <w:iCs/>
          <w:sz w:val="32"/>
          <w:szCs w:val="32"/>
        </w:rPr>
        <w:lastRenderedPageBreak/>
        <w:t>Introducción</w:t>
      </w:r>
      <w:bookmarkEnd w:id="0"/>
    </w:p>
    <w:p w14:paraId="721B3390" w14:textId="189603C4" w:rsidR="00E53CC7" w:rsidRPr="00DC77DB" w:rsidRDefault="00E53CC7" w:rsidP="00DC77DB">
      <w:pPr>
        <w:spacing w:line="360" w:lineRule="auto"/>
        <w:rPr>
          <w:rFonts w:ascii="Times New Roman" w:hAnsi="Times New Roman" w:cs="Times New Roman"/>
          <w:sz w:val="24"/>
          <w:szCs w:val="24"/>
        </w:rPr>
      </w:pPr>
    </w:p>
    <w:p w14:paraId="0F20D9CC" w14:textId="53497B5A" w:rsidR="005D36E3" w:rsidRPr="00DC77DB" w:rsidRDefault="005D36E3" w:rsidP="00DC77DB">
      <w:pPr>
        <w:spacing w:line="360" w:lineRule="auto"/>
        <w:ind w:firstLine="360"/>
        <w:jc w:val="both"/>
        <w:rPr>
          <w:rFonts w:ascii="Times New Roman" w:hAnsi="Times New Roman" w:cs="Times New Roman"/>
          <w:sz w:val="24"/>
          <w:szCs w:val="24"/>
        </w:rPr>
      </w:pPr>
      <w:r w:rsidRPr="00DC77DB">
        <w:rPr>
          <w:rFonts w:ascii="Times New Roman" w:hAnsi="Times New Roman" w:cs="Times New Roman"/>
          <w:sz w:val="24"/>
          <w:szCs w:val="24"/>
        </w:rPr>
        <w:t>En los años noventa se construye</w:t>
      </w:r>
      <w:r w:rsidR="006C373E">
        <w:rPr>
          <w:rFonts w:ascii="Times New Roman" w:hAnsi="Times New Roman" w:cs="Times New Roman"/>
          <w:sz w:val="24"/>
          <w:szCs w:val="24"/>
        </w:rPr>
        <w:t>n</w:t>
      </w:r>
      <w:r w:rsidRPr="00DC77DB">
        <w:rPr>
          <w:rFonts w:ascii="Times New Roman" w:hAnsi="Times New Roman" w:cs="Times New Roman"/>
          <w:sz w:val="24"/>
          <w:szCs w:val="24"/>
        </w:rPr>
        <w:t xml:space="preserve"> en los Astilleros de Ferrol, Galicia, varias unidades FPSO (Unidad flotante de Producción, almacenamiento y transferencia). Estos buques son diseñados para establecerse durante 25 años en un yacimiento petrolífero, tratando el crudo y almacenándolo. Cuando los tanques de almacén están llenos, son bombeados a otro tipo de buque: “shuttle tanker”, un petrolero más convencional que tan sólo transporta el crudo a la refinería</w:t>
      </w:r>
      <w:r w:rsidR="006C373E">
        <w:rPr>
          <w:rFonts w:ascii="Times New Roman" w:hAnsi="Times New Roman" w:cs="Times New Roman"/>
          <w:sz w:val="24"/>
          <w:szCs w:val="24"/>
        </w:rPr>
        <w:t>,</w:t>
      </w:r>
      <w:r w:rsidRPr="00DC77DB">
        <w:rPr>
          <w:rFonts w:ascii="Times New Roman" w:hAnsi="Times New Roman" w:cs="Times New Roman"/>
          <w:sz w:val="24"/>
          <w:szCs w:val="24"/>
        </w:rPr>
        <w:t xml:space="preserve"> descargándolo allí.</w:t>
      </w:r>
    </w:p>
    <w:p w14:paraId="7A50206D" w14:textId="5CED232F" w:rsidR="005D36E3" w:rsidRPr="00DC77DB" w:rsidRDefault="005D36E3" w:rsidP="00DC77DB">
      <w:pPr>
        <w:spacing w:line="360" w:lineRule="auto"/>
        <w:ind w:firstLine="708"/>
        <w:jc w:val="both"/>
        <w:rPr>
          <w:rFonts w:ascii="Times New Roman" w:hAnsi="Times New Roman" w:cs="Times New Roman"/>
          <w:sz w:val="24"/>
          <w:szCs w:val="24"/>
        </w:rPr>
      </w:pPr>
      <w:r w:rsidRPr="00DC77DB">
        <w:rPr>
          <w:rFonts w:ascii="Times New Roman" w:hAnsi="Times New Roman" w:cs="Times New Roman"/>
          <w:sz w:val="24"/>
          <w:szCs w:val="24"/>
        </w:rPr>
        <w:t xml:space="preserve">Los FPSO son diseñados para una vida útil de 25 años, principalmente por la fatiga en el sistema de </w:t>
      </w:r>
      <w:r w:rsidR="008D21D1" w:rsidRPr="00DC77DB">
        <w:rPr>
          <w:rFonts w:ascii="Times New Roman" w:hAnsi="Times New Roman" w:cs="Times New Roman"/>
          <w:sz w:val="24"/>
          <w:szCs w:val="24"/>
        </w:rPr>
        <w:t>fondeo,</w:t>
      </w:r>
      <w:r w:rsidRPr="00DC77DB">
        <w:rPr>
          <w:rFonts w:ascii="Times New Roman" w:hAnsi="Times New Roman" w:cs="Times New Roman"/>
          <w:sz w:val="24"/>
          <w:szCs w:val="24"/>
        </w:rPr>
        <w:t xml:space="preserve"> pero el casco, sistemas de propulsión…. tienen una vida útil de hasta 40 años.</w:t>
      </w:r>
    </w:p>
    <w:p w14:paraId="6EF8F413" w14:textId="2434A150" w:rsidR="005D36E3" w:rsidRPr="00DC77DB" w:rsidRDefault="005D36E3" w:rsidP="00DC77DB">
      <w:pPr>
        <w:spacing w:line="360" w:lineRule="auto"/>
        <w:ind w:firstLine="708"/>
        <w:jc w:val="both"/>
        <w:rPr>
          <w:rFonts w:ascii="Times New Roman" w:hAnsi="Times New Roman" w:cs="Times New Roman"/>
          <w:sz w:val="24"/>
          <w:szCs w:val="24"/>
        </w:rPr>
      </w:pPr>
      <w:r w:rsidRPr="00DC77DB">
        <w:rPr>
          <w:rFonts w:ascii="Times New Roman" w:hAnsi="Times New Roman" w:cs="Times New Roman"/>
          <w:sz w:val="24"/>
          <w:szCs w:val="24"/>
        </w:rPr>
        <w:t>Recientemente estás unidades han llegado al fin de su vida útil, siendo reemplazados por otros FPSO o plataformas de producción.</w:t>
      </w:r>
    </w:p>
    <w:p w14:paraId="5FB86E1E" w14:textId="0EF307C5" w:rsidR="005D36E3" w:rsidRPr="00DC77DB" w:rsidRDefault="005D36E3" w:rsidP="00DC77DB">
      <w:pPr>
        <w:spacing w:line="360" w:lineRule="auto"/>
        <w:ind w:firstLine="708"/>
        <w:jc w:val="both"/>
        <w:rPr>
          <w:rFonts w:ascii="Times New Roman" w:hAnsi="Times New Roman" w:cs="Times New Roman"/>
          <w:sz w:val="24"/>
          <w:szCs w:val="24"/>
        </w:rPr>
      </w:pPr>
      <w:r w:rsidRPr="00DC77DB">
        <w:rPr>
          <w:rFonts w:ascii="Times New Roman" w:hAnsi="Times New Roman" w:cs="Times New Roman"/>
          <w:sz w:val="24"/>
          <w:szCs w:val="24"/>
        </w:rPr>
        <w:t xml:space="preserve">Sin embargo, </w:t>
      </w:r>
      <w:r w:rsidR="006C373E">
        <w:rPr>
          <w:rFonts w:ascii="Times New Roman" w:hAnsi="Times New Roman" w:cs="Times New Roman"/>
          <w:sz w:val="24"/>
          <w:szCs w:val="24"/>
        </w:rPr>
        <w:t>construir</w:t>
      </w:r>
      <w:r w:rsidRPr="00DC77DB">
        <w:rPr>
          <w:rFonts w:ascii="Times New Roman" w:hAnsi="Times New Roman" w:cs="Times New Roman"/>
          <w:sz w:val="24"/>
          <w:szCs w:val="24"/>
        </w:rPr>
        <w:t xml:space="preserve"> un buque de gran envergadura puede suponer un gran carga económica. Por ello, en este proyecto se va a estudiar si el FPSO Petrojarl Foinaven puede ser </w:t>
      </w:r>
      <w:r w:rsidR="008C0C20">
        <w:rPr>
          <w:rFonts w:ascii="Times New Roman" w:hAnsi="Times New Roman" w:cs="Times New Roman"/>
          <w:sz w:val="24"/>
          <w:szCs w:val="24"/>
        </w:rPr>
        <w:t>convertido</w:t>
      </w:r>
      <w:r w:rsidRPr="00DC77DB">
        <w:rPr>
          <w:rFonts w:ascii="Times New Roman" w:hAnsi="Times New Roman" w:cs="Times New Roman"/>
          <w:sz w:val="24"/>
          <w:szCs w:val="24"/>
        </w:rPr>
        <w:t xml:space="preserve"> </w:t>
      </w:r>
      <w:r w:rsidR="008C0C20">
        <w:rPr>
          <w:rFonts w:ascii="Times New Roman" w:hAnsi="Times New Roman" w:cs="Times New Roman"/>
          <w:sz w:val="24"/>
          <w:szCs w:val="24"/>
        </w:rPr>
        <w:t>a un</w:t>
      </w:r>
      <w:r w:rsidRPr="00DC77DB">
        <w:rPr>
          <w:rFonts w:ascii="Times New Roman" w:hAnsi="Times New Roman" w:cs="Times New Roman"/>
          <w:sz w:val="24"/>
          <w:szCs w:val="24"/>
        </w:rPr>
        <w:t xml:space="preserve"> shuttle tanker, eliminando los módulos de producción. Esta conversión es relativamente sencilla. Es necesario complementar el sistema de propulsión con una línea de ejes convencional o un POD. También se requiere estudiar la temperatura del crudo, ya que los sistemas de bombeo</w:t>
      </w:r>
      <w:r w:rsidRPr="00DC77DB">
        <w:rPr>
          <w:rStyle w:val="apple-converted-space"/>
          <w:rFonts w:ascii="Times New Roman" w:hAnsi="Times New Roman" w:cs="Times New Roman"/>
          <w:sz w:val="24"/>
          <w:szCs w:val="24"/>
        </w:rPr>
        <w:t xml:space="preserve"> requieren</w:t>
      </w:r>
      <w:r w:rsidRPr="00DC77DB">
        <w:rPr>
          <w:rFonts w:ascii="Times New Roman" w:hAnsi="Times New Roman" w:cs="Times New Roman"/>
          <w:sz w:val="24"/>
          <w:szCs w:val="24"/>
        </w:rPr>
        <w:t xml:space="preserve"> una temperatura mínima entre 40ºC y 60ºC, si se bajara de esa temperatura deberíamos incorporar un sistema para calentar el crudo. Por ello vamos a estudiar la distancia máxima de la refinaría</w:t>
      </w:r>
      <w:r w:rsidRPr="00DC77DB">
        <w:rPr>
          <w:rStyle w:val="apple-converted-space"/>
          <w:rFonts w:ascii="Times New Roman" w:hAnsi="Times New Roman" w:cs="Times New Roman"/>
          <w:sz w:val="24"/>
          <w:szCs w:val="24"/>
        </w:rPr>
        <w:t xml:space="preserve"> sin</w:t>
      </w:r>
      <w:r w:rsidRPr="00DC77DB">
        <w:rPr>
          <w:rFonts w:ascii="Times New Roman" w:hAnsi="Times New Roman" w:cs="Times New Roman"/>
          <w:sz w:val="24"/>
          <w:szCs w:val="24"/>
        </w:rPr>
        <w:t xml:space="preserve"> necesidad de calentadores.</w:t>
      </w:r>
    </w:p>
    <w:p w14:paraId="4165606C" w14:textId="744E83D2" w:rsidR="005D36E3" w:rsidRPr="00DC77DB" w:rsidRDefault="005D36E3" w:rsidP="00DC77DB">
      <w:pPr>
        <w:spacing w:line="360" w:lineRule="auto"/>
        <w:jc w:val="both"/>
        <w:rPr>
          <w:rFonts w:ascii="Times New Roman" w:hAnsi="Times New Roman" w:cs="Times New Roman"/>
          <w:sz w:val="24"/>
          <w:szCs w:val="24"/>
        </w:rPr>
      </w:pPr>
      <w:r w:rsidRPr="00DC77DB">
        <w:rPr>
          <w:rFonts w:ascii="Times New Roman" w:hAnsi="Times New Roman" w:cs="Times New Roman"/>
          <w:sz w:val="24"/>
          <w:szCs w:val="24"/>
        </w:rPr>
        <w:t>Igualmente, se debe</w:t>
      </w:r>
      <w:r w:rsidR="00370505" w:rsidRPr="00DC77DB">
        <w:rPr>
          <w:rFonts w:ascii="Times New Roman" w:hAnsi="Times New Roman" w:cs="Times New Roman"/>
          <w:sz w:val="24"/>
          <w:szCs w:val="24"/>
        </w:rPr>
        <w:t>rá</w:t>
      </w:r>
      <w:r w:rsidRPr="00DC77DB">
        <w:rPr>
          <w:rFonts w:ascii="Times New Roman" w:hAnsi="Times New Roman" w:cs="Times New Roman"/>
          <w:sz w:val="24"/>
          <w:szCs w:val="24"/>
        </w:rPr>
        <w:t xml:space="preserve"> incluir un sistema de bombeo del crudo para descargar</w:t>
      </w:r>
      <w:r w:rsidR="00370505" w:rsidRPr="00DC77DB">
        <w:rPr>
          <w:rFonts w:ascii="Times New Roman" w:hAnsi="Times New Roman" w:cs="Times New Roman"/>
          <w:sz w:val="24"/>
          <w:szCs w:val="24"/>
        </w:rPr>
        <w:t>lo</w:t>
      </w:r>
      <w:r w:rsidRPr="00DC77DB">
        <w:rPr>
          <w:rFonts w:ascii="Times New Roman" w:hAnsi="Times New Roman" w:cs="Times New Roman"/>
          <w:sz w:val="24"/>
          <w:szCs w:val="24"/>
        </w:rPr>
        <w:t xml:space="preserve"> en </w:t>
      </w:r>
      <w:r w:rsidR="00805A6E">
        <w:rPr>
          <w:rFonts w:ascii="Times New Roman" w:hAnsi="Times New Roman" w:cs="Times New Roman"/>
          <w:sz w:val="24"/>
          <w:szCs w:val="24"/>
        </w:rPr>
        <w:t>8</w:t>
      </w:r>
      <w:r w:rsidRPr="00DC77DB">
        <w:rPr>
          <w:rFonts w:ascii="Times New Roman" w:hAnsi="Times New Roman" w:cs="Times New Roman"/>
          <w:sz w:val="24"/>
          <w:szCs w:val="24"/>
        </w:rPr>
        <w:t xml:space="preserve"> horas, tiempo </w:t>
      </w:r>
      <w:r w:rsidR="00A354F7" w:rsidRPr="00DC77DB">
        <w:rPr>
          <w:rFonts w:ascii="Times New Roman" w:hAnsi="Times New Roman" w:cs="Times New Roman"/>
          <w:sz w:val="24"/>
          <w:szCs w:val="24"/>
        </w:rPr>
        <w:t xml:space="preserve">normalmente </w:t>
      </w:r>
      <w:r w:rsidRPr="00DC77DB">
        <w:rPr>
          <w:rFonts w:ascii="Times New Roman" w:hAnsi="Times New Roman" w:cs="Times New Roman"/>
          <w:sz w:val="24"/>
          <w:szCs w:val="24"/>
        </w:rPr>
        <w:t>exigido en las operaciones de las refinerías.</w:t>
      </w:r>
    </w:p>
    <w:p w14:paraId="53903EF0" w14:textId="3CF8CD12" w:rsidR="00A16AFD" w:rsidRDefault="00A16AFD" w:rsidP="00DC77DB">
      <w:pPr>
        <w:spacing w:line="360" w:lineRule="auto"/>
        <w:jc w:val="both"/>
        <w:rPr>
          <w:rFonts w:ascii="Times New Roman" w:hAnsi="Times New Roman" w:cs="Times New Roman"/>
          <w:sz w:val="24"/>
          <w:szCs w:val="24"/>
        </w:rPr>
      </w:pPr>
    </w:p>
    <w:p w14:paraId="744205A6" w14:textId="77777777" w:rsidR="00DC77DB" w:rsidRPr="00DC77DB" w:rsidRDefault="00DC77DB" w:rsidP="00DC77DB">
      <w:pPr>
        <w:spacing w:line="360" w:lineRule="auto"/>
        <w:jc w:val="both"/>
        <w:rPr>
          <w:rFonts w:ascii="Times New Roman" w:hAnsi="Times New Roman" w:cs="Times New Roman"/>
          <w:sz w:val="24"/>
          <w:szCs w:val="24"/>
        </w:rPr>
      </w:pPr>
    </w:p>
    <w:p w14:paraId="3D441A6C" w14:textId="7BE0D1E5" w:rsidR="00492BA9" w:rsidRPr="00DC77DB" w:rsidRDefault="00492BA9" w:rsidP="00DC77DB">
      <w:pPr>
        <w:pStyle w:val="Heading2"/>
        <w:numPr>
          <w:ilvl w:val="0"/>
          <w:numId w:val="1"/>
        </w:numPr>
        <w:spacing w:line="360" w:lineRule="auto"/>
        <w:rPr>
          <w:rFonts w:ascii="Times New Roman" w:hAnsi="Times New Roman" w:cs="Times New Roman"/>
          <w:i/>
          <w:iCs/>
          <w:sz w:val="32"/>
          <w:szCs w:val="32"/>
        </w:rPr>
      </w:pPr>
      <w:bookmarkStart w:id="1" w:name="_Toc95668003"/>
      <w:r w:rsidRPr="00DC77DB">
        <w:rPr>
          <w:rFonts w:ascii="Times New Roman" w:hAnsi="Times New Roman" w:cs="Times New Roman"/>
          <w:i/>
          <w:iCs/>
          <w:sz w:val="32"/>
          <w:szCs w:val="32"/>
        </w:rPr>
        <w:lastRenderedPageBreak/>
        <w:t>Estado de la cuestión</w:t>
      </w:r>
      <w:bookmarkEnd w:id="1"/>
    </w:p>
    <w:p w14:paraId="7AE1339A" w14:textId="2C858D10" w:rsidR="00E53CC7" w:rsidRPr="00DC77DB" w:rsidRDefault="00E53CC7" w:rsidP="00DC77DB">
      <w:pPr>
        <w:spacing w:line="360" w:lineRule="auto"/>
        <w:rPr>
          <w:rFonts w:ascii="Times New Roman" w:hAnsi="Times New Roman" w:cs="Times New Roman"/>
          <w:sz w:val="24"/>
          <w:szCs w:val="24"/>
        </w:rPr>
      </w:pPr>
    </w:p>
    <w:p w14:paraId="04F75DC1" w14:textId="1753D361" w:rsidR="006C373E" w:rsidRDefault="006C373E" w:rsidP="00843E25">
      <w:pPr>
        <w:spacing w:line="360" w:lineRule="auto"/>
        <w:ind w:firstLine="360"/>
        <w:jc w:val="both"/>
        <w:rPr>
          <w:rFonts w:ascii="Times New Roman" w:hAnsi="Times New Roman" w:cs="Times New Roman"/>
          <w:color w:val="FF0000"/>
          <w:sz w:val="24"/>
          <w:szCs w:val="24"/>
        </w:rPr>
      </w:pPr>
      <w:r>
        <w:rPr>
          <w:rFonts w:ascii="Times New Roman" w:hAnsi="Times New Roman" w:cs="Times New Roman"/>
          <w:sz w:val="24"/>
          <w:szCs w:val="24"/>
        </w:rPr>
        <w:t>Existen muchos ejemplos en los últimos 40 años de conversiones de buques a FPSO: peroleros, FSU, FSO, shuttle tanker, incluso de buques de carga general.</w:t>
      </w:r>
      <w:r w:rsidR="00101FB0">
        <w:rPr>
          <w:rFonts w:ascii="Times New Roman" w:hAnsi="Times New Roman" w:cs="Times New Roman"/>
          <w:sz w:val="24"/>
          <w:szCs w:val="24"/>
        </w:rPr>
        <w:t xml:space="preserve"> El 70% de los FPSO actuales provienen de una conversión de este tipo.</w:t>
      </w:r>
      <w:r w:rsidR="00940AB1">
        <w:rPr>
          <w:rStyle w:val="FootnoteReference"/>
          <w:rFonts w:ascii="Times New Roman" w:hAnsi="Times New Roman" w:cs="Times New Roman"/>
          <w:sz w:val="24"/>
          <w:szCs w:val="24"/>
        </w:rPr>
        <w:footnoteReference w:id="1"/>
      </w:r>
    </w:p>
    <w:p w14:paraId="1A816ADE" w14:textId="50A3487C" w:rsidR="00E53CC7" w:rsidRDefault="006C373E" w:rsidP="00843E2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La necesidad de este tipo de embarcaciones ha disminuido desde en los últimos 15 años debido a la crisis y al precio del barril. Por este motivo se plantea la operación inversa, convertirlos en shuttle tanker para operar en campos que no les queda mucha vida. De esta manera se evita construir otro </w:t>
      </w:r>
      <w:r w:rsidR="00101FB0">
        <w:rPr>
          <w:rFonts w:ascii="Times New Roman" w:hAnsi="Times New Roman" w:cs="Times New Roman"/>
          <w:sz w:val="24"/>
          <w:szCs w:val="24"/>
        </w:rPr>
        <w:t>buque sin</w:t>
      </w:r>
      <w:r>
        <w:rPr>
          <w:rFonts w:ascii="Times New Roman" w:hAnsi="Times New Roman" w:cs="Times New Roman"/>
          <w:sz w:val="24"/>
          <w:szCs w:val="24"/>
        </w:rPr>
        <w:t xml:space="preserve"> tener asegurada su explotación más allá de 10-15 años.</w:t>
      </w:r>
    </w:p>
    <w:p w14:paraId="33873CB3" w14:textId="27D5DFA7" w:rsidR="006C373E" w:rsidRPr="00532C68" w:rsidRDefault="006C373E" w:rsidP="00843E2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El estudio que se plantea es bastante novedoso, </w:t>
      </w:r>
      <w:r w:rsidR="00101FB0">
        <w:rPr>
          <w:rFonts w:ascii="Times New Roman" w:hAnsi="Times New Roman" w:cs="Times New Roman"/>
          <w:sz w:val="24"/>
          <w:szCs w:val="24"/>
        </w:rPr>
        <w:t>siendo solicitado su estudio por varios armadores.</w:t>
      </w:r>
    </w:p>
    <w:p w14:paraId="013A0EAB" w14:textId="77777777" w:rsidR="000C3B4D" w:rsidRPr="00DC77DB" w:rsidRDefault="000C3B4D" w:rsidP="00DC77DB">
      <w:pPr>
        <w:spacing w:line="360" w:lineRule="auto"/>
        <w:rPr>
          <w:rFonts w:ascii="Times New Roman" w:hAnsi="Times New Roman" w:cs="Times New Roman"/>
          <w:sz w:val="24"/>
          <w:szCs w:val="24"/>
        </w:rPr>
      </w:pPr>
    </w:p>
    <w:p w14:paraId="78B6797F" w14:textId="67C269A0" w:rsidR="00492BA9" w:rsidRPr="00DC77DB" w:rsidRDefault="00492BA9" w:rsidP="00DC77DB">
      <w:pPr>
        <w:pStyle w:val="Heading2"/>
        <w:numPr>
          <w:ilvl w:val="0"/>
          <w:numId w:val="1"/>
        </w:numPr>
        <w:spacing w:line="360" w:lineRule="auto"/>
        <w:rPr>
          <w:rFonts w:ascii="Times New Roman" w:hAnsi="Times New Roman" w:cs="Times New Roman"/>
          <w:i/>
          <w:iCs/>
          <w:sz w:val="32"/>
          <w:szCs w:val="32"/>
        </w:rPr>
      </w:pPr>
      <w:bookmarkStart w:id="2" w:name="_Toc95668004"/>
      <w:r w:rsidRPr="00DC77DB">
        <w:rPr>
          <w:rFonts w:ascii="Times New Roman" w:hAnsi="Times New Roman" w:cs="Times New Roman"/>
          <w:i/>
          <w:iCs/>
          <w:sz w:val="32"/>
          <w:szCs w:val="32"/>
        </w:rPr>
        <w:t>Motivación</w:t>
      </w:r>
      <w:bookmarkEnd w:id="2"/>
    </w:p>
    <w:p w14:paraId="285B1404" w14:textId="491B9EB7" w:rsidR="00E53CC7" w:rsidRPr="00DC77DB" w:rsidRDefault="00E53CC7" w:rsidP="00DC77DB">
      <w:pPr>
        <w:spacing w:line="360" w:lineRule="auto"/>
        <w:rPr>
          <w:rFonts w:ascii="Times New Roman" w:hAnsi="Times New Roman" w:cs="Times New Roman"/>
          <w:sz w:val="24"/>
          <w:szCs w:val="24"/>
        </w:rPr>
      </w:pPr>
    </w:p>
    <w:p w14:paraId="7B22765A" w14:textId="34884344" w:rsidR="00AC0E2A" w:rsidRDefault="00953B8B" w:rsidP="00DC77DB">
      <w:pPr>
        <w:spacing w:line="360" w:lineRule="auto"/>
        <w:ind w:firstLine="360"/>
        <w:jc w:val="both"/>
        <w:rPr>
          <w:rFonts w:ascii="Times New Roman" w:hAnsi="Times New Roman" w:cs="Times New Roman"/>
          <w:sz w:val="24"/>
          <w:szCs w:val="24"/>
        </w:rPr>
      </w:pPr>
      <w:r w:rsidRPr="00DC77DB">
        <w:rPr>
          <w:rFonts w:ascii="Times New Roman" w:hAnsi="Times New Roman" w:cs="Times New Roman"/>
          <w:sz w:val="24"/>
          <w:szCs w:val="24"/>
        </w:rPr>
        <w:t>El proyecto se va a realizar para poder</w:t>
      </w:r>
      <w:r w:rsidR="00215C03" w:rsidRPr="00DC77DB">
        <w:rPr>
          <w:rFonts w:ascii="Times New Roman" w:hAnsi="Times New Roman" w:cs="Times New Roman"/>
          <w:sz w:val="24"/>
          <w:szCs w:val="24"/>
        </w:rPr>
        <w:t xml:space="preserve"> alargar la vida útil de un buque FPSO</w:t>
      </w:r>
      <w:r w:rsidR="00AC0E2A" w:rsidRPr="00DC77DB">
        <w:rPr>
          <w:rFonts w:ascii="Times New Roman" w:hAnsi="Times New Roman" w:cs="Times New Roman"/>
          <w:sz w:val="24"/>
          <w:szCs w:val="24"/>
        </w:rPr>
        <w:t xml:space="preserve"> y así </w:t>
      </w:r>
      <w:r w:rsidR="00B216F8" w:rsidRPr="00DC77DB">
        <w:rPr>
          <w:rFonts w:ascii="Times New Roman" w:hAnsi="Times New Roman" w:cs="Times New Roman"/>
          <w:sz w:val="24"/>
          <w:szCs w:val="24"/>
        </w:rPr>
        <w:t>evitar grandes gastos económicos</w:t>
      </w:r>
      <w:r w:rsidR="007E2203" w:rsidRPr="00DC77DB">
        <w:rPr>
          <w:rFonts w:ascii="Times New Roman" w:hAnsi="Times New Roman" w:cs="Times New Roman"/>
          <w:sz w:val="24"/>
          <w:szCs w:val="24"/>
        </w:rPr>
        <w:t>.</w:t>
      </w:r>
    </w:p>
    <w:p w14:paraId="6A894524" w14:textId="08D58162" w:rsidR="00101FB0" w:rsidRPr="00DC77DB" w:rsidRDefault="00101FB0" w:rsidP="00DC77D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En meses pasados me he acercado a varias empresas para la realización de prácticas. Seaplace, ingeniería naval especializada en el mundo offshore, me comentó la posibilidad de trabajar en uno de los buques que diseñaron hace </w:t>
      </w:r>
      <w:r w:rsidR="00EE22E0">
        <w:rPr>
          <w:rFonts w:ascii="Times New Roman" w:hAnsi="Times New Roman" w:cs="Times New Roman"/>
          <w:sz w:val="24"/>
          <w:szCs w:val="24"/>
        </w:rPr>
        <w:t>25 años y que ahora se retiraba, planteándome el problema térmico del enfriamiento del crudo y el ahorro de costes si no son necesarios los intercambiadores de calor.</w:t>
      </w:r>
    </w:p>
    <w:p w14:paraId="47F4A58F" w14:textId="16C455FD" w:rsidR="00E53CC7" w:rsidRPr="00DC77DB" w:rsidRDefault="001234E0" w:rsidP="00DC77DB">
      <w:pPr>
        <w:spacing w:line="360" w:lineRule="auto"/>
        <w:ind w:firstLine="360"/>
        <w:jc w:val="both"/>
        <w:rPr>
          <w:rFonts w:ascii="Times New Roman" w:hAnsi="Times New Roman" w:cs="Times New Roman"/>
          <w:sz w:val="24"/>
          <w:szCs w:val="24"/>
        </w:rPr>
      </w:pPr>
      <w:r w:rsidRPr="00DC77DB">
        <w:rPr>
          <w:rFonts w:ascii="Times New Roman" w:hAnsi="Times New Roman" w:cs="Times New Roman"/>
          <w:sz w:val="24"/>
          <w:szCs w:val="24"/>
        </w:rPr>
        <w:t>Durante mi de</w:t>
      </w:r>
      <w:r w:rsidR="00732BD0" w:rsidRPr="00DC77DB">
        <w:rPr>
          <w:rFonts w:ascii="Times New Roman" w:hAnsi="Times New Roman" w:cs="Times New Roman"/>
          <w:sz w:val="24"/>
          <w:szCs w:val="24"/>
        </w:rPr>
        <w:t xml:space="preserve">sarrollo como ingeniero mecánico </w:t>
      </w:r>
      <w:r w:rsidR="000470D5" w:rsidRPr="00DC77DB">
        <w:rPr>
          <w:rFonts w:ascii="Times New Roman" w:hAnsi="Times New Roman" w:cs="Times New Roman"/>
          <w:sz w:val="24"/>
          <w:szCs w:val="24"/>
        </w:rPr>
        <w:t xml:space="preserve">he podido estudiar la transmisión de calor y realizar ejercicios económicos en Economía de la Empresa, dos de mis asignaturas </w:t>
      </w:r>
      <w:r w:rsidR="000470D5" w:rsidRPr="00DC77DB">
        <w:rPr>
          <w:rFonts w:ascii="Times New Roman" w:hAnsi="Times New Roman" w:cs="Times New Roman"/>
          <w:sz w:val="24"/>
          <w:szCs w:val="24"/>
        </w:rPr>
        <w:lastRenderedPageBreak/>
        <w:t xml:space="preserve">favoritas. Además, los barcos </w:t>
      </w:r>
      <w:r w:rsidR="00101FB0">
        <w:rPr>
          <w:rFonts w:ascii="Times New Roman" w:hAnsi="Times New Roman" w:cs="Times New Roman"/>
          <w:sz w:val="24"/>
          <w:szCs w:val="24"/>
        </w:rPr>
        <w:t>son</w:t>
      </w:r>
      <w:r w:rsidR="000470D5" w:rsidRPr="00DC77DB">
        <w:rPr>
          <w:rFonts w:ascii="Times New Roman" w:hAnsi="Times New Roman" w:cs="Times New Roman"/>
          <w:sz w:val="24"/>
          <w:szCs w:val="24"/>
        </w:rPr>
        <w:t xml:space="preserve"> una de mis grandes aficiones. Por todo ello este trabajo s</w:t>
      </w:r>
      <w:r w:rsidR="00F57AF4" w:rsidRPr="00DC77DB">
        <w:rPr>
          <w:rFonts w:ascii="Times New Roman" w:hAnsi="Times New Roman" w:cs="Times New Roman"/>
          <w:sz w:val="24"/>
          <w:szCs w:val="24"/>
        </w:rPr>
        <w:t>upone una gran motivación personal.</w:t>
      </w:r>
    </w:p>
    <w:p w14:paraId="2FF864F6" w14:textId="6401CB49" w:rsidR="00962538" w:rsidRDefault="00962538" w:rsidP="00962538">
      <w:pPr>
        <w:spacing w:line="360" w:lineRule="auto"/>
        <w:ind w:firstLine="360"/>
        <w:rPr>
          <w:rFonts w:ascii="Times New Roman" w:hAnsi="Times New Roman" w:cs="Times New Roman"/>
          <w:sz w:val="24"/>
          <w:szCs w:val="24"/>
        </w:rPr>
      </w:pPr>
      <w:r>
        <w:rPr>
          <w:rFonts w:ascii="Times New Roman" w:hAnsi="Times New Roman" w:cs="Times New Roman"/>
          <w:sz w:val="24"/>
          <w:szCs w:val="24"/>
        </w:rPr>
        <w:t>Mas allá, la conversión de un buque FPSO a un shutt</w:t>
      </w:r>
      <w:r w:rsidR="003C726E">
        <w:rPr>
          <w:rFonts w:ascii="Times New Roman" w:hAnsi="Times New Roman" w:cs="Times New Roman"/>
          <w:sz w:val="24"/>
          <w:szCs w:val="24"/>
        </w:rPr>
        <w:t>le</w:t>
      </w:r>
      <w:r>
        <w:rPr>
          <w:rFonts w:ascii="Times New Roman" w:hAnsi="Times New Roman" w:cs="Times New Roman"/>
          <w:sz w:val="24"/>
          <w:szCs w:val="24"/>
        </w:rPr>
        <w:t xml:space="preserve"> tanker nunca se ha realizado, por ello, este estudio supone un reto ingenieril extraordinario con grandes repercusiones reales. </w:t>
      </w:r>
    </w:p>
    <w:p w14:paraId="31897146" w14:textId="77777777" w:rsidR="003912B0" w:rsidRPr="00DC77DB" w:rsidRDefault="003912B0" w:rsidP="00DC77DB">
      <w:pPr>
        <w:spacing w:line="360" w:lineRule="auto"/>
        <w:rPr>
          <w:rFonts w:ascii="Times New Roman" w:hAnsi="Times New Roman" w:cs="Times New Roman"/>
          <w:sz w:val="24"/>
          <w:szCs w:val="24"/>
        </w:rPr>
      </w:pPr>
    </w:p>
    <w:p w14:paraId="0B5FFC4B" w14:textId="0F802EE7" w:rsidR="00492BA9" w:rsidRPr="00DC77DB" w:rsidRDefault="00492BA9" w:rsidP="00DC77DB">
      <w:pPr>
        <w:pStyle w:val="Heading2"/>
        <w:numPr>
          <w:ilvl w:val="0"/>
          <w:numId w:val="1"/>
        </w:numPr>
        <w:spacing w:line="360" w:lineRule="auto"/>
        <w:rPr>
          <w:rFonts w:ascii="Times New Roman" w:hAnsi="Times New Roman" w:cs="Times New Roman"/>
          <w:i/>
          <w:iCs/>
          <w:sz w:val="32"/>
          <w:szCs w:val="32"/>
        </w:rPr>
      </w:pPr>
      <w:bookmarkStart w:id="3" w:name="_Toc95668005"/>
      <w:r w:rsidRPr="00DC77DB">
        <w:rPr>
          <w:rFonts w:ascii="Times New Roman" w:hAnsi="Times New Roman" w:cs="Times New Roman"/>
          <w:i/>
          <w:iCs/>
          <w:sz w:val="32"/>
          <w:szCs w:val="32"/>
        </w:rPr>
        <w:t>Objetivos del proyecto</w:t>
      </w:r>
      <w:bookmarkEnd w:id="3"/>
    </w:p>
    <w:p w14:paraId="43940020" w14:textId="1FD5ABE9" w:rsidR="00E53CC7" w:rsidRPr="00DC77DB" w:rsidRDefault="00E53CC7" w:rsidP="00DC77DB">
      <w:pPr>
        <w:spacing w:line="360" w:lineRule="auto"/>
        <w:rPr>
          <w:rFonts w:ascii="Times New Roman" w:hAnsi="Times New Roman" w:cs="Times New Roman"/>
          <w:sz w:val="24"/>
          <w:szCs w:val="24"/>
        </w:rPr>
      </w:pPr>
    </w:p>
    <w:p w14:paraId="594DA65A" w14:textId="38D5D38E" w:rsidR="001234E0" w:rsidRPr="00DC77DB" w:rsidRDefault="003B24A7" w:rsidP="00DC77DB">
      <w:pPr>
        <w:spacing w:line="360" w:lineRule="auto"/>
        <w:ind w:firstLine="360"/>
        <w:jc w:val="both"/>
        <w:rPr>
          <w:rFonts w:ascii="Times New Roman" w:hAnsi="Times New Roman" w:cs="Times New Roman"/>
          <w:sz w:val="24"/>
          <w:szCs w:val="24"/>
        </w:rPr>
      </w:pPr>
      <w:r w:rsidRPr="00DC77DB">
        <w:rPr>
          <w:rFonts w:ascii="Times New Roman" w:hAnsi="Times New Roman" w:cs="Times New Roman"/>
          <w:sz w:val="24"/>
          <w:szCs w:val="24"/>
        </w:rPr>
        <w:t xml:space="preserve">Con este proyecto se persigue </w:t>
      </w:r>
      <w:r w:rsidR="008C0C20">
        <w:rPr>
          <w:rFonts w:ascii="Times New Roman" w:hAnsi="Times New Roman" w:cs="Times New Roman"/>
          <w:sz w:val="24"/>
          <w:szCs w:val="24"/>
        </w:rPr>
        <w:t>convertir el FPSO en cuestión en un shuttle tank</w:t>
      </w:r>
      <w:r w:rsidR="00224F03">
        <w:rPr>
          <w:rFonts w:ascii="Times New Roman" w:hAnsi="Times New Roman" w:cs="Times New Roman"/>
          <w:sz w:val="24"/>
          <w:szCs w:val="24"/>
        </w:rPr>
        <w:t>er</w:t>
      </w:r>
      <w:r w:rsidR="001234E0" w:rsidRPr="00DC77DB">
        <w:rPr>
          <w:rFonts w:ascii="Times New Roman" w:hAnsi="Times New Roman" w:cs="Times New Roman"/>
          <w:sz w:val="24"/>
          <w:szCs w:val="24"/>
        </w:rPr>
        <w:t xml:space="preserve"> para alargar su vida útil</w:t>
      </w:r>
      <w:r w:rsidR="00627B64" w:rsidRPr="00DC77DB">
        <w:rPr>
          <w:rFonts w:ascii="Times New Roman" w:hAnsi="Times New Roman" w:cs="Times New Roman"/>
          <w:sz w:val="24"/>
          <w:szCs w:val="24"/>
        </w:rPr>
        <w:t xml:space="preserve"> y evitar gastos innecesarios.</w:t>
      </w:r>
    </w:p>
    <w:p w14:paraId="3EE7E4D7" w14:textId="7C83E7AE" w:rsidR="003B24A7" w:rsidRPr="00DC77DB" w:rsidRDefault="001234E0" w:rsidP="008C24DB">
      <w:pPr>
        <w:spacing w:line="360" w:lineRule="auto"/>
        <w:ind w:firstLine="360"/>
        <w:jc w:val="both"/>
        <w:rPr>
          <w:rFonts w:ascii="Times New Roman" w:hAnsi="Times New Roman" w:cs="Times New Roman"/>
          <w:sz w:val="24"/>
          <w:szCs w:val="24"/>
        </w:rPr>
      </w:pPr>
      <w:r w:rsidRPr="00DC77DB">
        <w:rPr>
          <w:rFonts w:ascii="Times New Roman" w:hAnsi="Times New Roman" w:cs="Times New Roman"/>
          <w:sz w:val="24"/>
          <w:szCs w:val="24"/>
        </w:rPr>
        <w:t xml:space="preserve">Para </w:t>
      </w:r>
      <w:r w:rsidR="00627B64" w:rsidRPr="00DC77DB">
        <w:rPr>
          <w:rFonts w:ascii="Times New Roman" w:hAnsi="Times New Roman" w:cs="Times New Roman"/>
          <w:sz w:val="24"/>
          <w:szCs w:val="24"/>
        </w:rPr>
        <w:t xml:space="preserve">ello </w:t>
      </w:r>
      <w:r w:rsidRPr="00DC77DB">
        <w:rPr>
          <w:rFonts w:ascii="Times New Roman" w:hAnsi="Times New Roman" w:cs="Times New Roman"/>
          <w:sz w:val="24"/>
          <w:szCs w:val="24"/>
        </w:rPr>
        <w:t xml:space="preserve">se </w:t>
      </w:r>
      <w:r w:rsidR="008F4D13" w:rsidRPr="00DC77DB">
        <w:rPr>
          <w:rFonts w:ascii="Times New Roman" w:hAnsi="Times New Roman" w:cs="Times New Roman"/>
          <w:sz w:val="24"/>
          <w:szCs w:val="24"/>
        </w:rPr>
        <w:t>estudiará</w:t>
      </w:r>
      <w:r w:rsidRPr="00DC77DB">
        <w:rPr>
          <w:rFonts w:ascii="Times New Roman" w:hAnsi="Times New Roman" w:cs="Times New Roman"/>
          <w:sz w:val="24"/>
          <w:szCs w:val="24"/>
        </w:rPr>
        <w:t xml:space="preserve"> </w:t>
      </w:r>
      <w:r w:rsidR="003B24A7" w:rsidRPr="00DC77DB">
        <w:rPr>
          <w:rFonts w:ascii="Times New Roman" w:hAnsi="Times New Roman" w:cs="Times New Roman"/>
          <w:sz w:val="24"/>
          <w:szCs w:val="24"/>
        </w:rPr>
        <w:t>s</w:t>
      </w:r>
      <w:r w:rsidRPr="00DC77DB">
        <w:rPr>
          <w:rFonts w:ascii="Times New Roman" w:hAnsi="Times New Roman" w:cs="Times New Roman"/>
          <w:sz w:val="24"/>
          <w:szCs w:val="24"/>
        </w:rPr>
        <w:t>i</w:t>
      </w:r>
      <w:r w:rsidR="003B24A7" w:rsidRPr="00DC77DB">
        <w:rPr>
          <w:rFonts w:ascii="Times New Roman" w:hAnsi="Times New Roman" w:cs="Times New Roman"/>
          <w:sz w:val="24"/>
          <w:szCs w:val="24"/>
        </w:rPr>
        <w:t xml:space="preserve"> puede transportar crudo desde </w:t>
      </w:r>
      <w:r w:rsidR="00E223D5" w:rsidRPr="00DC77DB">
        <w:rPr>
          <w:rFonts w:ascii="Times New Roman" w:hAnsi="Times New Roman" w:cs="Times New Roman"/>
          <w:sz w:val="24"/>
          <w:szCs w:val="24"/>
        </w:rPr>
        <w:t>una planta petrolífera</w:t>
      </w:r>
      <w:r w:rsidR="003B24A7" w:rsidRPr="00DC77DB">
        <w:rPr>
          <w:rFonts w:ascii="Times New Roman" w:hAnsi="Times New Roman" w:cs="Times New Roman"/>
          <w:sz w:val="24"/>
          <w:szCs w:val="24"/>
        </w:rPr>
        <w:t xml:space="preserve"> hasta </w:t>
      </w:r>
      <w:r w:rsidR="008C24DB">
        <w:rPr>
          <w:rFonts w:ascii="Times New Roman" w:hAnsi="Times New Roman" w:cs="Times New Roman"/>
          <w:sz w:val="24"/>
          <w:szCs w:val="24"/>
        </w:rPr>
        <w:t>una refinería. Para ello</w:t>
      </w:r>
      <w:r w:rsidR="00CB4CE1">
        <w:rPr>
          <w:rFonts w:ascii="Times New Roman" w:hAnsi="Times New Roman" w:cs="Times New Roman"/>
          <w:sz w:val="24"/>
          <w:szCs w:val="24"/>
        </w:rPr>
        <w:t xml:space="preserve">, es </w:t>
      </w:r>
      <w:r w:rsidR="004F135D">
        <w:rPr>
          <w:rFonts w:ascii="Times New Roman" w:hAnsi="Times New Roman" w:cs="Times New Roman"/>
          <w:sz w:val="24"/>
          <w:szCs w:val="24"/>
        </w:rPr>
        <w:t>necesario instalar un sistema de bombeo para descargar el crudo en 8 horas, tiempo medio de descarga establecido por las refinerías. Además</w:t>
      </w:r>
      <w:r w:rsidR="00627B64" w:rsidRPr="00DC77DB">
        <w:rPr>
          <w:rFonts w:ascii="Times New Roman" w:hAnsi="Times New Roman" w:cs="Times New Roman"/>
          <w:sz w:val="24"/>
          <w:szCs w:val="24"/>
        </w:rPr>
        <w:t>,</w:t>
      </w:r>
      <w:r w:rsidR="004F135D">
        <w:rPr>
          <w:rFonts w:ascii="Times New Roman" w:hAnsi="Times New Roman" w:cs="Times New Roman"/>
          <w:sz w:val="24"/>
          <w:szCs w:val="24"/>
        </w:rPr>
        <w:t xml:space="preserve"> se estudiará la temperatura del crudo a lo largo del trayecto,</w:t>
      </w:r>
      <w:r w:rsidR="00627B64" w:rsidRPr="00DC77DB">
        <w:rPr>
          <w:rFonts w:ascii="Times New Roman" w:hAnsi="Times New Roman" w:cs="Times New Roman"/>
          <w:sz w:val="24"/>
          <w:szCs w:val="24"/>
        </w:rPr>
        <w:t xml:space="preserve"> ya que </w:t>
      </w:r>
      <w:r w:rsidR="004F135D">
        <w:rPr>
          <w:rFonts w:ascii="Times New Roman" w:hAnsi="Times New Roman" w:cs="Times New Roman"/>
          <w:sz w:val="24"/>
          <w:szCs w:val="24"/>
        </w:rPr>
        <w:t>el sistema de bombeo no puede trabajar a temperaturas menores de 40ºC.</w:t>
      </w:r>
    </w:p>
    <w:p w14:paraId="6142F335" w14:textId="63347806" w:rsidR="003B24A7" w:rsidRPr="00DC77DB" w:rsidRDefault="00EE22E0" w:rsidP="00DC77D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También</w:t>
      </w:r>
      <w:r w:rsidR="003B24A7" w:rsidRPr="00DC77DB">
        <w:rPr>
          <w:rFonts w:ascii="Times New Roman" w:hAnsi="Times New Roman" w:cs="Times New Roman"/>
          <w:sz w:val="24"/>
          <w:szCs w:val="24"/>
        </w:rPr>
        <w:t xml:space="preserve"> se estudiará, si es que es posible su traslado, un ejercicio económico de los </w:t>
      </w:r>
      <w:r w:rsidR="00FE78A9">
        <w:rPr>
          <w:rFonts w:ascii="Times New Roman" w:hAnsi="Times New Roman" w:cs="Times New Roman"/>
          <w:sz w:val="24"/>
          <w:szCs w:val="24"/>
        </w:rPr>
        <w:t xml:space="preserve">próximos 10 años </w:t>
      </w:r>
      <w:r w:rsidR="003B24A7" w:rsidRPr="00DC77DB">
        <w:rPr>
          <w:rFonts w:ascii="Times New Roman" w:hAnsi="Times New Roman" w:cs="Times New Roman"/>
          <w:sz w:val="24"/>
          <w:szCs w:val="24"/>
        </w:rPr>
        <w:t>de</w:t>
      </w:r>
      <w:r w:rsidR="00A231B1">
        <w:rPr>
          <w:rFonts w:ascii="Times New Roman" w:hAnsi="Times New Roman" w:cs="Times New Roman"/>
          <w:sz w:val="24"/>
          <w:szCs w:val="24"/>
        </w:rPr>
        <w:t xml:space="preserve"> </w:t>
      </w:r>
      <w:r w:rsidR="00224F03">
        <w:rPr>
          <w:rFonts w:ascii="Times New Roman" w:hAnsi="Times New Roman" w:cs="Times New Roman"/>
          <w:sz w:val="24"/>
          <w:szCs w:val="24"/>
        </w:rPr>
        <w:t>convertir el FPSO en un shuttle tanker</w:t>
      </w:r>
      <w:r w:rsidR="003B24A7" w:rsidRPr="00DC77DB">
        <w:rPr>
          <w:rFonts w:ascii="Times New Roman" w:hAnsi="Times New Roman" w:cs="Times New Roman"/>
          <w:sz w:val="24"/>
          <w:szCs w:val="24"/>
        </w:rPr>
        <w:t xml:space="preserve"> </w:t>
      </w:r>
      <w:r w:rsidR="00E223D5" w:rsidRPr="00DC77DB">
        <w:rPr>
          <w:rFonts w:ascii="Times New Roman" w:hAnsi="Times New Roman" w:cs="Times New Roman"/>
          <w:sz w:val="24"/>
          <w:szCs w:val="24"/>
        </w:rPr>
        <w:t xml:space="preserve">comparándolo </w:t>
      </w:r>
      <w:r w:rsidR="00FE78A9">
        <w:rPr>
          <w:rFonts w:ascii="Times New Roman" w:hAnsi="Times New Roman" w:cs="Times New Roman"/>
          <w:sz w:val="24"/>
          <w:szCs w:val="24"/>
        </w:rPr>
        <w:t>con adquirir un shuttle tanker</w:t>
      </w:r>
      <w:r w:rsidR="00BB40E7" w:rsidRPr="00DC77DB">
        <w:rPr>
          <w:rFonts w:ascii="Times New Roman" w:hAnsi="Times New Roman" w:cs="Times New Roman"/>
          <w:sz w:val="24"/>
          <w:szCs w:val="24"/>
        </w:rPr>
        <w:t xml:space="preserve">. Con ello se pretende buscar si el estudio propuesto es </w:t>
      </w:r>
      <w:r w:rsidR="00224F03">
        <w:rPr>
          <w:rFonts w:ascii="Times New Roman" w:hAnsi="Times New Roman" w:cs="Times New Roman"/>
          <w:sz w:val="24"/>
          <w:szCs w:val="24"/>
        </w:rPr>
        <w:t>retributivo</w:t>
      </w:r>
      <w:r w:rsidR="00BB40E7" w:rsidRPr="00DC77DB">
        <w:rPr>
          <w:rFonts w:ascii="Times New Roman" w:hAnsi="Times New Roman" w:cs="Times New Roman"/>
          <w:sz w:val="24"/>
          <w:szCs w:val="24"/>
        </w:rPr>
        <w:t>.</w:t>
      </w:r>
    </w:p>
    <w:p w14:paraId="0922AE16" w14:textId="3D7AE5B6" w:rsidR="007E346C" w:rsidRDefault="001234E0" w:rsidP="00DC77DB">
      <w:pPr>
        <w:spacing w:line="360" w:lineRule="auto"/>
        <w:ind w:firstLine="360"/>
        <w:jc w:val="both"/>
        <w:rPr>
          <w:rFonts w:ascii="Times New Roman" w:hAnsi="Times New Roman" w:cs="Times New Roman"/>
          <w:sz w:val="24"/>
          <w:szCs w:val="24"/>
        </w:rPr>
      </w:pPr>
      <w:r w:rsidRPr="00DC77DB">
        <w:rPr>
          <w:rFonts w:ascii="Times New Roman" w:hAnsi="Times New Roman" w:cs="Times New Roman"/>
          <w:sz w:val="24"/>
          <w:szCs w:val="24"/>
        </w:rPr>
        <w:t xml:space="preserve">Por último, </w:t>
      </w:r>
      <w:r w:rsidR="00E01BD5" w:rsidRPr="00DC77DB">
        <w:rPr>
          <w:rFonts w:ascii="Times New Roman" w:hAnsi="Times New Roman" w:cs="Times New Roman"/>
          <w:sz w:val="24"/>
          <w:szCs w:val="24"/>
        </w:rPr>
        <w:t xml:space="preserve">se quiere estudiar el efecto medioambiental </w:t>
      </w:r>
      <w:r w:rsidR="00991E44">
        <w:rPr>
          <w:rFonts w:ascii="Times New Roman" w:hAnsi="Times New Roman" w:cs="Times New Roman"/>
          <w:sz w:val="24"/>
          <w:szCs w:val="24"/>
        </w:rPr>
        <w:t>de ambas soluciones, dentro del objetivo del armador (en este caso BP) de cero emisiones netas en 2050</w:t>
      </w:r>
      <w:r w:rsidR="00E01BD5" w:rsidRPr="00DC77DB">
        <w:rPr>
          <w:rFonts w:ascii="Times New Roman" w:hAnsi="Times New Roman" w:cs="Times New Roman"/>
          <w:sz w:val="24"/>
          <w:szCs w:val="24"/>
        </w:rPr>
        <w:t xml:space="preserve">. Para ello, </w:t>
      </w:r>
      <w:r w:rsidRPr="00DC77DB">
        <w:rPr>
          <w:rFonts w:ascii="Times New Roman" w:hAnsi="Times New Roman" w:cs="Times New Roman"/>
          <w:sz w:val="24"/>
          <w:szCs w:val="24"/>
        </w:rPr>
        <w:t xml:space="preserve">se realizará un estudio </w:t>
      </w:r>
      <w:r w:rsidR="00E01BD5" w:rsidRPr="00DC77DB">
        <w:rPr>
          <w:rFonts w:ascii="Times New Roman" w:hAnsi="Times New Roman" w:cs="Times New Roman"/>
          <w:sz w:val="24"/>
          <w:szCs w:val="24"/>
        </w:rPr>
        <w:t>del CO</w:t>
      </w:r>
      <w:r w:rsidR="00E01BD5" w:rsidRPr="00DC77DB">
        <w:rPr>
          <w:rFonts w:ascii="Times New Roman" w:hAnsi="Times New Roman" w:cs="Times New Roman"/>
          <w:sz w:val="24"/>
          <w:szCs w:val="24"/>
          <w:vertAlign w:val="subscript"/>
        </w:rPr>
        <w:t>2</w:t>
      </w:r>
      <w:r w:rsidR="00E01BD5" w:rsidRPr="00DC77DB">
        <w:rPr>
          <w:rFonts w:ascii="Times New Roman" w:hAnsi="Times New Roman" w:cs="Times New Roman"/>
          <w:sz w:val="24"/>
          <w:szCs w:val="24"/>
        </w:rPr>
        <w:t xml:space="preserve"> emitido durante el </w:t>
      </w:r>
      <w:r w:rsidR="00991E44">
        <w:rPr>
          <w:rFonts w:ascii="Times New Roman" w:hAnsi="Times New Roman" w:cs="Times New Roman"/>
          <w:sz w:val="24"/>
          <w:szCs w:val="24"/>
        </w:rPr>
        <w:t>proceso</w:t>
      </w:r>
      <w:r w:rsidRPr="00DC77DB">
        <w:rPr>
          <w:rFonts w:ascii="Times New Roman" w:hAnsi="Times New Roman" w:cs="Times New Roman"/>
          <w:sz w:val="24"/>
          <w:szCs w:val="24"/>
        </w:rPr>
        <w:t>.</w:t>
      </w:r>
    </w:p>
    <w:p w14:paraId="1DD1145A" w14:textId="77777777" w:rsidR="00962538" w:rsidRPr="00DC77DB" w:rsidRDefault="00962538" w:rsidP="00DC77DB">
      <w:pPr>
        <w:spacing w:line="360" w:lineRule="auto"/>
        <w:ind w:firstLine="360"/>
        <w:jc w:val="both"/>
        <w:rPr>
          <w:rFonts w:ascii="Times New Roman" w:hAnsi="Times New Roman" w:cs="Times New Roman"/>
          <w:sz w:val="24"/>
          <w:szCs w:val="24"/>
        </w:rPr>
      </w:pPr>
    </w:p>
    <w:p w14:paraId="0EC9C8A8" w14:textId="5FBB9F95" w:rsidR="00E53CC7" w:rsidRPr="00DC77DB" w:rsidRDefault="00E53CC7" w:rsidP="00DC77DB">
      <w:pPr>
        <w:pStyle w:val="Heading2"/>
        <w:numPr>
          <w:ilvl w:val="0"/>
          <w:numId w:val="1"/>
        </w:numPr>
        <w:spacing w:line="360" w:lineRule="auto"/>
        <w:rPr>
          <w:rFonts w:ascii="Times New Roman" w:hAnsi="Times New Roman" w:cs="Times New Roman"/>
          <w:i/>
          <w:iCs/>
          <w:sz w:val="32"/>
          <w:szCs w:val="32"/>
        </w:rPr>
      </w:pPr>
      <w:bookmarkStart w:id="4" w:name="_Toc95668006"/>
      <w:r w:rsidRPr="00DC77DB">
        <w:rPr>
          <w:rFonts w:ascii="Times New Roman" w:hAnsi="Times New Roman" w:cs="Times New Roman"/>
          <w:i/>
          <w:iCs/>
          <w:sz w:val="32"/>
          <w:szCs w:val="32"/>
        </w:rPr>
        <w:t>Metodología del trabajo</w:t>
      </w:r>
      <w:bookmarkEnd w:id="4"/>
    </w:p>
    <w:p w14:paraId="3BE60234" w14:textId="01EF4E06" w:rsidR="00E53CC7" w:rsidRPr="00DC77DB" w:rsidRDefault="00E53CC7" w:rsidP="00DC77DB">
      <w:pPr>
        <w:spacing w:line="360" w:lineRule="auto"/>
        <w:rPr>
          <w:rFonts w:ascii="Times New Roman" w:hAnsi="Times New Roman" w:cs="Times New Roman"/>
          <w:sz w:val="24"/>
          <w:szCs w:val="24"/>
        </w:rPr>
      </w:pPr>
    </w:p>
    <w:p w14:paraId="5A83670A" w14:textId="5CFE9A39" w:rsidR="00E53CC7" w:rsidRDefault="00E41045" w:rsidP="00E4104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Para el estudio de la propuesta primero se calculará la potencia calorífica de los materiales de los tanques de carga del buque.</w:t>
      </w:r>
      <w:r w:rsidR="00991E44">
        <w:rPr>
          <w:rFonts w:ascii="Times New Roman" w:hAnsi="Times New Roman" w:cs="Times New Roman"/>
          <w:sz w:val="24"/>
          <w:szCs w:val="24"/>
        </w:rPr>
        <w:t xml:space="preserve"> </w:t>
      </w:r>
      <w:r w:rsidR="00AE60CD">
        <w:rPr>
          <w:rFonts w:ascii="Times New Roman" w:hAnsi="Times New Roman" w:cs="Times New Roman"/>
          <w:sz w:val="24"/>
          <w:szCs w:val="24"/>
        </w:rPr>
        <w:t>A continuación, se</w:t>
      </w:r>
      <w:r>
        <w:rPr>
          <w:rFonts w:ascii="Times New Roman" w:hAnsi="Times New Roman" w:cs="Times New Roman"/>
          <w:sz w:val="24"/>
          <w:szCs w:val="24"/>
        </w:rPr>
        <w:t xml:space="preserve"> proced</w:t>
      </w:r>
      <w:r w:rsidR="00C35BD8">
        <w:rPr>
          <w:rFonts w:ascii="Times New Roman" w:hAnsi="Times New Roman" w:cs="Times New Roman"/>
          <w:sz w:val="24"/>
          <w:szCs w:val="24"/>
        </w:rPr>
        <w:t>e</w:t>
      </w:r>
      <w:r>
        <w:rPr>
          <w:rFonts w:ascii="Times New Roman" w:hAnsi="Times New Roman" w:cs="Times New Roman"/>
          <w:sz w:val="24"/>
          <w:szCs w:val="24"/>
        </w:rPr>
        <w:t xml:space="preserve"> a calcular la </w:t>
      </w:r>
      <w:r w:rsidR="0070440A" w:rsidRPr="00DC77DB">
        <w:rPr>
          <w:rFonts w:ascii="Times New Roman" w:hAnsi="Times New Roman" w:cs="Times New Roman"/>
          <w:sz w:val="24"/>
          <w:szCs w:val="24"/>
        </w:rPr>
        <w:lastRenderedPageBreak/>
        <w:t xml:space="preserve">pérdida de energía del crudo desde el llenado de los tanques hasta la llegada a </w:t>
      </w:r>
      <w:r w:rsidR="00AE60CD">
        <w:rPr>
          <w:rFonts w:ascii="Times New Roman" w:hAnsi="Times New Roman" w:cs="Times New Roman"/>
          <w:sz w:val="24"/>
          <w:szCs w:val="24"/>
        </w:rPr>
        <w:t>la refinería</w:t>
      </w:r>
      <w:r w:rsidR="002F270C" w:rsidRPr="00DC77DB">
        <w:rPr>
          <w:rFonts w:ascii="Times New Roman" w:hAnsi="Times New Roman" w:cs="Times New Roman"/>
          <w:sz w:val="24"/>
          <w:szCs w:val="24"/>
        </w:rPr>
        <w:t xml:space="preserve">. </w:t>
      </w:r>
      <w:r w:rsidR="00732BD0" w:rsidRPr="00DC77DB">
        <w:rPr>
          <w:rFonts w:ascii="Times New Roman" w:hAnsi="Times New Roman" w:cs="Times New Roman"/>
          <w:sz w:val="24"/>
          <w:szCs w:val="24"/>
        </w:rPr>
        <w:t xml:space="preserve">Para ello se va a emplear la transmisión de conducción de calor del crudo al </w:t>
      </w:r>
      <w:r w:rsidR="003C726E">
        <w:rPr>
          <w:rFonts w:ascii="Times New Roman" w:hAnsi="Times New Roman" w:cs="Times New Roman"/>
          <w:sz w:val="24"/>
          <w:szCs w:val="24"/>
        </w:rPr>
        <w:t>mar</w:t>
      </w:r>
      <w:r w:rsidR="00732BD0" w:rsidRPr="00DC77DB">
        <w:rPr>
          <w:rFonts w:ascii="Times New Roman" w:hAnsi="Times New Roman" w:cs="Times New Roman"/>
          <w:sz w:val="24"/>
          <w:szCs w:val="24"/>
        </w:rPr>
        <w:t>. Para el estudio se empleará la ecuación de Fourier de la conducción</w:t>
      </w:r>
      <w:r w:rsidR="0035273D" w:rsidRPr="00DC77DB">
        <w:rPr>
          <w:rFonts w:ascii="Times New Roman" w:hAnsi="Times New Roman" w:cs="Times New Roman"/>
          <w:sz w:val="24"/>
          <w:szCs w:val="24"/>
        </w:rPr>
        <w:t xml:space="preserve"> y las aplicaciones mencionadas posteriormente.</w:t>
      </w:r>
    </w:p>
    <w:p w14:paraId="3EDDF749" w14:textId="60A92D59" w:rsidR="00991E44" w:rsidRPr="00DC77DB" w:rsidRDefault="00991E44" w:rsidP="00E4104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Posteriormente se estudiará el sistema de bombeo que es necesario instalar para poder descargar el crudo en la refinería en 8 horas.</w:t>
      </w:r>
    </w:p>
    <w:p w14:paraId="0EB0D079" w14:textId="05B70233" w:rsidR="00953B8B" w:rsidRPr="00DC77DB" w:rsidRDefault="00C85EC6" w:rsidP="00DC77DB">
      <w:pPr>
        <w:spacing w:line="360" w:lineRule="auto"/>
        <w:ind w:firstLine="360"/>
        <w:jc w:val="both"/>
        <w:rPr>
          <w:rFonts w:ascii="Times New Roman" w:hAnsi="Times New Roman" w:cs="Times New Roman"/>
          <w:sz w:val="24"/>
          <w:szCs w:val="24"/>
        </w:rPr>
      </w:pPr>
      <w:r w:rsidRPr="00DC77DB">
        <w:rPr>
          <w:rFonts w:ascii="Times New Roman" w:hAnsi="Times New Roman" w:cs="Times New Roman"/>
          <w:sz w:val="24"/>
          <w:szCs w:val="24"/>
        </w:rPr>
        <w:t xml:space="preserve">Además, se hará un ejercicio </w:t>
      </w:r>
      <w:r w:rsidR="003643B3" w:rsidRPr="00DC77DB">
        <w:rPr>
          <w:rFonts w:ascii="Times New Roman" w:hAnsi="Times New Roman" w:cs="Times New Roman"/>
          <w:sz w:val="24"/>
          <w:szCs w:val="24"/>
        </w:rPr>
        <w:t xml:space="preserve">económico </w:t>
      </w:r>
      <w:r w:rsidR="00953B8B" w:rsidRPr="00DC77DB">
        <w:rPr>
          <w:rFonts w:ascii="Times New Roman" w:hAnsi="Times New Roman" w:cs="Times New Roman"/>
          <w:sz w:val="24"/>
          <w:szCs w:val="24"/>
        </w:rPr>
        <w:t xml:space="preserve">de los próximos </w:t>
      </w:r>
      <w:r w:rsidR="00EC1480">
        <w:rPr>
          <w:rFonts w:ascii="Times New Roman" w:hAnsi="Times New Roman" w:cs="Times New Roman"/>
          <w:sz w:val="24"/>
          <w:szCs w:val="24"/>
        </w:rPr>
        <w:t>10</w:t>
      </w:r>
      <w:r w:rsidR="00991E44">
        <w:rPr>
          <w:rFonts w:ascii="Times New Roman" w:hAnsi="Times New Roman" w:cs="Times New Roman"/>
          <w:sz w:val="24"/>
          <w:szCs w:val="24"/>
        </w:rPr>
        <w:t xml:space="preserve"> años. </w:t>
      </w:r>
      <w:r w:rsidR="00953B8B" w:rsidRPr="00DC77DB">
        <w:rPr>
          <w:rFonts w:ascii="Times New Roman" w:hAnsi="Times New Roman" w:cs="Times New Roman"/>
          <w:sz w:val="24"/>
          <w:szCs w:val="24"/>
        </w:rPr>
        <w:t xml:space="preserve">Para </w:t>
      </w:r>
      <w:r w:rsidR="00D049DC" w:rsidRPr="00DC77DB">
        <w:rPr>
          <w:rFonts w:ascii="Times New Roman" w:hAnsi="Times New Roman" w:cs="Times New Roman"/>
          <w:sz w:val="24"/>
          <w:szCs w:val="24"/>
        </w:rPr>
        <w:t xml:space="preserve">ello </w:t>
      </w:r>
      <w:r w:rsidR="00953B8B" w:rsidRPr="00DC77DB">
        <w:rPr>
          <w:rFonts w:ascii="Times New Roman" w:hAnsi="Times New Roman" w:cs="Times New Roman"/>
          <w:sz w:val="24"/>
          <w:szCs w:val="24"/>
        </w:rPr>
        <w:t>se calculará</w:t>
      </w:r>
      <w:r w:rsidR="00991E44">
        <w:rPr>
          <w:rFonts w:ascii="Times New Roman" w:hAnsi="Times New Roman" w:cs="Times New Roman"/>
          <w:sz w:val="24"/>
          <w:szCs w:val="24"/>
        </w:rPr>
        <w:t>n</w:t>
      </w:r>
      <w:r w:rsidR="00953B8B" w:rsidRPr="00DC77DB">
        <w:rPr>
          <w:rFonts w:ascii="Times New Roman" w:hAnsi="Times New Roman" w:cs="Times New Roman"/>
          <w:sz w:val="24"/>
          <w:szCs w:val="24"/>
        </w:rPr>
        <w:t xml:space="preserve"> l</w:t>
      </w:r>
      <w:r w:rsidR="00934B0B">
        <w:rPr>
          <w:rFonts w:ascii="Times New Roman" w:hAnsi="Times New Roman" w:cs="Times New Roman"/>
          <w:sz w:val="24"/>
          <w:szCs w:val="24"/>
        </w:rPr>
        <w:t xml:space="preserve">os gastos </w:t>
      </w:r>
      <w:r w:rsidR="00953B8B" w:rsidRPr="00DC77DB">
        <w:rPr>
          <w:rFonts w:ascii="Times New Roman" w:hAnsi="Times New Roman" w:cs="Times New Roman"/>
          <w:sz w:val="24"/>
          <w:szCs w:val="24"/>
        </w:rPr>
        <w:t>necesari</w:t>
      </w:r>
      <w:r w:rsidR="00934B0B">
        <w:rPr>
          <w:rFonts w:ascii="Times New Roman" w:hAnsi="Times New Roman" w:cs="Times New Roman"/>
          <w:sz w:val="24"/>
          <w:szCs w:val="24"/>
        </w:rPr>
        <w:t>os</w:t>
      </w:r>
      <w:r w:rsidR="00953B8B" w:rsidRPr="00DC77DB">
        <w:rPr>
          <w:rFonts w:ascii="Times New Roman" w:hAnsi="Times New Roman" w:cs="Times New Roman"/>
          <w:sz w:val="24"/>
          <w:szCs w:val="24"/>
        </w:rPr>
        <w:t xml:space="preserve"> </w:t>
      </w:r>
      <w:r w:rsidR="00934B0B">
        <w:rPr>
          <w:rFonts w:ascii="Times New Roman" w:hAnsi="Times New Roman" w:cs="Times New Roman"/>
          <w:sz w:val="24"/>
          <w:szCs w:val="24"/>
        </w:rPr>
        <w:t>en convertir el FPSO en cuestión en un shuttle tanker</w:t>
      </w:r>
      <w:r w:rsidR="00953B8B" w:rsidRPr="00DC77DB">
        <w:rPr>
          <w:rFonts w:ascii="Times New Roman" w:hAnsi="Times New Roman" w:cs="Times New Roman"/>
          <w:sz w:val="24"/>
          <w:szCs w:val="24"/>
        </w:rPr>
        <w:t xml:space="preserve"> y se comparará</w:t>
      </w:r>
      <w:r w:rsidR="00991E44">
        <w:rPr>
          <w:rFonts w:ascii="Times New Roman" w:hAnsi="Times New Roman" w:cs="Times New Roman"/>
          <w:sz w:val="24"/>
          <w:szCs w:val="24"/>
        </w:rPr>
        <w:t>n</w:t>
      </w:r>
      <w:r w:rsidR="00953B8B" w:rsidRPr="00DC77DB">
        <w:rPr>
          <w:rFonts w:ascii="Times New Roman" w:hAnsi="Times New Roman" w:cs="Times New Roman"/>
          <w:sz w:val="24"/>
          <w:szCs w:val="24"/>
        </w:rPr>
        <w:t xml:space="preserve"> con los gatos de </w:t>
      </w:r>
      <w:r w:rsidR="00934B0B">
        <w:rPr>
          <w:rFonts w:ascii="Times New Roman" w:hAnsi="Times New Roman" w:cs="Times New Roman"/>
          <w:sz w:val="24"/>
          <w:szCs w:val="24"/>
        </w:rPr>
        <w:t>adquirir un shuttle tanker</w:t>
      </w:r>
      <w:r w:rsidR="00953B8B" w:rsidRPr="00DC77DB">
        <w:rPr>
          <w:rFonts w:ascii="Times New Roman" w:hAnsi="Times New Roman" w:cs="Times New Roman"/>
          <w:sz w:val="24"/>
          <w:szCs w:val="24"/>
        </w:rPr>
        <w:t xml:space="preserve"> y su depreciación de valor.</w:t>
      </w:r>
    </w:p>
    <w:p w14:paraId="64AA46AC" w14:textId="7138F7ED" w:rsidR="00E223D5" w:rsidRPr="00DC77DB" w:rsidRDefault="00F57AF4" w:rsidP="00DC77DB">
      <w:pPr>
        <w:spacing w:line="360" w:lineRule="auto"/>
        <w:ind w:firstLine="360"/>
        <w:jc w:val="both"/>
        <w:rPr>
          <w:rFonts w:ascii="Times New Roman" w:hAnsi="Times New Roman" w:cs="Times New Roman"/>
          <w:sz w:val="24"/>
          <w:szCs w:val="24"/>
        </w:rPr>
      </w:pPr>
      <w:r w:rsidRPr="00DC77DB">
        <w:rPr>
          <w:rFonts w:ascii="Times New Roman" w:hAnsi="Times New Roman" w:cs="Times New Roman"/>
          <w:sz w:val="24"/>
          <w:szCs w:val="24"/>
        </w:rPr>
        <w:t>Por último, se realizará un estudio medio ambiental del transporte del crudo. Este estudio se llevará a cabo calculando la cantidad de CO</w:t>
      </w:r>
      <w:r w:rsidRPr="00DC77DB">
        <w:rPr>
          <w:rFonts w:ascii="Times New Roman" w:hAnsi="Times New Roman" w:cs="Times New Roman"/>
          <w:sz w:val="24"/>
          <w:szCs w:val="24"/>
          <w:vertAlign w:val="subscript"/>
        </w:rPr>
        <w:t>2</w:t>
      </w:r>
      <w:r w:rsidRPr="00DC77DB">
        <w:rPr>
          <w:rFonts w:ascii="Times New Roman" w:hAnsi="Times New Roman" w:cs="Times New Roman"/>
          <w:sz w:val="24"/>
          <w:szCs w:val="24"/>
        </w:rPr>
        <w:t xml:space="preserve"> </w:t>
      </w:r>
      <w:r w:rsidR="00610948" w:rsidRPr="00DC77DB">
        <w:rPr>
          <w:rFonts w:ascii="Times New Roman" w:hAnsi="Times New Roman" w:cs="Times New Roman"/>
          <w:sz w:val="24"/>
          <w:szCs w:val="24"/>
        </w:rPr>
        <w:t>que supone el traslado en el FPSO</w:t>
      </w:r>
      <w:r w:rsidR="00507993" w:rsidRPr="00DC77DB">
        <w:rPr>
          <w:rFonts w:ascii="Times New Roman" w:hAnsi="Times New Roman" w:cs="Times New Roman"/>
          <w:sz w:val="24"/>
          <w:szCs w:val="24"/>
        </w:rPr>
        <w:t xml:space="preserve"> y </w:t>
      </w:r>
      <w:r w:rsidR="00DB4DCF" w:rsidRPr="00DC77DB">
        <w:rPr>
          <w:rFonts w:ascii="Times New Roman" w:hAnsi="Times New Roman" w:cs="Times New Roman"/>
          <w:sz w:val="24"/>
          <w:szCs w:val="24"/>
        </w:rPr>
        <w:t xml:space="preserve">así </w:t>
      </w:r>
      <w:r w:rsidR="00507993" w:rsidRPr="00DC77DB">
        <w:rPr>
          <w:rFonts w:ascii="Times New Roman" w:hAnsi="Times New Roman" w:cs="Times New Roman"/>
          <w:sz w:val="24"/>
          <w:szCs w:val="24"/>
        </w:rPr>
        <w:t>poder examinar si los niveles de CO</w:t>
      </w:r>
      <w:r w:rsidR="00507993" w:rsidRPr="00DC77DB">
        <w:rPr>
          <w:rFonts w:ascii="Times New Roman" w:hAnsi="Times New Roman" w:cs="Times New Roman"/>
          <w:sz w:val="24"/>
          <w:szCs w:val="24"/>
          <w:vertAlign w:val="subscript"/>
        </w:rPr>
        <w:t>2</w:t>
      </w:r>
      <w:r w:rsidR="00507993" w:rsidRPr="00DC77DB">
        <w:rPr>
          <w:rFonts w:ascii="Times New Roman" w:hAnsi="Times New Roman" w:cs="Times New Roman"/>
          <w:sz w:val="24"/>
          <w:szCs w:val="24"/>
        </w:rPr>
        <w:t xml:space="preserve"> emitidos son suficiente bajos o si se puede buscar soluciones para evitar la contaminación del medio ambiente.</w:t>
      </w:r>
    </w:p>
    <w:p w14:paraId="0D11E431" w14:textId="27CD3C6D" w:rsidR="00873509" w:rsidRDefault="00873509" w:rsidP="00DC77DB">
      <w:pPr>
        <w:spacing w:line="360" w:lineRule="auto"/>
        <w:jc w:val="both"/>
        <w:rPr>
          <w:rFonts w:ascii="Times New Roman" w:hAnsi="Times New Roman" w:cs="Times New Roman"/>
          <w:color w:val="FF0000"/>
          <w:sz w:val="24"/>
          <w:szCs w:val="24"/>
        </w:rPr>
      </w:pPr>
    </w:p>
    <w:p w14:paraId="0793F7D8" w14:textId="7CE464F7" w:rsidR="004E720D" w:rsidRPr="006C71D7" w:rsidRDefault="004E720D" w:rsidP="0095491F">
      <w:pPr>
        <w:spacing w:line="360" w:lineRule="auto"/>
        <w:ind w:firstLine="360"/>
        <w:jc w:val="both"/>
        <w:rPr>
          <w:rFonts w:ascii="Times New Roman" w:hAnsi="Times New Roman" w:cs="Times New Roman"/>
          <w:sz w:val="24"/>
          <w:szCs w:val="24"/>
        </w:rPr>
      </w:pPr>
      <w:r w:rsidRPr="006C71D7">
        <w:rPr>
          <w:rFonts w:ascii="Times New Roman" w:hAnsi="Times New Roman" w:cs="Times New Roman"/>
          <w:sz w:val="24"/>
          <w:szCs w:val="24"/>
        </w:rPr>
        <w:t xml:space="preserve">Para la realización del estudio de la propuesta se han establecido las siguientes fechas </w:t>
      </w:r>
      <w:r w:rsidR="0095491F" w:rsidRPr="006C71D7">
        <w:rPr>
          <w:rFonts w:ascii="Times New Roman" w:hAnsi="Times New Roman" w:cs="Times New Roman"/>
          <w:sz w:val="24"/>
          <w:szCs w:val="24"/>
        </w:rPr>
        <w:t xml:space="preserve">límite </w:t>
      </w:r>
      <w:r w:rsidRPr="006C71D7">
        <w:rPr>
          <w:rFonts w:ascii="Times New Roman" w:hAnsi="Times New Roman" w:cs="Times New Roman"/>
          <w:sz w:val="24"/>
          <w:szCs w:val="24"/>
        </w:rPr>
        <w:t xml:space="preserve">para </w:t>
      </w:r>
      <w:r w:rsidR="0095491F" w:rsidRPr="006C71D7">
        <w:rPr>
          <w:rFonts w:ascii="Times New Roman" w:hAnsi="Times New Roman" w:cs="Times New Roman"/>
          <w:sz w:val="24"/>
          <w:szCs w:val="24"/>
        </w:rPr>
        <w:t>realizar cada paso del proyecto.</w:t>
      </w:r>
    </w:p>
    <w:p w14:paraId="61024F3D" w14:textId="46C6D217" w:rsidR="0095491F" w:rsidRPr="006C71D7" w:rsidRDefault="0095491F" w:rsidP="0095491F">
      <w:pPr>
        <w:spacing w:line="360" w:lineRule="auto"/>
        <w:ind w:firstLine="360"/>
        <w:jc w:val="both"/>
        <w:rPr>
          <w:rFonts w:ascii="Times New Roman" w:hAnsi="Times New Roman" w:cs="Times New Roman"/>
          <w:sz w:val="24"/>
          <w:szCs w:val="24"/>
        </w:rPr>
      </w:pPr>
      <w:r w:rsidRPr="006C71D7">
        <w:rPr>
          <w:rFonts w:ascii="Times New Roman" w:hAnsi="Times New Roman" w:cs="Times New Roman"/>
          <w:sz w:val="24"/>
          <w:szCs w:val="24"/>
        </w:rPr>
        <w:t xml:space="preserve">En primer lugar, el estudio del cálculo del sistema de bombeo necesario para descargar el crudo en la refinería en 8 horas ha de ser finalizado el </w:t>
      </w:r>
      <w:r w:rsidR="00106056">
        <w:rPr>
          <w:rFonts w:ascii="Times New Roman" w:hAnsi="Times New Roman" w:cs="Times New Roman"/>
          <w:sz w:val="24"/>
          <w:szCs w:val="24"/>
        </w:rPr>
        <w:t>7</w:t>
      </w:r>
      <w:r w:rsidRPr="006C71D7">
        <w:rPr>
          <w:rFonts w:ascii="Times New Roman" w:hAnsi="Times New Roman" w:cs="Times New Roman"/>
          <w:sz w:val="24"/>
          <w:szCs w:val="24"/>
        </w:rPr>
        <w:t xml:space="preserve"> de </w:t>
      </w:r>
      <w:r w:rsidR="00106056">
        <w:rPr>
          <w:rFonts w:ascii="Times New Roman" w:hAnsi="Times New Roman" w:cs="Times New Roman"/>
          <w:sz w:val="24"/>
          <w:szCs w:val="24"/>
        </w:rPr>
        <w:t>Marzo</w:t>
      </w:r>
      <w:r w:rsidRPr="006C71D7">
        <w:rPr>
          <w:rFonts w:ascii="Times New Roman" w:hAnsi="Times New Roman" w:cs="Times New Roman"/>
          <w:sz w:val="24"/>
          <w:szCs w:val="24"/>
        </w:rPr>
        <w:t>.</w:t>
      </w:r>
    </w:p>
    <w:p w14:paraId="09E9AD4C" w14:textId="48D80E50" w:rsidR="0095491F" w:rsidRPr="006C71D7" w:rsidRDefault="0095491F" w:rsidP="0095491F">
      <w:pPr>
        <w:spacing w:line="360" w:lineRule="auto"/>
        <w:ind w:firstLine="360"/>
        <w:jc w:val="both"/>
        <w:rPr>
          <w:rFonts w:ascii="Times New Roman" w:hAnsi="Times New Roman" w:cs="Times New Roman"/>
          <w:sz w:val="24"/>
          <w:szCs w:val="24"/>
        </w:rPr>
      </w:pPr>
      <w:r w:rsidRPr="006C71D7">
        <w:rPr>
          <w:rFonts w:ascii="Times New Roman" w:hAnsi="Times New Roman" w:cs="Times New Roman"/>
          <w:sz w:val="24"/>
          <w:szCs w:val="24"/>
        </w:rPr>
        <w:t xml:space="preserve">La potencia calorífica de los materiales de los tanques de carga ha de ser finalizado antes del </w:t>
      </w:r>
      <w:r w:rsidR="002231DC">
        <w:rPr>
          <w:rFonts w:ascii="Times New Roman" w:hAnsi="Times New Roman" w:cs="Times New Roman"/>
          <w:sz w:val="24"/>
          <w:szCs w:val="24"/>
        </w:rPr>
        <w:t>21</w:t>
      </w:r>
      <w:r w:rsidRPr="006C71D7">
        <w:rPr>
          <w:rFonts w:ascii="Times New Roman" w:hAnsi="Times New Roman" w:cs="Times New Roman"/>
          <w:sz w:val="24"/>
          <w:szCs w:val="24"/>
        </w:rPr>
        <w:t xml:space="preserve"> de Marzo.</w:t>
      </w:r>
    </w:p>
    <w:p w14:paraId="7B7E55BA" w14:textId="3E687CAF" w:rsidR="0095491F" w:rsidRPr="006C71D7" w:rsidRDefault="0095491F" w:rsidP="0095491F">
      <w:pPr>
        <w:spacing w:line="360" w:lineRule="auto"/>
        <w:ind w:firstLine="360"/>
        <w:jc w:val="both"/>
        <w:rPr>
          <w:rFonts w:ascii="Times New Roman" w:hAnsi="Times New Roman" w:cs="Times New Roman"/>
          <w:sz w:val="24"/>
          <w:szCs w:val="24"/>
        </w:rPr>
      </w:pPr>
      <w:r w:rsidRPr="006C71D7">
        <w:rPr>
          <w:rFonts w:ascii="Times New Roman" w:hAnsi="Times New Roman" w:cs="Times New Roman"/>
          <w:sz w:val="24"/>
          <w:szCs w:val="24"/>
        </w:rPr>
        <w:t xml:space="preserve">El cálculo de la perdida de energía del crudo durante el transporte ha de ser realizado antes del </w:t>
      </w:r>
      <w:r w:rsidR="004A300D">
        <w:rPr>
          <w:rFonts w:ascii="Times New Roman" w:hAnsi="Times New Roman" w:cs="Times New Roman"/>
          <w:sz w:val="24"/>
          <w:szCs w:val="24"/>
        </w:rPr>
        <w:t>11</w:t>
      </w:r>
      <w:r w:rsidRPr="006C71D7">
        <w:rPr>
          <w:rFonts w:ascii="Times New Roman" w:hAnsi="Times New Roman" w:cs="Times New Roman"/>
          <w:sz w:val="24"/>
          <w:szCs w:val="24"/>
        </w:rPr>
        <w:t xml:space="preserve"> de Abril.</w:t>
      </w:r>
    </w:p>
    <w:p w14:paraId="4666D893" w14:textId="6DA3C445" w:rsidR="0095491F" w:rsidRPr="006C71D7" w:rsidRDefault="0095491F" w:rsidP="0095491F">
      <w:pPr>
        <w:spacing w:line="360" w:lineRule="auto"/>
        <w:ind w:firstLine="360"/>
        <w:jc w:val="both"/>
        <w:rPr>
          <w:rFonts w:ascii="Times New Roman" w:hAnsi="Times New Roman" w:cs="Times New Roman"/>
          <w:sz w:val="24"/>
          <w:szCs w:val="24"/>
        </w:rPr>
      </w:pPr>
      <w:r w:rsidRPr="006C71D7">
        <w:rPr>
          <w:rFonts w:ascii="Times New Roman" w:hAnsi="Times New Roman" w:cs="Times New Roman"/>
          <w:sz w:val="24"/>
          <w:szCs w:val="24"/>
        </w:rPr>
        <w:t xml:space="preserve">El estudio económico de la propuesta ha de ser realizada antes del </w:t>
      </w:r>
      <w:r w:rsidR="00255444">
        <w:rPr>
          <w:rFonts w:ascii="Times New Roman" w:hAnsi="Times New Roman" w:cs="Times New Roman"/>
          <w:sz w:val="24"/>
          <w:szCs w:val="24"/>
        </w:rPr>
        <w:t>2</w:t>
      </w:r>
      <w:r w:rsidRPr="006C71D7">
        <w:rPr>
          <w:rFonts w:ascii="Times New Roman" w:hAnsi="Times New Roman" w:cs="Times New Roman"/>
          <w:sz w:val="24"/>
          <w:szCs w:val="24"/>
        </w:rPr>
        <w:t xml:space="preserve"> de </w:t>
      </w:r>
      <w:r w:rsidR="00255444">
        <w:rPr>
          <w:rFonts w:ascii="Times New Roman" w:hAnsi="Times New Roman" w:cs="Times New Roman"/>
          <w:sz w:val="24"/>
          <w:szCs w:val="24"/>
        </w:rPr>
        <w:t>Mayo</w:t>
      </w:r>
    </w:p>
    <w:p w14:paraId="37015BA3" w14:textId="217FD681" w:rsidR="0095491F" w:rsidRPr="006C71D7" w:rsidRDefault="0095491F" w:rsidP="0095491F">
      <w:pPr>
        <w:spacing w:line="360" w:lineRule="auto"/>
        <w:ind w:firstLine="360"/>
        <w:jc w:val="both"/>
        <w:rPr>
          <w:rFonts w:ascii="Times New Roman" w:hAnsi="Times New Roman" w:cs="Times New Roman"/>
          <w:sz w:val="24"/>
          <w:szCs w:val="24"/>
        </w:rPr>
      </w:pPr>
      <w:r w:rsidRPr="006C71D7">
        <w:rPr>
          <w:rFonts w:ascii="Times New Roman" w:hAnsi="Times New Roman" w:cs="Times New Roman"/>
          <w:sz w:val="24"/>
          <w:szCs w:val="24"/>
        </w:rPr>
        <w:t xml:space="preserve">Por último. El estudio medioambiental del transporte ha de ser realizado antes del </w:t>
      </w:r>
      <w:r w:rsidR="00255444">
        <w:rPr>
          <w:rFonts w:ascii="Times New Roman" w:hAnsi="Times New Roman" w:cs="Times New Roman"/>
          <w:sz w:val="24"/>
          <w:szCs w:val="24"/>
        </w:rPr>
        <w:t>9</w:t>
      </w:r>
      <w:r w:rsidRPr="006C71D7">
        <w:rPr>
          <w:rFonts w:ascii="Times New Roman" w:hAnsi="Times New Roman" w:cs="Times New Roman"/>
          <w:sz w:val="24"/>
          <w:szCs w:val="24"/>
        </w:rPr>
        <w:t xml:space="preserve"> de Mayo.</w:t>
      </w:r>
    </w:p>
    <w:p w14:paraId="0828022D" w14:textId="77777777" w:rsidR="006C71D7" w:rsidRPr="00DC77DB" w:rsidRDefault="006C71D7" w:rsidP="00F3715E">
      <w:pPr>
        <w:spacing w:line="360" w:lineRule="auto"/>
        <w:jc w:val="both"/>
        <w:rPr>
          <w:rFonts w:ascii="Times New Roman" w:hAnsi="Times New Roman" w:cs="Times New Roman"/>
          <w:color w:val="FF0000"/>
          <w:sz w:val="24"/>
          <w:szCs w:val="24"/>
        </w:rPr>
      </w:pPr>
    </w:p>
    <w:p w14:paraId="640A6FA8" w14:textId="018AE52D" w:rsidR="00E53CC7" w:rsidRPr="00DC77DB" w:rsidRDefault="00E53CC7" w:rsidP="00DC77DB">
      <w:pPr>
        <w:pStyle w:val="Heading2"/>
        <w:numPr>
          <w:ilvl w:val="0"/>
          <w:numId w:val="1"/>
        </w:numPr>
        <w:spacing w:line="360" w:lineRule="auto"/>
        <w:rPr>
          <w:rFonts w:ascii="Times New Roman" w:hAnsi="Times New Roman" w:cs="Times New Roman"/>
          <w:i/>
          <w:iCs/>
          <w:sz w:val="32"/>
          <w:szCs w:val="32"/>
        </w:rPr>
      </w:pPr>
      <w:bookmarkStart w:id="5" w:name="_Toc95668007"/>
      <w:r w:rsidRPr="00DC77DB">
        <w:rPr>
          <w:rFonts w:ascii="Times New Roman" w:hAnsi="Times New Roman" w:cs="Times New Roman"/>
          <w:i/>
          <w:iCs/>
          <w:sz w:val="32"/>
          <w:szCs w:val="32"/>
        </w:rPr>
        <w:lastRenderedPageBreak/>
        <w:t>Recursos a emplear</w:t>
      </w:r>
      <w:bookmarkEnd w:id="5"/>
    </w:p>
    <w:p w14:paraId="062D4D33" w14:textId="12F74039" w:rsidR="0090608D" w:rsidRPr="00DC77DB" w:rsidRDefault="0090608D" w:rsidP="00DC77DB">
      <w:pPr>
        <w:spacing w:line="360" w:lineRule="auto"/>
        <w:rPr>
          <w:rFonts w:ascii="Times New Roman" w:hAnsi="Times New Roman" w:cs="Times New Roman"/>
          <w:sz w:val="24"/>
          <w:szCs w:val="24"/>
        </w:rPr>
      </w:pPr>
    </w:p>
    <w:p w14:paraId="24BF1AA0" w14:textId="4EA2B450" w:rsidR="00A050CC" w:rsidRPr="00DC77DB" w:rsidRDefault="002F270C" w:rsidP="00A3739D">
      <w:pPr>
        <w:pStyle w:val="BodyText"/>
        <w:spacing w:before="6" w:line="360" w:lineRule="auto"/>
        <w:ind w:right="585" w:firstLine="360"/>
        <w:jc w:val="both"/>
        <w:rPr>
          <w:lang w:val="es-ES"/>
        </w:rPr>
      </w:pPr>
      <w:r w:rsidRPr="00DC77DB">
        <w:rPr>
          <w:lang w:val="es-ES"/>
        </w:rPr>
        <w:t>Para realizar del proyecto se usar</w:t>
      </w:r>
      <w:r w:rsidR="00991E44">
        <w:rPr>
          <w:lang w:val="es-ES"/>
        </w:rPr>
        <w:t>án</w:t>
      </w:r>
      <w:r w:rsidRPr="00DC77DB">
        <w:rPr>
          <w:lang w:val="es-ES"/>
        </w:rPr>
        <w:t xml:space="preserve"> herramientas como ANSYS, software para desarrollar simulaciones de ingeniería para diseño, prueba y operación de productos.</w:t>
      </w:r>
      <w:r w:rsidR="00A050CC" w:rsidRPr="00DC77DB">
        <w:rPr>
          <w:lang w:val="es-ES"/>
        </w:rPr>
        <w:t xml:space="preserve"> Esta herramienta</w:t>
      </w:r>
      <w:r w:rsidR="00991E44">
        <w:rPr>
          <w:lang w:val="es-ES"/>
        </w:rPr>
        <w:t>, en concreto</w:t>
      </w:r>
      <w:r w:rsidR="00A3739D">
        <w:rPr>
          <w:lang w:val="es-ES"/>
        </w:rPr>
        <w:t xml:space="preserve"> Fluid Simulation Software </w:t>
      </w:r>
      <w:r w:rsidR="00A050CC" w:rsidRPr="00DC77DB">
        <w:rPr>
          <w:lang w:val="es-ES"/>
        </w:rPr>
        <w:t>se empleará para poder estudiar la transferencia de calor.</w:t>
      </w:r>
    </w:p>
    <w:p w14:paraId="6EC9F43D" w14:textId="001B608D" w:rsidR="007E650E" w:rsidRPr="00DC77DB" w:rsidRDefault="0066363A" w:rsidP="00DC77DB">
      <w:pPr>
        <w:pStyle w:val="BodyText"/>
        <w:spacing w:before="6" w:line="360" w:lineRule="auto"/>
        <w:ind w:right="585" w:firstLine="360"/>
        <w:jc w:val="both"/>
        <w:rPr>
          <w:lang w:val="es-ES"/>
        </w:rPr>
      </w:pPr>
      <w:r>
        <w:rPr>
          <w:lang w:val="es-ES"/>
        </w:rPr>
        <w:t>Por último</w:t>
      </w:r>
      <w:r w:rsidR="0035273D" w:rsidRPr="00DC77DB">
        <w:rPr>
          <w:lang w:val="es-ES"/>
        </w:rPr>
        <w:t>, se usará</w:t>
      </w:r>
      <w:r w:rsidR="00991E44">
        <w:rPr>
          <w:lang w:val="es-ES"/>
        </w:rPr>
        <w:t>n</w:t>
      </w:r>
      <w:r w:rsidR="0035273D" w:rsidRPr="00DC77DB">
        <w:rPr>
          <w:lang w:val="es-ES"/>
        </w:rPr>
        <w:t xml:space="preserve"> programas de diseño como AutoCAD y Solid Edge para la realización de diseños </w:t>
      </w:r>
      <w:r w:rsidR="001074EB">
        <w:rPr>
          <w:lang w:val="es-ES"/>
        </w:rPr>
        <w:t xml:space="preserve">en 2 </w:t>
      </w:r>
      <w:r w:rsidR="00A80DEA">
        <w:rPr>
          <w:lang w:val="es-ES"/>
        </w:rPr>
        <w:t xml:space="preserve">y 3 </w:t>
      </w:r>
      <w:r w:rsidR="001074EB">
        <w:rPr>
          <w:lang w:val="es-ES"/>
        </w:rPr>
        <w:t xml:space="preserve">dimensiones </w:t>
      </w:r>
      <w:r w:rsidR="0035273D" w:rsidRPr="00DC77DB">
        <w:rPr>
          <w:lang w:val="es-ES"/>
        </w:rPr>
        <w:t>de los tanques donde se albergará el crudo.</w:t>
      </w:r>
    </w:p>
    <w:p w14:paraId="5997B31F" w14:textId="2BBF7FBC" w:rsidR="007E650E" w:rsidRPr="00DC77DB" w:rsidRDefault="007E650E" w:rsidP="00DC77DB">
      <w:pPr>
        <w:pStyle w:val="BodyText"/>
        <w:spacing w:before="6" w:line="360" w:lineRule="auto"/>
        <w:ind w:right="585"/>
        <w:rPr>
          <w:color w:val="424242"/>
          <w:lang w:val="es-ES"/>
        </w:rPr>
      </w:pPr>
    </w:p>
    <w:p w14:paraId="2A3D7C52" w14:textId="03CA5FC0" w:rsidR="00747952" w:rsidRDefault="00747952" w:rsidP="00DC77DB">
      <w:pPr>
        <w:pStyle w:val="BodyText"/>
        <w:spacing w:before="6" w:line="360" w:lineRule="auto"/>
        <w:ind w:right="585"/>
        <w:rPr>
          <w:lang w:val="es-ES"/>
        </w:rPr>
      </w:pPr>
    </w:p>
    <w:p w14:paraId="05C7F3C3" w14:textId="62DF3D5B" w:rsidR="0066363A" w:rsidRDefault="0066363A" w:rsidP="00DC77DB">
      <w:pPr>
        <w:pStyle w:val="BodyText"/>
        <w:spacing w:before="6" w:line="360" w:lineRule="auto"/>
        <w:ind w:right="585"/>
        <w:rPr>
          <w:lang w:val="es-ES"/>
        </w:rPr>
      </w:pPr>
    </w:p>
    <w:p w14:paraId="2941AAC5" w14:textId="77777777" w:rsidR="0066363A" w:rsidRDefault="0066363A" w:rsidP="00DC77DB">
      <w:pPr>
        <w:pStyle w:val="BodyText"/>
        <w:spacing w:before="6" w:line="360" w:lineRule="auto"/>
        <w:ind w:right="585"/>
        <w:rPr>
          <w:color w:val="424242"/>
          <w:lang w:val="es-ES"/>
        </w:rPr>
      </w:pPr>
    </w:p>
    <w:p w14:paraId="15AF181E" w14:textId="793CF3F6" w:rsidR="00042BE7" w:rsidRDefault="00042BE7" w:rsidP="00DC77DB">
      <w:pPr>
        <w:pStyle w:val="BodyText"/>
        <w:spacing w:before="6" w:line="360" w:lineRule="auto"/>
        <w:ind w:right="585"/>
        <w:rPr>
          <w:color w:val="424242"/>
          <w:lang w:val="es-ES"/>
        </w:rPr>
      </w:pPr>
    </w:p>
    <w:p w14:paraId="326825FF" w14:textId="4654CA16" w:rsidR="00042BE7" w:rsidRDefault="00042BE7" w:rsidP="00DC77DB">
      <w:pPr>
        <w:pStyle w:val="BodyText"/>
        <w:spacing w:before="6" w:line="360" w:lineRule="auto"/>
        <w:ind w:right="585"/>
        <w:rPr>
          <w:color w:val="424242"/>
          <w:lang w:val="es-ES"/>
        </w:rPr>
      </w:pPr>
    </w:p>
    <w:p w14:paraId="3DD9844F" w14:textId="5317913B" w:rsidR="00042BE7" w:rsidRDefault="00042BE7" w:rsidP="00DC77DB">
      <w:pPr>
        <w:pStyle w:val="BodyText"/>
        <w:spacing w:before="6" w:line="360" w:lineRule="auto"/>
        <w:ind w:right="585"/>
        <w:rPr>
          <w:color w:val="424242"/>
          <w:lang w:val="es-ES"/>
        </w:rPr>
      </w:pPr>
    </w:p>
    <w:p w14:paraId="4A2B5C40" w14:textId="4D524DA4" w:rsidR="00042BE7" w:rsidRDefault="00042BE7" w:rsidP="00DC77DB">
      <w:pPr>
        <w:pStyle w:val="BodyText"/>
        <w:spacing w:before="6" w:line="360" w:lineRule="auto"/>
        <w:ind w:right="585"/>
        <w:rPr>
          <w:color w:val="424242"/>
          <w:lang w:val="es-ES"/>
        </w:rPr>
      </w:pPr>
    </w:p>
    <w:p w14:paraId="6979789F" w14:textId="4D30F4F6" w:rsidR="00042BE7" w:rsidRDefault="00042BE7" w:rsidP="00DC77DB">
      <w:pPr>
        <w:pStyle w:val="BodyText"/>
        <w:spacing w:before="6" w:line="360" w:lineRule="auto"/>
        <w:ind w:right="585"/>
        <w:rPr>
          <w:color w:val="424242"/>
          <w:lang w:val="es-ES"/>
        </w:rPr>
      </w:pPr>
    </w:p>
    <w:p w14:paraId="6A3267CB" w14:textId="132E0DB4" w:rsidR="00042BE7" w:rsidRDefault="00042BE7" w:rsidP="00DC77DB">
      <w:pPr>
        <w:pStyle w:val="BodyText"/>
        <w:spacing w:before="6" w:line="360" w:lineRule="auto"/>
        <w:ind w:right="585"/>
        <w:rPr>
          <w:color w:val="424242"/>
          <w:lang w:val="es-ES"/>
        </w:rPr>
      </w:pPr>
    </w:p>
    <w:p w14:paraId="68D06DF5" w14:textId="74007ED5" w:rsidR="00042BE7" w:rsidRDefault="00042BE7" w:rsidP="00DC77DB">
      <w:pPr>
        <w:pStyle w:val="BodyText"/>
        <w:spacing w:before="6" w:line="360" w:lineRule="auto"/>
        <w:ind w:right="585"/>
        <w:rPr>
          <w:color w:val="424242"/>
          <w:lang w:val="es-ES"/>
        </w:rPr>
      </w:pPr>
    </w:p>
    <w:p w14:paraId="520EA6CA" w14:textId="585B6834" w:rsidR="00042BE7" w:rsidRDefault="00042BE7" w:rsidP="00DC77DB">
      <w:pPr>
        <w:pStyle w:val="BodyText"/>
        <w:spacing w:before="6" w:line="360" w:lineRule="auto"/>
        <w:ind w:right="585"/>
        <w:rPr>
          <w:color w:val="424242"/>
          <w:lang w:val="es-ES"/>
        </w:rPr>
      </w:pPr>
    </w:p>
    <w:p w14:paraId="45B9677C" w14:textId="0B018523" w:rsidR="00042BE7" w:rsidRDefault="00042BE7" w:rsidP="00DC77DB">
      <w:pPr>
        <w:pStyle w:val="BodyText"/>
        <w:spacing w:before="6" w:line="360" w:lineRule="auto"/>
        <w:ind w:right="585"/>
        <w:rPr>
          <w:color w:val="424242"/>
          <w:lang w:val="es-ES"/>
        </w:rPr>
      </w:pPr>
    </w:p>
    <w:p w14:paraId="545D4C68" w14:textId="1B8B5C80" w:rsidR="00042BE7" w:rsidRDefault="00042BE7" w:rsidP="00DC77DB">
      <w:pPr>
        <w:pStyle w:val="BodyText"/>
        <w:spacing w:before="6" w:line="360" w:lineRule="auto"/>
        <w:ind w:right="585"/>
        <w:rPr>
          <w:color w:val="424242"/>
          <w:lang w:val="es-ES"/>
        </w:rPr>
      </w:pPr>
    </w:p>
    <w:p w14:paraId="4C685B17" w14:textId="756A2D11" w:rsidR="00042BE7" w:rsidRDefault="00042BE7" w:rsidP="00DC77DB">
      <w:pPr>
        <w:pStyle w:val="BodyText"/>
        <w:spacing w:before="6" w:line="360" w:lineRule="auto"/>
        <w:ind w:right="585"/>
        <w:rPr>
          <w:color w:val="424242"/>
          <w:lang w:val="es-ES"/>
        </w:rPr>
      </w:pPr>
    </w:p>
    <w:p w14:paraId="054FCC48" w14:textId="26068A92" w:rsidR="00042BE7" w:rsidRDefault="00042BE7" w:rsidP="00DC77DB">
      <w:pPr>
        <w:pStyle w:val="BodyText"/>
        <w:spacing w:before="6" w:line="360" w:lineRule="auto"/>
        <w:ind w:right="585"/>
        <w:rPr>
          <w:color w:val="424242"/>
          <w:lang w:val="es-ES"/>
        </w:rPr>
      </w:pPr>
    </w:p>
    <w:p w14:paraId="63FEC546" w14:textId="7143A41F" w:rsidR="00042BE7" w:rsidRDefault="00042BE7" w:rsidP="00DC77DB">
      <w:pPr>
        <w:pStyle w:val="BodyText"/>
        <w:spacing w:before="6" w:line="360" w:lineRule="auto"/>
        <w:ind w:right="585"/>
        <w:rPr>
          <w:color w:val="424242"/>
          <w:lang w:val="es-ES"/>
        </w:rPr>
      </w:pPr>
    </w:p>
    <w:p w14:paraId="4AFC2828" w14:textId="7DEF5A68" w:rsidR="00042BE7" w:rsidRDefault="00042BE7" w:rsidP="00DC77DB">
      <w:pPr>
        <w:pStyle w:val="BodyText"/>
        <w:spacing w:before="6" w:line="360" w:lineRule="auto"/>
        <w:ind w:right="585"/>
        <w:rPr>
          <w:color w:val="424242"/>
          <w:lang w:val="es-ES"/>
        </w:rPr>
      </w:pPr>
    </w:p>
    <w:p w14:paraId="626C4210" w14:textId="7AAEC3A6" w:rsidR="00042BE7" w:rsidRDefault="00042BE7" w:rsidP="00DC77DB">
      <w:pPr>
        <w:pStyle w:val="BodyText"/>
        <w:spacing w:before="6" w:line="360" w:lineRule="auto"/>
        <w:ind w:right="585"/>
        <w:rPr>
          <w:color w:val="424242"/>
          <w:lang w:val="es-ES"/>
        </w:rPr>
      </w:pPr>
    </w:p>
    <w:p w14:paraId="1D94C106" w14:textId="77777777" w:rsidR="00042BE7" w:rsidRPr="00DC77DB" w:rsidRDefault="00042BE7" w:rsidP="00DC77DB">
      <w:pPr>
        <w:pStyle w:val="BodyText"/>
        <w:spacing w:before="6" w:line="360" w:lineRule="auto"/>
        <w:ind w:right="585"/>
        <w:rPr>
          <w:color w:val="424242"/>
          <w:lang w:val="es-ES"/>
        </w:rPr>
      </w:pPr>
    </w:p>
    <w:p w14:paraId="2DB4C842" w14:textId="5BFCB334" w:rsidR="007E650E" w:rsidRPr="002A4829" w:rsidRDefault="00203D10" w:rsidP="00DC77DB">
      <w:pPr>
        <w:pStyle w:val="Heading2"/>
        <w:numPr>
          <w:ilvl w:val="0"/>
          <w:numId w:val="1"/>
        </w:numPr>
        <w:spacing w:line="360" w:lineRule="auto"/>
        <w:rPr>
          <w:rFonts w:ascii="Times New Roman" w:hAnsi="Times New Roman" w:cs="Times New Roman"/>
          <w:i/>
          <w:iCs/>
          <w:sz w:val="32"/>
          <w:szCs w:val="32"/>
        </w:rPr>
      </w:pPr>
      <w:bookmarkStart w:id="6" w:name="_Toc95668008"/>
      <w:r w:rsidRPr="002A4829">
        <w:rPr>
          <w:rFonts w:ascii="Times New Roman" w:hAnsi="Times New Roman" w:cs="Times New Roman"/>
          <w:i/>
          <w:iCs/>
          <w:sz w:val="32"/>
          <w:szCs w:val="32"/>
        </w:rPr>
        <w:lastRenderedPageBreak/>
        <w:t>Bibliografía</w:t>
      </w:r>
      <w:bookmarkEnd w:id="6"/>
    </w:p>
    <w:p w14:paraId="1568A704" w14:textId="66ECB8D1" w:rsidR="009D4C2D" w:rsidRPr="00DC77DB" w:rsidRDefault="009D4C2D" w:rsidP="00DC77DB">
      <w:pPr>
        <w:pStyle w:val="Bibliography"/>
        <w:spacing w:line="36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
        <w:gridCol w:w="7421"/>
      </w:tblGrid>
      <w:tr w:rsidR="009D4C2D" w:rsidRPr="00DC77DB" w14:paraId="41604722" w14:textId="77777777" w:rsidTr="003D57AD">
        <w:tc>
          <w:tcPr>
            <w:tcW w:w="1083" w:type="dxa"/>
          </w:tcPr>
          <w:p w14:paraId="2065B231" w14:textId="2F5682B4" w:rsidR="009D4C2D" w:rsidRPr="00DC77DB" w:rsidRDefault="009D4C2D" w:rsidP="00DC77DB">
            <w:pPr>
              <w:spacing w:line="360" w:lineRule="auto"/>
              <w:rPr>
                <w:rFonts w:ascii="Times New Roman" w:hAnsi="Times New Roman" w:cs="Times New Roman"/>
                <w:sz w:val="24"/>
                <w:szCs w:val="24"/>
                <w:lang w:val="en-US"/>
              </w:rPr>
            </w:pPr>
            <w:r w:rsidRPr="00DC77DB">
              <w:rPr>
                <w:rFonts w:ascii="Times New Roman" w:hAnsi="Times New Roman" w:cs="Times New Roman"/>
                <w:sz w:val="24"/>
                <w:szCs w:val="24"/>
                <w:lang w:val="en-US"/>
              </w:rPr>
              <w:t>[RGS18]</w:t>
            </w:r>
          </w:p>
        </w:tc>
        <w:tc>
          <w:tcPr>
            <w:tcW w:w="7421" w:type="dxa"/>
          </w:tcPr>
          <w:p w14:paraId="7871D0B2" w14:textId="7100FED2" w:rsidR="00E60752" w:rsidRPr="00DC77DB" w:rsidRDefault="009D4C2D" w:rsidP="00DC77DB">
            <w:pPr>
              <w:spacing w:line="360" w:lineRule="auto"/>
              <w:rPr>
                <w:rFonts w:ascii="Times New Roman" w:hAnsi="Times New Roman" w:cs="Times New Roman"/>
                <w:sz w:val="24"/>
                <w:szCs w:val="24"/>
              </w:rPr>
            </w:pPr>
            <w:r w:rsidRPr="00DC77DB">
              <w:rPr>
                <w:rFonts w:ascii="Times New Roman" w:hAnsi="Times New Roman" w:cs="Times New Roman"/>
                <w:sz w:val="24"/>
                <w:szCs w:val="24"/>
              </w:rPr>
              <w:t>Soutullo, R.G., “</w:t>
            </w:r>
            <w:r w:rsidRPr="00D04767">
              <w:rPr>
                <w:rFonts w:ascii="Times New Roman" w:hAnsi="Times New Roman" w:cs="Times New Roman"/>
                <w:i/>
                <w:iCs/>
                <w:sz w:val="24"/>
                <w:szCs w:val="24"/>
                <w:u w:val="single"/>
              </w:rPr>
              <w:t>Buques FPSO y Posicionamiento Dinámico</w:t>
            </w:r>
            <w:r w:rsidRPr="00DC77DB">
              <w:rPr>
                <w:rFonts w:ascii="Times New Roman" w:hAnsi="Times New Roman" w:cs="Times New Roman"/>
                <w:sz w:val="24"/>
                <w:szCs w:val="24"/>
              </w:rPr>
              <w:t>”, Universidad de Cádiz, Enero 2018.</w:t>
            </w:r>
            <w:r w:rsidR="00E60752" w:rsidRPr="00DC77DB">
              <w:rPr>
                <w:rFonts w:ascii="Times New Roman" w:hAnsi="Times New Roman" w:cs="Times New Roman"/>
                <w:sz w:val="24"/>
                <w:szCs w:val="24"/>
              </w:rPr>
              <w:t xml:space="preserve"> Obtenido de Wuolah: </w:t>
            </w:r>
            <w:hyperlink r:id="rId10" w:history="1">
              <w:r w:rsidR="00E60752" w:rsidRPr="00DC77DB">
                <w:rPr>
                  <w:rStyle w:val="Hyperlink"/>
                  <w:rFonts w:ascii="Times New Roman" w:hAnsi="Times New Roman" w:cs="Times New Roman"/>
                  <w:sz w:val="24"/>
                  <w:szCs w:val="24"/>
                </w:rPr>
                <w:t>https://www.wuolah.com/apuntes/Buques-FPSO-y-Posicionamiento-Dinamico4-Buques-FPSO-y-Posicionamiento-Din%C3%A1mico.pdf-727146</w:t>
              </w:r>
            </w:hyperlink>
          </w:p>
        </w:tc>
      </w:tr>
      <w:tr w:rsidR="00E60752" w:rsidRPr="00DC77DB" w14:paraId="649FDB12" w14:textId="77777777" w:rsidTr="003D57AD">
        <w:tc>
          <w:tcPr>
            <w:tcW w:w="1083" w:type="dxa"/>
          </w:tcPr>
          <w:p w14:paraId="60C0F50F" w14:textId="21DD2FA0" w:rsidR="00E60752" w:rsidRPr="00940AB1" w:rsidRDefault="00E60752" w:rsidP="00DC77DB">
            <w:pPr>
              <w:spacing w:line="360" w:lineRule="auto"/>
              <w:rPr>
                <w:rFonts w:ascii="Times New Roman" w:hAnsi="Times New Roman" w:cs="Times New Roman"/>
                <w:sz w:val="24"/>
                <w:szCs w:val="24"/>
              </w:rPr>
            </w:pPr>
          </w:p>
        </w:tc>
        <w:tc>
          <w:tcPr>
            <w:tcW w:w="7421" w:type="dxa"/>
          </w:tcPr>
          <w:p w14:paraId="658619FD" w14:textId="4E3CA5D7" w:rsidR="00E60752" w:rsidRPr="00DC77DB" w:rsidRDefault="00E60752" w:rsidP="00DC77DB">
            <w:pPr>
              <w:spacing w:line="360" w:lineRule="auto"/>
              <w:rPr>
                <w:rFonts w:ascii="Times New Roman" w:hAnsi="Times New Roman" w:cs="Times New Roman"/>
                <w:sz w:val="24"/>
                <w:szCs w:val="24"/>
              </w:rPr>
            </w:pPr>
            <w:r w:rsidRPr="00DC77DB">
              <w:rPr>
                <w:rFonts w:ascii="Times New Roman" w:hAnsi="Times New Roman" w:cs="Times New Roman"/>
                <w:sz w:val="24"/>
                <w:szCs w:val="24"/>
              </w:rPr>
              <w:t>Ilustración</w:t>
            </w:r>
            <w:r w:rsidR="00A57460" w:rsidRPr="00DC77DB">
              <w:rPr>
                <w:rFonts w:ascii="Times New Roman" w:hAnsi="Times New Roman" w:cs="Times New Roman"/>
                <w:sz w:val="24"/>
                <w:szCs w:val="24"/>
              </w:rPr>
              <w:t>, Septiembre 2019</w:t>
            </w:r>
            <w:r w:rsidRPr="00DC77DB">
              <w:rPr>
                <w:rFonts w:ascii="Times New Roman" w:hAnsi="Times New Roman" w:cs="Times New Roman"/>
                <w:sz w:val="24"/>
                <w:szCs w:val="24"/>
              </w:rPr>
              <w:t>. Fuente</w:t>
            </w:r>
            <w:r w:rsidR="00786C3E" w:rsidRPr="00DC77DB">
              <w:rPr>
                <w:rFonts w:ascii="Times New Roman" w:hAnsi="Times New Roman" w:cs="Times New Roman"/>
                <w:sz w:val="24"/>
                <w:szCs w:val="24"/>
              </w:rPr>
              <w:t xml:space="preserve"> obtenida de Teekay</w:t>
            </w:r>
            <w:r w:rsidRPr="00DC77DB">
              <w:rPr>
                <w:rFonts w:ascii="Times New Roman" w:hAnsi="Times New Roman" w:cs="Times New Roman"/>
                <w:sz w:val="24"/>
                <w:szCs w:val="24"/>
              </w:rPr>
              <w:t xml:space="preserve">: </w:t>
            </w:r>
            <w:hyperlink r:id="rId11" w:history="1">
              <w:r w:rsidRPr="00DC77DB">
                <w:rPr>
                  <w:rStyle w:val="Hyperlink"/>
                  <w:rFonts w:ascii="Times New Roman" w:hAnsi="Times New Roman" w:cs="Times New Roman"/>
                  <w:sz w:val="24"/>
                  <w:szCs w:val="24"/>
                </w:rPr>
                <w:t>https://www.teekay.com/wp-content/uploads/2018/04/foinaven-02.jpg</w:t>
              </w:r>
            </w:hyperlink>
          </w:p>
        </w:tc>
      </w:tr>
      <w:tr w:rsidR="00A231B1" w:rsidRPr="00A9346F" w14:paraId="43C99BA4" w14:textId="77777777" w:rsidTr="003D57AD">
        <w:tc>
          <w:tcPr>
            <w:tcW w:w="1083" w:type="dxa"/>
          </w:tcPr>
          <w:p w14:paraId="131FFC50" w14:textId="328B3781" w:rsidR="00A231B1" w:rsidRPr="00940AB1" w:rsidRDefault="00A231B1" w:rsidP="00DC77DB">
            <w:pPr>
              <w:spacing w:line="360" w:lineRule="auto"/>
              <w:rPr>
                <w:rFonts w:ascii="Times New Roman" w:hAnsi="Times New Roman" w:cs="Times New Roman"/>
                <w:sz w:val="24"/>
                <w:szCs w:val="24"/>
              </w:rPr>
            </w:pPr>
          </w:p>
        </w:tc>
        <w:tc>
          <w:tcPr>
            <w:tcW w:w="7421" w:type="dxa"/>
          </w:tcPr>
          <w:p w14:paraId="4D1F45E7" w14:textId="79B2CD83" w:rsidR="00A231B1" w:rsidRPr="00A9346F" w:rsidRDefault="00A9346F" w:rsidP="00DC77DB">
            <w:pPr>
              <w:spacing w:line="360" w:lineRule="auto"/>
              <w:rPr>
                <w:rFonts w:ascii="Times New Roman" w:hAnsi="Times New Roman" w:cs="Times New Roman"/>
                <w:sz w:val="24"/>
                <w:szCs w:val="24"/>
              </w:rPr>
            </w:pPr>
            <w:r>
              <w:rPr>
                <w:rFonts w:ascii="Times New Roman" w:hAnsi="Times New Roman" w:cs="Times New Roman"/>
                <w:sz w:val="24"/>
                <w:szCs w:val="24"/>
              </w:rPr>
              <w:t>“</w:t>
            </w:r>
            <w:r w:rsidRPr="00D04767">
              <w:rPr>
                <w:rFonts w:ascii="Times New Roman" w:hAnsi="Times New Roman" w:cs="Times New Roman"/>
                <w:i/>
                <w:iCs/>
                <w:sz w:val="24"/>
                <w:szCs w:val="24"/>
                <w:u w:val="single"/>
              </w:rPr>
              <w:t>Petrojarl Foinaven</w:t>
            </w:r>
            <w:r>
              <w:rPr>
                <w:rFonts w:ascii="Times New Roman" w:hAnsi="Times New Roman" w:cs="Times New Roman"/>
                <w:sz w:val="24"/>
                <w:szCs w:val="24"/>
              </w:rPr>
              <w:t>”</w:t>
            </w:r>
            <w:r w:rsidRPr="00A9346F">
              <w:rPr>
                <w:rFonts w:ascii="Times New Roman" w:hAnsi="Times New Roman" w:cs="Times New Roman"/>
                <w:sz w:val="24"/>
                <w:szCs w:val="24"/>
              </w:rPr>
              <w:t>. Fuente</w:t>
            </w:r>
            <w:r>
              <w:rPr>
                <w:rFonts w:ascii="Times New Roman" w:hAnsi="Times New Roman" w:cs="Times New Roman"/>
                <w:sz w:val="24"/>
                <w:szCs w:val="24"/>
              </w:rPr>
              <w:t xml:space="preserve"> de Teekay</w:t>
            </w:r>
            <w:r w:rsidRPr="00A9346F">
              <w:rPr>
                <w:rFonts w:ascii="Times New Roman" w:hAnsi="Times New Roman" w:cs="Times New Roman"/>
                <w:sz w:val="24"/>
                <w:szCs w:val="24"/>
              </w:rPr>
              <w:t xml:space="preserve">: </w:t>
            </w:r>
            <w:hyperlink r:id="rId12" w:history="1">
              <w:r w:rsidRPr="007A0D34">
                <w:rPr>
                  <w:rStyle w:val="Hyperlink"/>
                  <w:rFonts w:ascii="Times New Roman" w:hAnsi="Times New Roman" w:cs="Times New Roman"/>
                  <w:sz w:val="24"/>
                  <w:szCs w:val="24"/>
                </w:rPr>
                <w:t>https://www.teekay.com/petrojarl-foinaven/</w:t>
              </w:r>
            </w:hyperlink>
          </w:p>
        </w:tc>
      </w:tr>
      <w:tr w:rsidR="00A9346F" w:rsidRPr="00A9346F" w14:paraId="066E9465" w14:textId="77777777" w:rsidTr="003D57AD">
        <w:tc>
          <w:tcPr>
            <w:tcW w:w="1083" w:type="dxa"/>
          </w:tcPr>
          <w:p w14:paraId="5D06DF61" w14:textId="006A4D31" w:rsidR="00A9346F" w:rsidRDefault="00A9346F" w:rsidP="00DC77D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[CR12]</w:t>
            </w:r>
          </w:p>
        </w:tc>
        <w:tc>
          <w:tcPr>
            <w:tcW w:w="7421" w:type="dxa"/>
          </w:tcPr>
          <w:p w14:paraId="6BB47EBA" w14:textId="5B832522" w:rsidR="00A9346F" w:rsidRPr="00A9346F" w:rsidRDefault="00A9346F" w:rsidP="00DC77DB">
            <w:pPr>
              <w:spacing w:line="360" w:lineRule="auto"/>
              <w:rPr>
                <w:rFonts w:ascii="Times New Roman" w:hAnsi="Times New Roman" w:cs="Times New Roman"/>
                <w:sz w:val="24"/>
                <w:szCs w:val="24"/>
              </w:rPr>
            </w:pPr>
            <w:r>
              <w:rPr>
                <w:rFonts w:ascii="Times New Roman" w:hAnsi="Times New Roman" w:cs="Times New Roman"/>
                <w:sz w:val="24"/>
                <w:szCs w:val="24"/>
              </w:rPr>
              <w:t>Rodríguez</w:t>
            </w:r>
            <w:r w:rsidR="00843E25">
              <w:rPr>
                <w:rFonts w:ascii="Times New Roman" w:hAnsi="Times New Roman" w:cs="Times New Roman"/>
                <w:sz w:val="24"/>
                <w:szCs w:val="24"/>
              </w:rPr>
              <w:t>, C.</w:t>
            </w:r>
            <w:r>
              <w:rPr>
                <w:rFonts w:ascii="Times New Roman" w:hAnsi="Times New Roman" w:cs="Times New Roman"/>
                <w:sz w:val="24"/>
                <w:szCs w:val="24"/>
              </w:rPr>
              <w:t>, “</w:t>
            </w:r>
            <w:r w:rsidRPr="00D04767">
              <w:rPr>
                <w:rFonts w:ascii="Times New Roman" w:hAnsi="Times New Roman" w:cs="Times New Roman"/>
                <w:i/>
                <w:iCs/>
                <w:sz w:val="24"/>
                <w:szCs w:val="24"/>
                <w:u w:val="single"/>
              </w:rPr>
              <w:t>FPSO Petrojarl Foinaven</w:t>
            </w:r>
            <w:r>
              <w:rPr>
                <w:rFonts w:ascii="Times New Roman" w:hAnsi="Times New Roman" w:cs="Times New Roman"/>
                <w:sz w:val="24"/>
                <w:szCs w:val="24"/>
              </w:rPr>
              <w:t xml:space="preserve">”, Abril 2012. Fuente de Tecnología Marítima: </w:t>
            </w:r>
            <w:hyperlink r:id="rId13" w:history="1">
              <w:r w:rsidRPr="007A0D34">
                <w:rPr>
                  <w:rStyle w:val="Hyperlink"/>
                  <w:rFonts w:ascii="Times New Roman" w:hAnsi="Times New Roman" w:cs="Times New Roman"/>
                  <w:sz w:val="24"/>
                  <w:szCs w:val="24"/>
                </w:rPr>
                <w:t>http://tecnologia-maritima.blogspot.com/2012/04/fpso-petrojarl-foinaiven.html</w:t>
              </w:r>
            </w:hyperlink>
          </w:p>
        </w:tc>
      </w:tr>
      <w:tr w:rsidR="00843E25" w:rsidRPr="00E42283" w14:paraId="3F83F644" w14:textId="77777777" w:rsidTr="003D57AD">
        <w:tc>
          <w:tcPr>
            <w:tcW w:w="1083" w:type="dxa"/>
          </w:tcPr>
          <w:p w14:paraId="45C68430" w14:textId="65660E4F" w:rsidR="00843E25" w:rsidRDefault="00843E25" w:rsidP="00DC77D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[PB13]</w:t>
            </w:r>
          </w:p>
        </w:tc>
        <w:tc>
          <w:tcPr>
            <w:tcW w:w="7421" w:type="dxa"/>
          </w:tcPr>
          <w:p w14:paraId="6BCA008C" w14:textId="51345DA5" w:rsidR="00843E25" w:rsidRPr="00843E25" w:rsidRDefault="00843E25" w:rsidP="00DC77D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Boschee, P., “</w:t>
            </w:r>
            <w:r w:rsidRPr="00D04767">
              <w:rPr>
                <w:rFonts w:ascii="Times New Roman" w:hAnsi="Times New Roman" w:cs="Times New Roman"/>
                <w:i/>
                <w:iCs/>
                <w:sz w:val="24"/>
                <w:szCs w:val="24"/>
                <w:u w:val="single"/>
                <w:lang w:val="en-US"/>
              </w:rPr>
              <w:t>Tanker Conversions to FPSO Design and Integrity Management -Challenges</w:t>
            </w:r>
            <w:r>
              <w:rPr>
                <w:rFonts w:ascii="Times New Roman" w:hAnsi="Times New Roman" w:cs="Times New Roman"/>
                <w:sz w:val="24"/>
                <w:szCs w:val="24"/>
                <w:lang w:val="en-US"/>
              </w:rPr>
              <w:t xml:space="preserve">”, Septiembre 2013. </w:t>
            </w:r>
            <w:r w:rsidRPr="00843E25">
              <w:rPr>
                <w:rFonts w:ascii="Times New Roman" w:hAnsi="Times New Roman" w:cs="Times New Roman"/>
                <w:sz w:val="24"/>
                <w:szCs w:val="24"/>
                <w:lang w:val="en-US"/>
              </w:rPr>
              <w:t>Fuente de Journal of Petroleum Technology</w:t>
            </w:r>
            <w:r>
              <w:rPr>
                <w:rFonts w:ascii="Times New Roman" w:hAnsi="Times New Roman" w:cs="Times New Roman"/>
                <w:sz w:val="24"/>
                <w:szCs w:val="24"/>
                <w:lang w:val="en-US"/>
              </w:rPr>
              <w:t xml:space="preserve">: </w:t>
            </w:r>
            <w:hyperlink r:id="rId14" w:history="1">
              <w:r w:rsidRPr="007A0D34">
                <w:rPr>
                  <w:rStyle w:val="Hyperlink"/>
                  <w:rFonts w:ascii="Times New Roman" w:hAnsi="Times New Roman" w:cs="Times New Roman"/>
                  <w:sz w:val="24"/>
                  <w:szCs w:val="24"/>
                  <w:lang w:val="en-US"/>
                </w:rPr>
                <w:t>https://jpt.spe.org/tanker-conversions-fpso-design-and-integrity-management-challenges</w:t>
              </w:r>
            </w:hyperlink>
          </w:p>
        </w:tc>
      </w:tr>
      <w:tr w:rsidR="00D04767" w:rsidRPr="00603DC8" w14:paraId="76F0E32A" w14:textId="77777777" w:rsidTr="003D57AD">
        <w:tc>
          <w:tcPr>
            <w:tcW w:w="1083" w:type="dxa"/>
          </w:tcPr>
          <w:p w14:paraId="213A0621" w14:textId="44E8F812" w:rsidR="00D04767" w:rsidRDefault="00603DC8" w:rsidP="00DC77D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[GGD]</w:t>
            </w:r>
          </w:p>
        </w:tc>
        <w:tc>
          <w:tcPr>
            <w:tcW w:w="7421" w:type="dxa"/>
          </w:tcPr>
          <w:p w14:paraId="4A09D9AF" w14:textId="109E6E96" w:rsidR="00D04767" w:rsidRPr="00603DC8" w:rsidRDefault="00D04767" w:rsidP="00DC77DB">
            <w:pPr>
              <w:spacing w:line="360" w:lineRule="auto"/>
              <w:rPr>
                <w:rFonts w:ascii="Times New Roman" w:hAnsi="Times New Roman" w:cs="Times New Roman"/>
                <w:sz w:val="24"/>
                <w:szCs w:val="24"/>
              </w:rPr>
            </w:pPr>
            <w:r w:rsidRPr="00D04767">
              <w:rPr>
                <w:rFonts w:ascii="Times New Roman" w:hAnsi="Times New Roman" w:cs="Times New Roman"/>
                <w:sz w:val="24"/>
                <w:szCs w:val="24"/>
                <w:lang w:val="en-US"/>
              </w:rPr>
              <w:t>Dimitris, G. G. and Emmanuel</w:t>
            </w:r>
            <w:r w:rsidR="00603DC8">
              <w:rPr>
                <w:rFonts w:ascii="Times New Roman" w:hAnsi="Times New Roman" w:cs="Times New Roman"/>
                <w:sz w:val="24"/>
                <w:szCs w:val="24"/>
                <w:lang w:val="en-US"/>
              </w:rPr>
              <w:t>,</w:t>
            </w:r>
            <w:r w:rsidRPr="00D04767">
              <w:rPr>
                <w:rFonts w:ascii="Times New Roman" w:hAnsi="Times New Roman" w:cs="Times New Roman"/>
                <w:sz w:val="24"/>
                <w:szCs w:val="24"/>
                <w:lang w:val="en-US"/>
              </w:rPr>
              <w:t xml:space="preserve"> S. S., </w:t>
            </w:r>
            <w:r>
              <w:rPr>
                <w:rFonts w:ascii="Times New Roman" w:hAnsi="Times New Roman" w:cs="Times New Roman"/>
                <w:sz w:val="24"/>
                <w:szCs w:val="24"/>
                <w:lang w:val="en-US"/>
              </w:rPr>
              <w:t>“</w:t>
            </w:r>
            <w:r w:rsidRPr="00D04767">
              <w:rPr>
                <w:rFonts w:ascii="Times New Roman" w:hAnsi="Times New Roman" w:cs="Times New Roman"/>
                <w:i/>
                <w:iCs/>
                <w:sz w:val="24"/>
                <w:szCs w:val="24"/>
                <w:u w:val="single"/>
                <w:lang w:val="en-US"/>
              </w:rPr>
              <w:t>Conversion of an Oil tanker into FPSO: Strength and Reliability Assessment</w:t>
            </w:r>
            <w:r>
              <w:rPr>
                <w:rFonts w:ascii="Times New Roman" w:hAnsi="Times New Roman" w:cs="Times New Roman"/>
                <w:sz w:val="24"/>
                <w:szCs w:val="24"/>
                <w:lang w:val="en-US"/>
              </w:rPr>
              <w:t>”.</w:t>
            </w:r>
            <w:r w:rsidRPr="00D04767">
              <w:rPr>
                <w:rFonts w:ascii="Times New Roman" w:hAnsi="Times New Roman" w:cs="Times New Roman"/>
                <w:sz w:val="24"/>
                <w:szCs w:val="24"/>
                <w:lang w:val="en-US"/>
              </w:rPr>
              <w:t xml:space="preserve"> </w:t>
            </w:r>
            <w:r w:rsidRPr="00603DC8">
              <w:rPr>
                <w:rFonts w:ascii="Times New Roman" w:hAnsi="Times New Roman" w:cs="Times New Roman"/>
                <w:sz w:val="24"/>
                <w:szCs w:val="24"/>
              </w:rPr>
              <w:t>Fuente</w:t>
            </w:r>
            <w:r w:rsidR="00603DC8" w:rsidRPr="00603DC8">
              <w:rPr>
                <w:rFonts w:ascii="Times New Roman" w:hAnsi="Times New Roman" w:cs="Times New Roman"/>
                <w:sz w:val="24"/>
                <w:szCs w:val="24"/>
              </w:rPr>
              <w:t xml:space="preserve"> de </w:t>
            </w:r>
            <w:r w:rsidR="00603DC8">
              <w:rPr>
                <w:rFonts w:ascii="Times New Roman" w:hAnsi="Times New Roman" w:cs="Times New Roman"/>
                <w:sz w:val="24"/>
                <w:szCs w:val="24"/>
              </w:rPr>
              <w:t>CEM</w:t>
            </w:r>
            <w:r w:rsidR="00940AB1">
              <w:rPr>
                <w:rFonts w:ascii="Times New Roman" w:hAnsi="Times New Roman" w:cs="Times New Roman"/>
                <w:sz w:val="24"/>
                <w:szCs w:val="24"/>
              </w:rPr>
              <w:t>T</w:t>
            </w:r>
            <w:r w:rsidRPr="00603DC8">
              <w:rPr>
                <w:rFonts w:ascii="Times New Roman" w:hAnsi="Times New Roman" w:cs="Times New Roman"/>
                <w:sz w:val="24"/>
                <w:szCs w:val="24"/>
              </w:rPr>
              <w:t xml:space="preserve">: </w:t>
            </w:r>
            <w:hyperlink r:id="rId15" w:history="1">
              <w:r w:rsidRPr="00603DC8">
                <w:rPr>
                  <w:rStyle w:val="Hyperlink"/>
                  <w:rFonts w:ascii="Times New Roman" w:hAnsi="Times New Roman" w:cs="Times New Roman"/>
                  <w:sz w:val="24"/>
                  <w:szCs w:val="24"/>
                </w:rPr>
                <w:t>https://www.cemt.eu/res/HIMT%20PAPER.pdf</w:t>
              </w:r>
            </w:hyperlink>
          </w:p>
        </w:tc>
      </w:tr>
    </w:tbl>
    <w:p w14:paraId="272907B6" w14:textId="77777777" w:rsidR="004C4F2D" w:rsidRPr="00603DC8" w:rsidRDefault="004C4F2D" w:rsidP="00DC77DB">
      <w:pPr>
        <w:spacing w:line="360" w:lineRule="auto"/>
        <w:rPr>
          <w:rFonts w:ascii="Times New Roman" w:hAnsi="Times New Roman" w:cs="Times New Roman"/>
          <w:sz w:val="24"/>
          <w:szCs w:val="24"/>
        </w:rPr>
      </w:pPr>
    </w:p>
    <w:sectPr w:rsidR="004C4F2D" w:rsidRPr="00603DC8" w:rsidSect="0001235D">
      <w:headerReference w:type="default" r:id="rId16"/>
      <w:footerReference w:type="default" r:id="rId17"/>
      <w:pgSz w:w="11906" w:h="16838"/>
      <w:pgMar w:top="1417" w:right="1701" w:bottom="1417" w:left="1701" w:header="708" w:footer="708"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E7507" w14:textId="77777777" w:rsidR="00BA53B4" w:rsidRDefault="00BA53B4" w:rsidP="009B4E36">
      <w:pPr>
        <w:spacing w:after="0" w:line="240" w:lineRule="auto"/>
      </w:pPr>
      <w:r>
        <w:separator/>
      </w:r>
    </w:p>
  </w:endnote>
  <w:endnote w:type="continuationSeparator" w:id="0">
    <w:p w14:paraId="75EFE90E" w14:textId="77777777" w:rsidR="00BA53B4" w:rsidRDefault="00BA53B4" w:rsidP="009B4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972580"/>
      <w:docPartObj>
        <w:docPartGallery w:val="Page Numbers (Bottom of Page)"/>
        <w:docPartUnique/>
      </w:docPartObj>
    </w:sdtPr>
    <w:sdtEndPr/>
    <w:sdtContent>
      <w:p w14:paraId="7CBE8E50" w14:textId="2F5F1B48" w:rsidR="00583655" w:rsidRDefault="00583655">
        <w:pPr>
          <w:pStyle w:val="Footer"/>
          <w:pBdr>
            <w:bottom w:val="single" w:sz="6" w:space="1" w:color="auto"/>
          </w:pBdr>
          <w:jc w:val="center"/>
        </w:pPr>
      </w:p>
      <w:p w14:paraId="06E1225D" w14:textId="7554C5EE" w:rsidR="00DF70BE" w:rsidRDefault="0001235D" w:rsidP="00583655">
        <w:pPr>
          <w:pStyle w:val="Footer"/>
          <w:jc w:val="center"/>
        </w:pPr>
        <w:r>
          <w:fldChar w:fldCharType="begin"/>
        </w:r>
        <w:r>
          <w:instrText>PAGE   \* MERGEFORMAT</w:instrText>
        </w:r>
        <w:r>
          <w:fldChar w:fldCharType="separate"/>
        </w:r>
        <w:r w:rsidR="00991E44">
          <w:rPr>
            <w:noProof/>
          </w:rPr>
          <w:t>VI</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D9162" w14:textId="77777777" w:rsidR="00BA53B4" w:rsidRDefault="00BA53B4" w:rsidP="009B4E36">
      <w:pPr>
        <w:spacing w:after="0" w:line="240" w:lineRule="auto"/>
      </w:pPr>
      <w:r>
        <w:separator/>
      </w:r>
    </w:p>
  </w:footnote>
  <w:footnote w:type="continuationSeparator" w:id="0">
    <w:p w14:paraId="1C099DF3" w14:textId="77777777" w:rsidR="00BA53B4" w:rsidRDefault="00BA53B4" w:rsidP="009B4E36">
      <w:pPr>
        <w:spacing w:after="0" w:line="240" w:lineRule="auto"/>
      </w:pPr>
      <w:r>
        <w:continuationSeparator/>
      </w:r>
    </w:p>
  </w:footnote>
  <w:footnote w:id="1">
    <w:p w14:paraId="05E0EBBC" w14:textId="7E380DFB" w:rsidR="00940AB1" w:rsidRPr="00940AB1" w:rsidRDefault="00940AB1">
      <w:pPr>
        <w:pStyle w:val="FootnoteText"/>
        <w:rPr>
          <w:b/>
          <w:bCs/>
        </w:rPr>
      </w:pPr>
      <w:r>
        <w:rPr>
          <w:rStyle w:val="FootnoteReference"/>
        </w:rPr>
        <w:footnoteRef/>
      </w:r>
      <w:r>
        <w:t xml:space="preserve"> Proyecto de Georgiadis, G.D. y Samuelides, E.S. (</w:t>
      </w:r>
      <w:r w:rsidRPr="00940AB1">
        <w:t>https://www.cemt.eu/res/HIMT%20PAPER.pdf</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2E587" w14:textId="30DD69A8" w:rsidR="00AF77D4" w:rsidRPr="00AF77D4" w:rsidRDefault="00AF77D4" w:rsidP="00AF77D4">
    <w:pPr>
      <w:spacing w:after="0" w:line="240" w:lineRule="auto"/>
      <w:ind w:firstLine="1985"/>
      <w:jc w:val="center"/>
      <w:rPr>
        <w:rFonts w:ascii="Times New Roman" w:eastAsia="Times New Roman" w:hAnsi="Times New Roman" w:cs="Times New Roman"/>
        <w:b/>
        <w:sz w:val="24"/>
        <w:szCs w:val="24"/>
        <w:lang w:eastAsia="es-ES"/>
      </w:rPr>
    </w:pPr>
    <w:r w:rsidRPr="00AF77D4">
      <w:rPr>
        <w:rFonts w:ascii="Times New Roman" w:eastAsia="Times New Roman" w:hAnsi="Times New Roman" w:cs="Times New Roman"/>
        <w:noProof/>
        <w:sz w:val="24"/>
        <w:szCs w:val="24"/>
        <w:lang w:eastAsia="es-ES"/>
      </w:rPr>
      <w:drawing>
        <wp:anchor distT="0" distB="0" distL="114300" distR="114300" simplePos="0" relativeHeight="251660288" behindDoc="0" locked="0" layoutInCell="1" allowOverlap="1" wp14:anchorId="11E96A62" wp14:editId="49052E51">
          <wp:simplePos x="0" y="0"/>
          <wp:positionH relativeFrom="margin">
            <wp:posOffset>-20954</wp:posOffset>
          </wp:positionH>
          <wp:positionV relativeFrom="paragraph">
            <wp:posOffset>-259080</wp:posOffset>
          </wp:positionV>
          <wp:extent cx="1432560" cy="1038607"/>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5917" cy="10410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77D4">
      <w:rPr>
        <w:rFonts w:ascii="Times New Roman" w:eastAsia="Times New Roman" w:hAnsi="Times New Roman" w:cs="Times New Roman"/>
        <w:b/>
        <w:sz w:val="24"/>
        <w:szCs w:val="24"/>
        <w:lang w:eastAsia="es-ES"/>
      </w:rPr>
      <w:t>UNIVERSIDAD PONTIFICIA COMILLAS</w:t>
    </w:r>
  </w:p>
  <w:p w14:paraId="7E4C4128" w14:textId="77777777" w:rsidR="00AF77D4" w:rsidRPr="00AF77D4" w:rsidRDefault="00AF77D4" w:rsidP="00AF77D4">
    <w:pPr>
      <w:spacing w:after="0" w:line="240" w:lineRule="auto"/>
      <w:ind w:firstLine="1985"/>
      <w:jc w:val="center"/>
      <w:rPr>
        <w:rFonts w:ascii="Times New Roman" w:eastAsia="Times New Roman" w:hAnsi="Times New Roman" w:cs="Times New Roman"/>
        <w:smallCaps/>
        <w:sz w:val="24"/>
        <w:szCs w:val="24"/>
        <w:lang w:eastAsia="es-ES"/>
      </w:rPr>
    </w:pPr>
    <w:r w:rsidRPr="00AF77D4">
      <w:rPr>
        <w:rFonts w:ascii="Times New Roman" w:eastAsia="Times New Roman" w:hAnsi="Times New Roman" w:cs="Times New Roman"/>
        <w:smallCaps/>
        <w:sz w:val="24"/>
        <w:szCs w:val="24"/>
        <w:lang w:eastAsia="es-ES"/>
      </w:rPr>
      <w:t>Escuela Técnica Superior de Ingeniería (ICAI)</w:t>
    </w:r>
  </w:p>
  <w:p w14:paraId="4E6CA8EC" w14:textId="2FF6B112" w:rsidR="00AF77D4" w:rsidRDefault="00AF77D4" w:rsidP="001F15BD">
    <w:pPr>
      <w:pBdr>
        <w:bottom w:val="single" w:sz="6" w:space="0" w:color="auto"/>
      </w:pBdr>
      <w:spacing w:after="0" w:line="240" w:lineRule="auto"/>
      <w:ind w:firstLine="1985"/>
      <w:jc w:val="center"/>
      <w:rPr>
        <w:rFonts w:ascii="Times New Roman" w:eastAsia="Times New Roman" w:hAnsi="Times New Roman" w:cs="Times New Roman"/>
        <w:smallCaps/>
        <w:szCs w:val="24"/>
        <w:lang w:eastAsia="es-ES"/>
      </w:rPr>
    </w:pPr>
    <w:r w:rsidRPr="00AF77D4">
      <w:rPr>
        <w:rFonts w:ascii="Times New Roman" w:eastAsia="Times New Roman" w:hAnsi="Times New Roman" w:cs="Times New Roman"/>
        <w:smallCaps/>
        <w:szCs w:val="24"/>
        <w:lang w:eastAsia="es-ES"/>
      </w:rPr>
      <w:t xml:space="preserve">Grado en Ingeniería en Tecnologías </w:t>
    </w:r>
    <w:r w:rsidR="00E42283">
      <w:rPr>
        <w:rFonts w:ascii="Times New Roman" w:eastAsia="Times New Roman" w:hAnsi="Times New Roman" w:cs="Times New Roman"/>
        <w:smallCaps/>
        <w:szCs w:val="24"/>
        <w:lang w:eastAsia="es-ES"/>
      </w:rPr>
      <w:t>INDUSTRIALES</w:t>
    </w:r>
  </w:p>
  <w:p w14:paraId="109BB60A" w14:textId="40A357B4" w:rsidR="001F15BD" w:rsidRDefault="001F15BD" w:rsidP="001F15BD">
    <w:pPr>
      <w:pBdr>
        <w:bottom w:val="single" w:sz="6" w:space="0" w:color="auto"/>
      </w:pBdr>
      <w:spacing w:after="0" w:line="240" w:lineRule="auto"/>
      <w:ind w:firstLine="1985"/>
      <w:jc w:val="center"/>
      <w:rPr>
        <w:rFonts w:ascii="Times New Roman" w:eastAsia="Times New Roman" w:hAnsi="Times New Roman" w:cs="Times New Roman"/>
        <w:smallCaps/>
        <w:szCs w:val="24"/>
        <w:lang w:eastAsia="es-ES"/>
      </w:rPr>
    </w:pPr>
  </w:p>
  <w:p w14:paraId="3DBB5B92" w14:textId="03DAE0AC" w:rsidR="00BA559B" w:rsidRPr="001F15BD" w:rsidRDefault="001F15BD" w:rsidP="001F15BD">
    <w:pPr>
      <w:pBdr>
        <w:bottom w:val="single" w:sz="6" w:space="0" w:color="auto"/>
      </w:pBdr>
      <w:spacing w:after="0" w:line="240" w:lineRule="auto"/>
      <w:ind w:firstLine="1985"/>
      <w:jc w:val="center"/>
      <w:rPr>
        <w:rFonts w:ascii="Times New Roman" w:eastAsia="Times New Roman" w:hAnsi="Times New Roman" w:cs="Times New Roman"/>
        <w:i/>
        <w:iCs/>
        <w:smallCaps/>
        <w:szCs w:val="24"/>
        <w:lang w:eastAsia="es-ES"/>
      </w:rPr>
    </w:pPr>
    <w:r>
      <w:rPr>
        <w:rFonts w:ascii="Times New Roman" w:eastAsia="Times New Roman" w:hAnsi="Times New Roman" w:cs="Times New Roman"/>
        <w:smallCaps/>
        <w:szCs w:val="24"/>
        <w:lang w:eastAsia="es-ES"/>
      </w:rPr>
      <w:tab/>
    </w:r>
    <w:r w:rsidR="00BA559B">
      <w:rPr>
        <w:rFonts w:ascii="Times New Roman" w:eastAsia="Times New Roman" w:hAnsi="Times New Roman" w:cs="Times New Roman"/>
        <w:smallCaps/>
        <w:szCs w:val="24"/>
        <w:lang w:eastAsia="es-ES"/>
      </w:rPr>
      <w:tab/>
    </w:r>
    <w:r w:rsidR="00BA559B">
      <w:rPr>
        <w:rFonts w:ascii="Times New Roman" w:eastAsia="Times New Roman" w:hAnsi="Times New Roman" w:cs="Times New Roman"/>
        <w:smallCaps/>
        <w:szCs w:val="24"/>
        <w:lang w:eastAsia="es-ES"/>
      </w:rPr>
      <w:tab/>
    </w:r>
    <w:r w:rsidR="00BA559B">
      <w:rPr>
        <w:rFonts w:ascii="Times New Roman" w:eastAsia="Times New Roman" w:hAnsi="Times New Roman" w:cs="Times New Roman"/>
        <w:smallCaps/>
        <w:szCs w:val="24"/>
        <w:lang w:eastAsia="es-ES"/>
      </w:rPr>
      <w:tab/>
    </w:r>
    <w:r w:rsidR="00BA559B">
      <w:rPr>
        <w:rFonts w:ascii="Times New Roman" w:eastAsia="Times New Roman" w:hAnsi="Times New Roman" w:cs="Times New Roman"/>
        <w:smallCaps/>
        <w:szCs w:val="24"/>
        <w:lang w:eastAsia="es-ES"/>
      </w:rPr>
      <w:tab/>
    </w:r>
    <w:r>
      <w:rPr>
        <w:rFonts w:ascii="Times New Roman" w:eastAsia="Times New Roman" w:hAnsi="Times New Roman" w:cs="Times New Roman"/>
        <w:smallCaps/>
        <w:szCs w:val="24"/>
        <w:lang w:eastAsia="es-ES"/>
      </w:rPr>
      <w:tab/>
    </w:r>
    <w:r w:rsidRPr="001F15BD">
      <w:rPr>
        <w:rFonts w:ascii="Times New Roman" w:eastAsia="Times New Roman" w:hAnsi="Times New Roman" w:cs="Times New Roman"/>
        <w:i/>
        <w:iCs/>
        <w:smallCaps/>
        <w:szCs w:val="24"/>
        <w:lang w:eastAsia="es-ES"/>
      </w:rPr>
      <w:t xml:space="preserve">   </w:t>
    </w:r>
    <w:r>
      <w:rPr>
        <w:rFonts w:ascii="Times New Roman" w:eastAsia="Times New Roman" w:hAnsi="Times New Roman" w:cs="Times New Roman"/>
        <w:i/>
        <w:iCs/>
        <w:smallCaps/>
        <w:szCs w:val="24"/>
        <w:lang w:eastAsia="es-ES"/>
      </w:rPr>
      <w:tab/>
    </w:r>
    <w:r>
      <w:rPr>
        <w:rFonts w:ascii="Times New Roman" w:eastAsia="Times New Roman" w:hAnsi="Times New Roman" w:cs="Times New Roman"/>
        <w:i/>
        <w:iCs/>
        <w:smallCaps/>
        <w:szCs w:val="24"/>
        <w:lang w:eastAsia="es-ES"/>
      </w:rPr>
      <w:tab/>
    </w:r>
  </w:p>
  <w:p w14:paraId="366A4FB5" w14:textId="77777777" w:rsidR="00FE0350" w:rsidRDefault="00FE03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04D2B38"/>
    <w:multiLevelType w:val="hybridMultilevel"/>
    <w:tmpl w:val="C61A5868"/>
    <w:lvl w:ilvl="0" w:tplc="95B48AE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3D1EF6"/>
    <w:multiLevelType w:val="hybridMultilevel"/>
    <w:tmpl w:val="432C783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892214"/>
    <w:multiLevelType w:val="hybridMultilevel"/>
    <w:tmpl w:val="4A343A30"/>
    <w:lvl w:ilvl="0" w:tplc="88D02E16">
      <w:start w:val="15"/>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378"/>
    <w:rsid w:val="00001124"/>
    <w:rsid w:val="00010378"/>
    <w:rsid w:val="000106B1"/>
    <w:rsid w:val="0001235D"/>
    <w:rsid w:val="00014723"/>
    <w:rsid w:val="000318B3"/>
    <w:rsid w:val="000426EA"/>
    <w:rsid w:val="00042BE7"/>
    <w:rsid w:val="000470D5"/>
    <w:rsid w:val="0007484D"/>
    <w:rsid w:val="000A0EA5"/>
    <w:rsid w:val="000C2EB2"/>
    <w:rsid w:val="000C3B4D"/>
    <w:rsid w:val="000D307F"/>
    <w:rsid w:val="000D6C81"/>
    <w:rsid w:val="000E3E4C"/>
    <w:rsid w:val="00101FB0"/>
    <w:rsid w:val="00106056"/>
    <w:rsid w:val="001074EB"/>
    <w:rsid w:val="001234E0"/>
    <w:rsid w:val="0015077D"/>
    <w:rsid w:val="00184ECE"/>
    <w:rsid w:val="001D3CDF"/>
    <w:rsid w:val="001D4547"/>
    <w:rsid w:val="001F00F6"/>
    <w:rsid w:val="001F15BD"/>
    <w:rsid w:val="001F4064"/>
    <w:rsid w:val="002020D5"/>
    <w:rsid w:val="00203D10"/>
    <w:rsid w:val="0021158A"/>
    <w:rsid w:val="002118CE"/>
    <w:rsid w:val="00215C03"/>
    <w:rsid w:val="002231DC"/>
    <w:rsid w:val="00224965"/>
    <w:rsid w:val="00224F03"/>
    <w:rsid w:val="00255444"/>
    <w:rsid w:val="00255ADE"/>
    <w:rsid w:val="002830D3"/>
    <w:rsid w:val="0029036F"/>
    <w:rsid w:val="002A2FCB"/>
    <w:rsid w:val="002A4829"/>
    <w:rsid w:val="002A7551"/>
    <w:rsid w:val="002D28C5"/>
    <w:rsid w:val="002D2EF8"/>
    <w:rsid w:val="002E5216"/>
    <w:rsid w:val="002F0B95"/>
    <w:rsid w:val="002F270C"/>
    <w:rsid w:val="002F31A9"/>
    <w:rsid w:val="00315209"/>
    <w:rsid w:val="00337BBD"/>
    <w:rsid w:val="0035273D"/>
    <w:rsid w:val="00352968"/>
    <w:rsid w:val="003643B3"/>
    <w:rsid w:val="00370505"/>
    <w:rsid w:val="003724E7"/>
    <w:rsid w:val="003751B5"/>
    <w:rsid w:val="003912B0"/>
    <w:rsid w:val="003A3085"/>
    <w:rsid w:val="003A49E1"/>
    <w:rsid w:val="003A60BC"/>
    <w:rsid w:val="003A6287"/>
    <w:rsid w:val="003B24A7"/>
    <w:rsid w:val="003C6E5C"/>
    <w:rsid w:val="003C726E"/>
    <w:rsid w:val="003D57AD"/>
    <w:rsid w:val="00407CB5"/>
    <w:rsid w:val="00421CC5"/>
    <w:rsid w:val="004444D9"/>
    <w:rsid w:val="00445E76"/>
    <w:rsid w:val="00447716"/>
    <w:rsid w:val="004504AC"/>
    <w:rsid w:val="00455EA0"/>
    <w:rsid w:val="00482C2B"/>
    <w:rsid w:val="004840D0"/>
    <w:rsid w:val="00492BA9"/>
    <w:rsid w:val="004A300D"/>
    <w:rsid w:val="004C4F2D"/>
    <w:rsid w:val="004D486B"/>
    <w:rsid w:val="004D7C33"/>
    <w:rsid w:val="004E720D"/>
    <w:rsid w:val="004F135D"/>
    <w:rsid w:val="004F588E"/>
    <w:rsid w:val="00507993"/>
    <w:rsid w:val="00526253"/>
    <w:rsid w:val="005262E7"/>
    <w:rsid w:val="00532C68"/>
    <w:rsid w:val="005546BE"/>
    <w:rsid w:val="00556981"/>
    <w:rsid w:val="00580A43"/>
    <w:rsid w:val="00583655"/>
    <w:rsid w:val="005B15BF"/>
    <w:rsid w:val="005D36E3"/>
    <w:rsid w:val="00603DC8"/>
    <w:rsid w:val="00610948"/>
    <w:rsid w:val="00610FEE"/>
    <w:rsid w:val="00614A5F"/>
    <w:rsid w:val="00627B64"/>
    <w:rsid w:val="0066363A"/>
    <w:rsid w:val="00672BCF"/>
    <w:rsid w:val="00693582"/>
    <w:rsid w:val="006C373E"/>
    <w:rsid w:val="006C5729"/>
    <w:rsid w:val="006C64C6"/>
    <w:rsid w:val="006C71D7"/>
    <w:rsid w:val="0070440A"/>
    <w:rsid w:val="00732BD0"/>
    <w:rsid w:val="00747952"/>
    <w:rsid w:val="00781DCA"/>
    <w:rsid w:val="00786C3E"/>
    <w:rsid w:val="007951DA"/>
    <w:rsid w:val="007E2203"/>
    <w:rsid w:val="007E346C"/>
    <w:rsid w:val="007E650E"/>
    <w:rsid w:val="00800DA1"/>
    <w:rsid w:val="00805A6E"/>
    <w:rsid w:val="008071E7"/>
    <w:rsid w:val="00843E25"/>
    <w:rsid w:val="00845856"/>
    <w:rsid w:val="0087260E"/>
    <w:rsid w:val="00873509"/>
    <w:rsid w:val="00884913"/>
    <w:rsid w:val="008A1DEA"/>
    <w:rsid w:val="008B064D"/>
    <w:rsid w:val="008C0C20"/>
    <w:rsid w:val="008C24DB"/>
    <w:rsid w:val="008D21D1"/>
    <w:rsid w:val="008E4949"/>
    <w:rsid w:val="008F06D2"/>
    <w:rsid w:val="008F4D13"/>
    <w:rsid w:val="0090608D"/>
    <w:rsid w:val="0092041A"/>
    <w:rsid w:val="00934B0B"/>
    <w:rsid w:val="00940AB1"/>
    <w:rsid w:val="00953B8B"/>
    <w:rsid w:val="0095491F"/>
    <w:rsid w:val="00962538"/>
    <w:rsid w:val="009661A2"/>
    <w:rsid w:val="00975707"/>
    <w:rsid w:val="00991E44"/>
    <w:rsid w:val="0099406E"/>
    <w:rsid w:val="009B4E36"/>
    <w:rsid w:val="009D0708"/>
    <w:rsid w:val="009D4C2D"/>
    <w:rsid w:val="009D568D"/>
    <w:rsid w:val="009E3813"/>
    <w:rsid w:val="009F002B"/>
    <w:rsid w:val="009F25D2"/>
    <w:rsid w:val="009F478A"/>
    <w:rsid w:val="00A050CC"/>
    <w:rsid w:val="00A16AFD"/>
    <w:rsid w:val="00A231B1"/>
    <w:rsid w:val="00A354F7"/>
    <w:rsid w:val="00A3739D"/>
    <w:rsid w:val="00A445C0"/>
    <w:rsid w:val="00A57460"/>
    <w:rsid w:val="00A71D28"/>
    <w:rsid w:val="00A73D95"/>
    <w:rsid w:val="00A74753"/>
    <w:rsid w:val="00A80DEA"/>
    <w:rsid w:val="00A9346F"/>
    <w:rsid w:val="00AB5DD4"/>
    <w:rsid w:val="00AC0E2A"/>
    <w:rsid w:val="00AC28FA"/>
    <w:rsid w:val="00AC3C0A"/>
    <w:rsid w:val="00AD6477"/>
    <w:rsid w:val="00AE60CD"/>
    <w:rsid w:val="00AF77D4"/>
    <w:rsid w:val="00B01113"/>
    <w:rsid w:val="00B160CF"/>
    <w:rsid w:val="00B216F8"/>
    <w:rsid w:val="00B30F1B"/>
    <w:rsid w:val="00B552FD"/>
    <w:rsid w:val="00B70EE7"/>
    <w:rsid w:val="00B97F63"/>
    <w:rsid w:val="00BA0BDD"/>
    <w:rsid w:val="00BA53B4"/>
    <w:rsid w:val="00BA559B"/>
    <w:rsid w:val="00BB40E7"/>
    <w:rsid w:val="00BC6F64"/>
    <w:rsid w:val="00BD717E"/>
    <w:rsid w:val="00BE25C2"/>
    <w:rsid w:val="00BE3E67"/>
    <w:rsid w:val="00C2119A"/>
    <w:rsid w:val="00C35BD8"/>
    <w:rsid w:val="00C37535"/>
    <w:rsid w:val="00C7089D"/>
    <w:rsid w:val="00C71E92"/>
    <w:rsid w:val="00C751A2"/>
    <w:rsid w:val="00C82137"/>
    <w:rsid w:val="00C85EC6"/>
    <w:rsid w:val="00CA78C1"/>
    <w:rsid w:val="00CB3E50"/>
    <w:rsid w:val="00CB4CE1"/>
    <w:rsid w:val="00D04767"/>
    <w:rsid w:val="00D049AB"/>
    <w:rsid w:val="00D049DC"/>
    <w:rsid w:val="00D05341"/>
    <w:rsid w:val="00D31604"/>
    <w:rsid w:val="00D3268B"/>
    <w:rsid w:val="00D35F33"/>
    <w:rsid w:val="00D73687"/>
    <w:rsid w:val="00D7678B"/>
    <w:rsid w:val="00D77697"/>
    <w:rsid w:val="00D81596"/>
    <w:rsid w:val="00D85957"/>
    <w:rsid w:val="00DA56D7"/>
    <w:rsid w:val="00DB32D4"/>
    <w:rsid w:val="00DB4DCF"/>
    <w:rsid w:val="00DC559C"/>
    <w:rsid w:val="00DC648C"/>
    <w:rsid w:val="00DC77DB"/>
    <w:rsid w:val="00DF70BE"/>
    <w:rsid w:val="00E01BD5"/>
    <w:rsid w:val="00E05998"/>
    <w:rsid w:val="00E156A0"/>
    <w:rsid w:val="00E223D5"/>
    <w:rsid w:val="00E41045"/>
    <w:rsid w:val="00E42283"/>
    <w:rsid w:val="00E455D6"/>
    <w:rsid w:val="00E512B4"/>
    <w:rsid w:val="00E53CC7"/>
    <w:rsid w:val="00E60752"/>
    <w:rsid w:val="00EA2671"/>
    <w:rsid w:val="00EB0760"/>
    <w:rsid w:val="00EB2216"/>
    <w:rsid w:val="00EB5351"/>
    <w:rsid w:val="00EB647A"/>
    <w:rsid w:val="00EB7BB0"/>
    <w:rsid w:val="00EC1480"/>
    <w:rsid w:val="00EC2E56"/>
    <w:rsid w:val="00EE22E0"/>
    <w:rsid w:val="00EF13BD"/>
    <w:rsid w:val="00EF4CD5"/>
    <w:rsid w:val="00F14C13"/>
    <w:rsid w:val="00F33605"/>
    <w:rsid w:val="00F3715E"/>
    <w:rsid w:val="00F454F8"/>
    <w:rsid w:val="00F57AF4"/>
    <w:rsid w:val="00F66C54"/>
    <w:rsid w:val="00F85013"/>
    <w:rsid w:val="00FC0E80"/>
    <w:rsid w:val="00FD2A27"/>
    <w:rsid w:val="00FD4FEA"/>
    <w:rsid w:val="00FE0350"/>
    <w:rsid w:val="00FE78A9"/>
    <w:rsid w:val="00FE7F5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1AC71"/>
  <w15:chartTrackingRefBased/>
  <w15:docId w15:val="{A047D0AE-1142-4EA1-B467-7E75DAD4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7DB"/>
  </w:style>
  <w:style w:type="paragraph" w:styleId="Heading1">
    <w:name w:val="heading 1"/>
    <w:basedOn w:val="Normal"/>
    <w:next w:val="Normal"/>
    <w:link w:val="Heading1Char"/>
    <w:uiPriority w:val="9"/>
    <w:qFormat/>
    <w:rsid w:val="00DC77DB"/>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C77DB"/>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C77DB"/>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C77DB"/>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C77DB"/>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C77DB"/>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C77DB"/>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77DB"/>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77DB"/>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10378"/>
    <w:rPr>
      <w:color w:val="0000FF"/>
      <w:u w:val="single"/>
    </w:rPr>
  </w:style>
  <w:style w:type="character" w:customStyle="1" w:styleId="Heading1Char">
    <w:name w:val="Heading 1 Char"/>
    <w:basedOn w:val="DefaultParagraphFont"/>
    <w:link w:val="Heading1"/>
    <w:uiPriority w:val="9"/>
    <w:rsid w:val="00DC77DB"/>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DC77DB"/>
    <w:pPr>
      <w:outlineLvl w:val="9"/>
    </w:pPr>
  </w:style>
  <w:style w:type="paragraph" w:styleId="TOC1">
    <w:name w:val="toc 1"/>
    <w:basedOn w:val="Normal"/>
    <w:next w:val="Normal"/>
    <w:autoRedefine/>
    <w:uiPriority w:val="39"/>
    <w:unhideWhenUsed/>
    <w:rsid w:val="00010378"/>
    <w:pPr>
      <w:widowControl w:val="0"/>
      <w:autoSpaceDE w:val="0"/>
      <w:autoSpaceDN w:val="0"/>
      <w:spacing w:after="100"/>
    </w:pPr>
    <w:rPr>
      <w:lang w:val="en-US"/>
    </w:rPr>
  </w:style>
  <w:style w:type="character" w:customStyle="1" w:styleId="Heading2Char">
    <w:name w:val="Heading 2 Char"/>
    <w:basedOn w:val="DefaultParagraphFont"/>
    <w:link w:val="Heading2"/>
    <w:uiPriority w:val="9"/>
    <w:rsid w:val="00DC77D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C77D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C77D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C77D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C77D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C77D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77D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77D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77D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C77D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C77D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C77D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C77DB"/>
    <w:rPr>
      <w:color w:val="5A5A5A" w:themeColor="text1" w:themeTint="A5"/>
      <w:spacing w:val="10"/>
    </w:rPr>
  </w:style>
  <w:style w:type="character" w:styleId="Strong">
    <w:name w:val="Strong"/>
    <w:basedOn w:val="DefaultParagraphFont"/>
    <w:uiPriority w:val="22"/>
    <w:qFormat/>
    <w:rsid w:val="00DC77DB"/>
    <w:rPr>
      <w:b/>
      <w:bCs/>
      <w:color w:val="000000" w:themeColor="text1"/>
    </w:rPr>
  </w:style>
  <w:style w:type="character" w:styleId="Emphasis">
    <w:name w:val="Emphasis"/>
    <w:basedOn w:val="DefaultParagraphFont"/>
    <w:uiPriority w:val="20"/>
    <w:qFormat/>
    <w:rsid w:val="00DC77DB"/>
    <w:rPr>
      <w:i/>
      <w:iCs/>
      <w:color w:val="auto"/>
    </w:rPr>
  </w:style>
  <w:style w:type="paragraph" w:styleId="NoSpacing">
    <w:name w:val="No Spacing"/>
    <w:uiPriority w:val="1"/>
    <w:qFormat/>
    <w:rsid w:val="00DC77DB"/>
    <w:pPr>
      <w:spacing w:after="0" w:line="240" w:lineRule="auto"/>
    </w:pPr>
  </w:style>
  <w:style w:type="paragraph" w:styleId="Quote">
    <w:name w:val="Quote"/>
    <w:basedOn w:val="Normal"/>
    <w:next w:val="Normal"/>
    <w:link w:val="QuoteChar"/>
    <w:uiPriority w:val="29"/>
    <w:qFormat/>
    <w:rsid w:val="00DC77DB"/>
    <w:pPr>
      <w:spacing w:before="160"/>
      <w:ind w:left="720" w:right="720"/>
    </w:pPr>
    <w:rPr>
      <w:i/>
      <w:iCs/>
      <w:color w:val="000000" w:themeColor="text1"/>
    </w:rPr>
  </w:style>
  <w:style w:type="character" w:customStyle="1" w:styleId="QuoteChar">
    <w:name w:val="Quote Char"/>
    <w:basedOn w:val="DefaultParagraphFont"/>
    <w:link w:val="Quote"/>
    <w:uiPriority w:val="29"/>
    <w:rsid w:val="00DC77DB"/>
    <w:rPr>
      <w:i/>
      <w:iCs/>
      <w:color w:val="000000" w:themeColor="text1"/>
    </w:rPr>
  </w:style>
  <w:style w:type="paragraph" w:styleId="IntenseQuote">
    <w:name w:val="Intense Quote"/>
    <w:basedOn w:val="Normal"/>
    <w:next w:val="Normal"/>
    <w:link w:val="IntenseQuoteChar"/>
    <w:uiPriority w:val="30"/>
    <w:qFormat/>
    <w:rsid w:val="00DC77D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C77DB"/>
    <w:rPr>
      <w:color w:val="000000" w:themeColor="text1"/>
      <w:shd w:val="clear" w:color="auto" w:fill="F2F2F2" w:themeFill="background1" w:themeFillShade="F2"/>
    </w:rPr>
  </w:style>
  <w:style w:type="character" w:styleId="SubtleEmphasis">
    <w:name w:val="Subtle Emphasis"/>
    <w:basedOn w:val="DefaultParagraphFont"/>
    <w:uiPriority w:val="19"/>
    <w:qFormat/>
    <w:rsid w:val="00DC77DB"/>
    <w:rPr>
      <w:i/>
      <w:iCs/>
      <w:color w:val="404040" w:themeColor="text1" w:themeTint="BF"/>
    </w:rPr>
  </w:style>
  <w:style w:type="character" w:styleId="IntenseEmphasis">
    <w:name w:val="Intense Emphasis"/>
    <w:basedOn w:val="DefaultParagraphFont"/>
    <w:uiPriority w:val="21"/>
    <w:qFormat/>
    <w:rsid w:val="00DC77DB"/>
    <w:rPr>
      <w:b/>
      <w:bCs/>
      <w:i/>
      <w:iCs/>
      <w:caps/>
    </w:rPr>
  </w:style>
  <w:style w:type="character" w:styleId="SubtleReference">
    <w:name w:val="Subtle Reference"/>
    <w:basedOn w:val="DefaultParagraphFont"/>
    <w:uiPriority w:val="31"/>
    <w:qFormat/>
    <w:rsid w:val="00DC77D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77DB"/>
    <w:rPr>
      <w:b/>
      <w:bCs/>
      <w:smallCaps/>
      <w:u w:val="single"/>
    </w:rPr>
  </w:style>
  <w:style w:type="character" w:styleId="BookTitle">
    <w:name w:val="Book Title"/>
    <w:basedOn w:val="DefaultParagraphFont"/>
    <w:uiPriority w:val="33"/>
    <w:qFormat/>
    <w:rsid w:val="00DC77DB"/>
    <w:rPr>
      <w:b w:val="0"/>
      <w:bCs w:val="0"/>
      <w:smallCaps/>
      <w:spacing w:val="5"/>
    </w:rPr>
  </w:style>
  <w:style w:type="paragraph" w:styleId="TOC2">
    <w:name w:val="toc 2"/>
    <w:basedOn w:val="Normal"/>
    <w:next w:val="Normal"/>
    <w:autoRedefine/>
    <w:uiPriority w:val="39"/>
    <w:unhideWhenUsed/>
    <w:rsid w:val="0090608D"/>
    <w:pPr>
      <w:tabs>
        <w:tab w:val="left" w:pos="660"/>
        <w:tab w:val="right" w:leader="dot" w:pos="8494"/>
      </w:tabs>
      <w:spacing w:after="100"/>
      <w:ind w:left="220"/>
    </w:pPr>
  </w:style>
  <w:style w:type="character" w:customStyle="1" w:styleId="UnresolvedMention1">
    <w:name w:val="Unresolved Mention1"/>
    <w:basedOn w:val="DefaultParagraphFont"/>
    <w:uiPriority w:val="99"/>
    <w:semiHidden/>
    <w:unhideWhenUsed/>
    <w:rsid w:val="002A2FCB"/>
    <w:rPr>
      <w:color w:val="605E5C"/>
      <w:shd w:val="clear" w:color="auto" w:fill="E1DFDD"/>
    </w:rPr>
  </w:style>
  <w:style w:type="paragraph" w:styleId="BodyText">
    <w:name w:val="Body Text"/>
    <w:basedOn w:val="Normal"/>
    <w:link w:val="BodyTextChar"/>
    <w:uiPriority w:val="1"/>
    <w:rsid w:val="002A2FC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2A2FCB"/>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A2FCB"/>
    <w:pPr>
      <w:ind w:left="720"/>
      <w:contextualSpacing/>
    </w:pPr>
  </w:style>
  <w:style w:type="paragraph" w:styleId="Header">
    <w:name w:val="header"/>
    <w:basedOn w:val="Normal"/>
    <w:link w:val="HeaderChar"/>
    <w:uiPriority w:val="99"/>
    <w:unhideWhenUsed/>
    <w:rsid w:val="009B4E36"/>
    <w:pPr>
      <w:tabs>
        <w:tab w:val="center" w:pos="4252"/>
        <w:tab w:val="right" w:pos="8504"/>
      </w:tabs>
      <w:spacing w:after="0" w:line="240" w:lineRule="auto"/>
    </w:pPr>
  </w:style>
  <w:style w:type="character" w:customStyle="1" w:styleId="HeaderChar">
    <w:name w:val="Header Char"/>
    <w:basedOn w:val="DefaultParagraphFont"/>
    <w:link w:val="Header"/>
    <w:uiPriority w:val="99"/>
    <w:rsid w:val="009B4E36"/>
  </w:style>
  <w:style w:type="paragraph" w:styleId="Footer">
    <w:name w:val="footer"/>
    <w:basedOn w:val="Normal"/>
    <w:link w:val="FooterChar"/>
    <w:uiPriority w:val="99"/>
    <w:unhideWhenUsed/>
    <w:qFormat/>
    <w:rsid w:val="009B4E36"/>
    <w:pPr>
      <w:tabs>
        <w:tab w:val="center" w:pos="4252"/>
        <w:tab w:val="right" w:pos="8504"/>
      </w:tabs>
      <w:spacing w:after="0" w:line="240" w:lineRule="auto"/>
    </w:pPr>
  </w:style>
  <w:style w:type="character" w:customStyle="1" w:styleId="FooterChar">
    <w:name w:val="Footer Char"/>
    <w:basedOn w:val="DefaultParagraphFont"/>
    <w:link w:val="Footer"/>
    <w:uiPriority w:val="99"/>
    <w:rsid w:val="009B4E36"/>
  </w:style>
  <w:style w:type="character" w:styleId="PlaceholderText">
    <w:name w:val="Placeholder Text"/>
    <w:basedOn w:val="DefaultParagraphFont"/>
    <w:uiPriority w:val="99"/>
    <w:semiHidden/>
    <w:rsid w:val="00610FEE"/>
    <w:rPr>
      <w:color w:val="808080"/>
    </w:rPr>
  </w:style>
  <w:style w:type="character" w:styleId="FollowedHyperlink">
    <w:name w:val="FollowedHyperlink"/>
    <w:basedOn w:val="DefaultParagraphFont"/>
    <w:uiPriority w:val="99"/>
    <w:semiHidden/>
    <w:unhideWhenUsed/>
    <w:rsid w:val="00EB0760"/>
    <w:rPr>
      <w:color w:val="954F72" w:themeColor="followedHyperlink"/>
      <w:u w:val="single"/>
    </w:rPr>
  </w:style>
  <w:style w:type="paragraph" w:styleId="Bibliography">
    <w:name w:val="Bibliography"/>
    <w:basedOn w:val="Normal"/>
    <w:next w:val="Normal"/>
    <w:uiPriority w:val="37"/>
    <w:unhideWhenUsed/>
    <w:rsid w:val="004C4F2D"/>
  </w:style>
  <w:style w:type="table" w:styleId="TableGrid">
    <w:name w:val="Table Grid"/>
    <w:basedOn w:val="TableNormal"/>
    <w:uiPriority w:val="39"/>
    <w:rsid w:val="009D4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D36E3"/>
  </w:style>
  <w:style w:type="character" w:styleId="UnresolvedMention">
    <w:name w:val="Unresolved Mention"/>
    <w:basedOn w:val="DefaultParagraphFont"/>
    <w:uiPriority w:val="99"/>
    <w:semiHidden/>
    <w:unhideWhenUsed/>
    <w:rsid w:val="00D04767"/>
    <w:rPr>
      <w:color w:val="605E5C"/>
      <w:shd w:val="clear" w:color="auto" w:fill="E1DFDD"/>
    </w:rPr>
  </w:style>
  <w:style w:type="paragraph" w:styleId="EndnoteText">
    <w:name w:val="endnote text"/>
    <w:basedOn w:val="Normal"/>
    <w:link w:val="EndnoteTextChar"/>
    <w:uiPriority w:val="99"/>
    <w:semiHidden/>
    <w:unhideWhenUsed/>
    <w:rsid w:val="00940A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0AB1"/>
    <w:rPr>
      <w:sz w:val="20"/>
      <w:szCs w:val="20"/>
    </w:rPr>
  </w:style>
  <w:style w:type="character" w:styleId="EndnoteReference">
    <w:name w:val="endnote reference"/>
    <w:basedOn w:val="DefaultParagraphFont"/>
    <w:uiPriority w:val="99"/>
    <w:semiHidden/>
    <w:unhideWhenUsed/>
    <w:rsid w:val="00940AB1"/>
    <w:rPr>
      <w:vertAlign w:val="superscript"/>
    </w:rPr>
  </w:style>
  <w:style w:type="paragraph" w:styleId="FootnoteText">
    <w:name w:val="footnote text"/>
    <w:basedOn w:val="Normal"/>
    <w:link w:val="FootnoteTextChar"/>
    <w:uiPriority w:val="99"/>
    <w:semiHidden/>
    <w:unhideWhenUsed/>
    <w:rsid w:val="00940A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0AB1"/>
    <w:rPr>
      <w:sz w:val="20"/>
      <w:szCs w:val="20"/>
    </w:rPr>
  </w:style>
  <w:style w:type="character" w:styleId="FootnoteReference">
    <w:name w:val="footnote reference"/>
    <w:basedOn w:val="DefaultParagraphFont"/>
    <w:uiPriority w:val="99"/>
    <w:semiHidden/>
    <w:unhideWhenUsed/>
    <w:rsid w:val="00940A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4739">
      <w:bodyDiv w:val="1"/>
      <w:marLeft w:val="0"/>
      <w:marRight w:val="0"/>
      <w:marTop w:val="0"/>
      <w:marBottom w:val="0"/>
      <w:divBdr>
        <w:top w:val="none" w:sz="0" w:space="0" w:color="auto"/>
        <w:left w:val="none" w:sz="0" w:space="0" w:color="auto"/>
        <w:bottom w:val="none" w:sz="0" w:space="0" w:color="auto"/>
        <w:right w:val="none" w:sz="0" w:space="0" w:color="auto"/>
      </w:divBdr>
    </w:div>
    <w:div w:id="316229459">
      <w:bodyDiv w:val="1"/>
      <w:marLeft w:val="0"/>
      <w:marRight w:val="0"/>
      <w:marTop w:val="0"/>
      <w:marBottom w:val="0"/>
      <w:divBdr>
        <w:top w:val="none" w:sz="0" w:space="0" w:color="auto"/>
        <w:left w:val="none" w:sz="0" w:space="0" w:color="auto"/>
        <w:bottom w:val="none" w:sz="0" w:space="0" w:color="auto"/>
        <w:right w:val="none" w:sz="0" w:space="0" w:color="auto"/>
      </w:divBdr>
    </w:div>
    <w:div w:id="353195369">
      <w:bodyDiv w:val="1"/>
      <w:marLeft w:val="0"/>
      <w:marRight w:val="0"/>
      <w:marTop w:val="0"/>
      <w:marBottom w:val="0"/>
      <w:divBdr>
        <w:top w:val="none" w:sz="0" w:space="0" w:color="auto"/>
        <w:left w:val="none" w:sz="0" w:space="0" w:color="auto"/>
        <w:bottom w:val="none" w:sz="0" w:space="0" w:color="auto"/>
        <w:right w:val="none" w:sz="0" w:space="0" w:color="auto"/>
      </w:divBdr>
    </w:div>
    <w:div w:id="544487129">
      <w:bodyDiv w:val="1"/>
      <w:marLeft w:val="0"/>
      <w:marRight w:val="0"/>
      <w:marTop w:val="0"/>
      <w:marBottom w:val="0"/>
      <w:divBdr>
        <w:top w:val="none" w:sz="0" w:space="0" w:color="auto"/>
        <w:left w:val="none" w:sz="0" w:space="0" w:color="auto"/>
        <w:bottom w:val="none" w:sz="0" w:space="0" w:color="auto"/>
        <w:right w:val="none" w:sz="0" w:space="0" w:color="auto"/>
      </w:divBdr>
    </w:div>
    <w:div w:id="630522194">
      <w:bodyDiv w:val="1"/>
      <w:marLeft w:val="0"/>
      <w:marRight w:val="0"/>
      <w:marTop w:val="0"/>
      <w:marBottom w:val="0"/>
      <w:divBdr>
        <w:top w:val="none" w:sz="0" w:space="0" w:color="auto"/>
        <w:left w:val="none" w:sz="0" w:space="0" w:color="auto"/>
        <w:bottom w:val="none" w:sz="0" w:space="0" w:color="auto"/>
        <w:right w:val="none" w:sz="0" w:space="0" w:color="auto"/>
      </w:divBdr>
    </w:div>
    <w:div w:id="699479756">
      <w:bodyDiv w:val="1"/>
      <w:marLeft w:val="0"/>
      <w:marRight w:val="0"/>
      <w:marTop w:val="0"/>
      <w:marBottom w:val="0"/>
      <w:divBdr>
        <w:top w:val="none" w:sz="0" w:space="0" w:color="auto"/>
        <w:left w:val="none" w:sz="0" w:space="0" w:color="auto"/>
        <w:bottom w:val="none" w:sz="0" w:space="0" w:color="auto"/>
        <w:right w:val="none" w:sz="0" w:space="0" w:color="auto"/>
      </w:divBdr>
    </w:div>
    <w:div w:id="825317736">
      <w:bodyDiv w:val="1"/>
      <w:marLeft w:val="0"/>
      <w:marRight w:val="0"/>
      <w:marTop w:val="0"/>
      <w:marBottom w:val="0"/>
      <w:divBdr>
        <w:top w:val="none" w:sz="0" w:space="0" w:color="auto"/>
        <w:left w:val="none" w:sz="0" w:space="0" w:color="auto"/>
        <w:bottom w:val="none" w:sz="0" w:space="0" w:color="auto"/>
        <w:right w:val="none" w:sz="0" w:space="0" w:color="auto"/>
      </w:divBdr>
    </w:div>
    <w:div w:id="970867370">
      <w:bodyDiv w:val="1"/>
      <w:marLeft w:val="0"/>
      <w:marRight w:val="0"/>
      <w:marTop w:val="0"/>
      <w:marBottom w:val="0"/>
      <w:divBdr>
        <w:top w:val="none" w:sz="0" w:space="0" w:color="auto"/>
        <w:left w:val="none" w:sz="0" w:space="0" w:color="auto"/>
        <w:bottom w:val="none" w:sz="0" w:space="0" w:color="auto"/>
        <w:right w:val="none" w:sz="0" w:space="0" w:color="auto"/>
      </w:divBdr>
    </w:div>
    <w:div w:id="1331370917">
      <w:bodyDiv w:val="1"/>
      <w:marLeft w:val="0"/>
      <w:marRight w:val="0"/>
      <w:marTop w:val="0"/>
      <w:marBottom w:val="0"/>
      <w:divBdr>
        <w:top w:val="none" w:sz="0" w:space="0" w:color="auto"/>
        <w:left w:val="none" w:sz="0" w:space="0" w:color="auto"/>
        <w:bottom w:val="none" w:sz="0" w:space="0" w:color="auto"/>
        <w:right w:val="none" w:sz="0" w:space="0" w:color="auto"/>
      </w:divBdr>
    </w:div>
    <w:div w:id="1495799940">
      <w:bodyDiv w:val="1"/>
      <w:marLeft w:val="0"/>
      <w:marRight w:val="0"/>
      <w:marTop w:val="0"/>
      <w:marBottom w:val="0"/>
      <w:divBdr>
        <w:top w:val="none" w:sz="0" w:space="0" w:color="auto"/>
        <w:left w:val="none" w:sz="0" w:space="0" w:color="auto"/>
        <w:bottom w:val="none" w:sz="0" w:space="0" w:color="auto"/>
        <w:right w:val="none" w:sz="0" w:space="0" w:color="auto"/>
      </w:divBdr>
    </w:div>
    <w:div w:id="1543901508">
      <w:bodyDiv w:val="1"/>
      <w:marLeft w:val="0"/>
      <w:marRight w:val="0"/>
      <w:marTop w:val="0"/>
      <w:marBottom w:val="0"/>
      <w:divBdr>
        <w:top w:val="none" w:sz="0" w:space="0" w:color="auto"/>
        <w:left w:val="none" w:sz="0" w:space="0" w:color="auto"/>
        <w:bottom w:val="none" w:sz="0" w:space="0" w:color="auto"/>
        <w:right w:val="none" w:sz="0" w:space="0" w:color="auto"/>
      </w:divBdr>
    </w:div>
    <w:div w:id="1848787253">
      <w:bodyDiv w:val="1"/>
      <w:marLeft w:val="0"/>
      <w:marRight w:val="0"/>
      <w:marTop w:val="0"/>
      <w:marBottom w:val="0"/>
      <w:divBdr>
        <w:top w:val="none" w:sz="0" w:space="0" w:color="auto"/>
        <w:left w:val="none" w:sz="0" w:space="0" w:color="auto"/>
        <w:bottom w:val="none" w:sz="0" w:space="0" w:color="auto"/>
        <w:right w:val="none" w:sz="0" w:space="0" w:color="auto"/>
      </w:divBdr>
    </w:div>
    <w:div w:id="195011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ecnologia-maritima.blogspot.com/2012/04/fpso-petrojarl-foinaiven.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ekay.com/petrojarl-foinave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ekay.com/wp-content/uploads/2018/04/foinaven-02.jpg" TargetMode="External"/><Relationship Id="rId5" Type="http://schemas.openxmlformats.org/officeDocument/2006/relationships/webSettings" Target="webSettings.xml"/><Relationship Id="rId15" Type="http://schemas.openxmlformats.org/officeDocument/2006/relationships/hyperlink" Target="https://www.cemt.eu/res/HIMT%20PAPER.pdf" TargetMode="External"/><Relationship Id="rId10" Type="http://schemas.openxmlformats.org/officeDocument/2006/relationships/hyperlink" Target="https://www.wuolah.com/apuntes/Buques-FPSO-y-Posicionamiento-Dinamico4-Buques-FPSO-y-Posicionamiento-Din%C3%A1mico.pdf-72714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jpt.spe.org/tanker-conversions-fpso-design-and-integrity-management-challeng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Rob18</b:Tag>
    <b:SourceType>InternetSite</b:SourceType>
    <b:Guid>{AC7D167E-551C-486A-8D29-69802A83B892}</b:Guid>
    <b:Title>Buques FPSO y Posicionamiento Dinámico</b:Title>
    <b:InternetSiteTitle>Wuolah</b:InternetSiteTitle>
    <b:Year>2018</b:Year>
    <b:Month>1</b:Month>
    <b:Day>15</b:Day>
    <b:URL>https://www.wuolah.com/apuntes/Buques-FPSO-y-Posicionamiento-Dinamico4-Buques-FPSO-y-Posicionamiento-Din%C3%A1mico.pdf-727146</b:URL>
    <b:LCID>es-ES</b:LCID>
    <b:Author>
      <b:Author>
        <b:NameList>
          <b:Person>
            <b:Last>Soutullp</b:Last>
            <b:First>Roberto</b:First>
            <b:Middle>García</b:Middle>
          </b:Person>
        </b:NameList>
      </b:Author>
    </b:Author>
    <b:RefOrder>1</b:RefOrder>
  </b:Source>
  <b:Source>
    <b:Tag>DimCE</b:Tag>
    <b:SourceType>DocumentFromInternetSite</b:SourceType>
    <b:Guid>{5095F4F8-3867-4E18-BF20-BEE2046FFD8D}</b:Guid>
    <b:Title>CEM</b:Title>
    <b:InternetSiteTitle>CEM</b:InternetSiteTitle>
    <b:Year>-</b:Year>
    <b:Month>-</b:Month>
    <b:Day>-</b:Day>
    <b:URL>https://www.cemt.eu/res/HIMT%20PAPER.pdf</b:URL>
    <b:Author>
      <b:Author>
        <b:NameList>
          <b:Person>
            <b:Last>Samuelides</b:Last>
            <b:First>Dimitris</b:First>
            <b:Middle>G. Georgiadis and Emmanuel S.</b:Middle>
          </b:Person>
        </b:NameList>
      </b:Author>
    </b:Author>
    <b:RefOrder>2</b:RefOrder>
  </b:Source>
</b:Sources>
</file>

<file path=customXml/itemProps1.xml><?xml version="1.0" encoding="utf-8"?>
<ds:datastoreItem xmlns:ds="http://schemas.openxmlformats.org/officeDocument/2006/customXml" ds:itemID="{70104A2E-0865-4A15-8854-62D3862E4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1429</Words>
  <Characters>7862</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 </cp:lastModifiedBy>
  <cp:revision>36</cp:revision>
  <cp:lastPrinted>2022-02-20T23:23:00Z</cp:lastPrinted>
  <dcterms:created xsi:type="dcterms:W3CDTF">2022-02-14T17:54:00Z</dcterms:created>
  <dcterms:modified xsi:type="dcterms:W3CDTF">2022-03-07T00:24:00Z</dcterms:modified>
</cp:coreProperties>
</file>