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8B1">
      <w:pPr>
        <w:pStyle w:val="Heading2"/>
        <w:rPr/>
      </w:pPr>
      <w:bookmarkStart w:colFirst="0" w:colLast="0" w:name="_lasw9qzanups" w:id="185"/>
      <w:bookmarkEnd w:id="185"/>
      <w:r w:rsidDel="00000000" w:rsidR="00000000" w:rsidRPr="00000000">
        <w:rPr>
          <w:rtl w:val="0"/>
        </w:rPr>
        <w:t xml:space="preserve">PROGRAMAS DE CRIANZA para reducir la violencia contra los niños y las niñas y la violencia contra las mujeres: Por qué son importantes </w:t>
      </w:r>
    </w:p>
    <w:p w:rsidR="00000000" w:rsidDel="00000000" w:rsidP="00000000" w:rsidRDefault="00000000" w:rsidRPr="00000000" w14:paraId="000008B2">
      <w:pPr>
        <w:pStyle w:val="Heading3"/>
        <w:rPr/>
      </w:pPr>
      <w:bookmarkStart w:colFirst="0" w:colLast="0" w:name="_4ju7tq2t0zq6" w:id="186"/>
      <w:bookmarkEnd w:id="186"/>
      <w:r w:rsidDel="00000000" w:rsidR="00000000" w:rsidRPr="00000000">
        <w:rPr>
          <w:rtl w:val="0"/>
        </w:rPr>
        <w:t xml:space="preserve">¿Por qué es importante la prevención de la violencia en los programas de crianza?</w:t>
      </w:r>
    </w:p>
    <w:p w:rsidR="00000000" w:rsidDel="00000000" w:rsidP="00000000" w:rsidRDefault="00000000" w:rsidRPr="00000000" w14:paraId="000008B3">
      <w:pPr>
        <w:rPr/>
      </w:pPr>
      <w:r w:rsidDel="00000000" w:rsidR="00000000" w:rsidRPr="00000000">
        <w:rPr>
          <w:rtl w:val="0"/>
        </w:rPr>
        <w:t xml:space="preserve">Para sobrevivir y prosperar, los niños y las niñas necesitan una o más relaciones estables y enriquecedoras con su padre, su madre o sus cuidadores, así como entornos hogareños seguros y de apoyo. Sin embargo, todavía demasiados niños y niñas crecen en hogares caracterizados por violencia contra ellos y/o contra sus madres o cuidadoras femeninas. La disciplina violenta -que incluye el castigo físico y la agresión psicológica por parte de padres, madres y cuidadoreses la forma más común de violencia contra los niños y las niñas, en tanto que la violencia de pareja es la forma más frecuente de violencia contra las mujeres.1,2 A nivel mundial, tres cuartas partes de los niños y las niñas de 2 a 4 años sufren regularmente disciplina violenta por parte de sus progenitores o cuidadores, y un tercio de las mujeres sufre, en algún momento de la vida, violencia física o sexual por parte de su pareja.2 A menudo, estas dos formas de violencia ocurren simultáneamente. Lo anterior es relevante para el diseño de programas de crianza porque: </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b w:val="1"/>
          <w:bCs w:val="1"/>
        </w:rPr>
      </w:pPr>
      <w:r w:rsidDel="00000000" w:rsidR="00000000" w:rsidRPr="00000000">
        <w:rPr>
          <w:b w:val="1"/>
          <w:bCs w:val="1"/>
          <w:rtl w:val="0"/>
        </w:rPr>
        <w:t xml:space="preserve">La violencia menoscaba la salud, el desarrollo y el bienestar de los niños y las niñas. </w:t>
      </w:r>
    </w:p>
    <w:p w:rsidR="00000000" w:rsidDel="00000000" w:rsidP="00000000" w:rsidRDefault="00000000" w:rsidRPr="00000000" w14:paraId="000008B6">
      <w:pPr>
        <w:rPr/>
      </w:pPr>
      <w:r w:rsidDel="00000000" w:rsidR="00000000" w:rsidRPr="00000000">
        <w:rPr>
          <w:rtl w:val="0"/>
        </w:rPr>
        <w:t xml:space="preserve">La disciplina violenta y su exposición a la violencia de pareja en el hogar están asociadas con una serie de impactos negativos en la salud física y mental; el desarrollo cognitivo, socioemocional y conductual; y los logros educativos de los niños y las niñas.5-7 La exposición a cualquiera de estas formas de violencia en edad temprana puede afectar el cerebro infantil en desarrollo y alterar su neurodesarrollo. Como resultado, los niños y las niñas pueden tener dificultades para regular sus emociones o interactuar con los demás y mostrar agresividad hacia sus pares y otras personas a medida que crecen. Cuando los niños y las niñas están expuestos a múltiples formas de violencia, estos impactos negativos pueden exacerbarse mutuamente, con consecuencias que duran potencialmente hasta la adolescencia y la edad adulta.</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b w:val="1"/>
          <w:bCs w:val="1"/>
          <w:rtl w:val="0"/>
        </w:rPr>
        <w:t xml:space="preserve">Las mujeres que sufren violencia de pareja enfrentan numerosas consecuencias sociales, económicas y de salud física y mental que pueden menoscabar su capacidad para vincularse con sus hijos e hijas y brindarles cuidado responsable y amoroso.</w:t>
      </w:r>
      <w:r w:rsidDel="00000000" w:rsidR="00000000" w:rsidRPr="00000000">
        <w:rPr>
          <w:rtl w:val="0"/>
        </w:rPr>
        <w:t xml:space="preserve"> Los problemas de salud mental de los padres, las madres o los cuidadores también afectan negativamente la salud mental, el bienestar psicosocial y el desarrollo de los niños y las niñas. El conflicto en las relaciones y la pobre salud mental pueden aumentar el estrés de los padres y las madres y dificultar la regulación de las emociones al interactuar con sus hijos e hijas. La investigación sugiere que las mujeres que sufren violencia de pareja, y los hombres que la perpetran, tienen más probabilidades de disciplinar violentamente a sus hijos e hijas. En algunos casos, las mujeres pueden usar la disciplina violenta para controlar el comportamiento de sus hijos e hijas antes de que este desencadene una violencia más grave por parte de los padres o cuidadores masculinos.</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La violencia tiene consecuencias a largo plazo e intergeneracionales tanto para los niños y las niñas como para las mujeres y los hombres. Los niños y las niñas que crecen en hogares violentos pueden aprender que la violencia es una forma normal de resolver conflictos o manejar comportamientos rebeldes. La exposición a la violencia también puede causar cambios en el cerebro en desarrollo del niño o la niña que conducen a problemas como el control deficiente de los impulsos y que aumentan su riesgo de violencia en el futuro.  La investigación sugiere que la exposición a la violencia en la infancia aumenta el riesgo de convertirse en perpetradores de violencia (en el caso de los hombres) o víctimas de violencia (en el caso de las mujeres) durante la adolescencia o la edad adulta, así como el riesgo de utilizar violencia contra los propios hijos e hijas en el futuro. Sin embargo, estos ciclos intergeneracionales no son inevitables. Se pueden prevenir mediante la interacción con personas adultas que sean afectuosas y brinden apoyo, al igual que aprendiendo habilidades como la regulación emocional y la resolución de conflictos. </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b w:val="1"/>
          <w:bCs w:val="1"/>
          <w:rtl w:val="0"/>
        </w:rPr>
        <w:t xml:space="preserve">Los programas de crianza están en una posición única para fortalecer la conciencia, las relaciones y las habilidades de los padres y las madres con el fin de reducir la violencia tanto contra los niños y las niñas como contra sus madres o cuidadoras femeninas, así como para promover la salud mental y el bienestar de los cuidadores</w:t>
      </w:r>
      <w:r w:rsidDel="00000000" w:rsidR="00000000" w:rsidRPr="00000000">
        <w:rPr>
          <w:rtl w:val="0"/>
        </w:rPr>
        <w:t xml:space="preserve">. Algunos programas de crianza buscan prevenir la disciplina violenta de los niños y las niñas, pero muy pocos abordan deliberadamente la violencia de pareja. Sin embargo, ambos tipos de violencia comparten normas y factores de riesgo frecuentes que permiten soluciones conjuntas . </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b w:val="1"/>
          <w:bCs w:val="1"/>
          <w:rtl w:val="0"/>
        </w:rPr>
        <w:t xml:space="preserve">No abordar la violencia contra los niños y las niñas y la violencia contra las mujeres es una oportunidad perdida, e incluso puede menoscabar los resultados que los programas de crianza desean alcanzar</w:t>
      </w:r>
      <w:r w:rsidDel="00000000" w:rsidR="00000000" w:rsidRPr="00000000">
        <w:rPr>
          <w:rtl w:val="0"/>
        </w:rPr>
        <w:t xml:space="preserve">. Por ejemplo, los programas que abordan la disciplina violenta pero no la violencia de pareja pueden encontrar que los padres y las madres no pueden desarrollar interacciones saludables con sus hijos e hijas o adoptar prácticas de crianza positivas. Es posible que, a pesar de que los programas tengan éxito en la reducción de la disciplina violenta, los niños y las niñas aún estén expuestos a la violencia de pareja y sus consecuencias a largo plazo. Prevenir la violencia contra niños y las niñas y la violencia contra las mujeres debería ser considerado como parte integral de los programas de crianza.  </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b w:val="1"/>
          <w:bCs w:val="1"/>
          <w:rtl w:val="0"/>
        </w:rPr>
        <w:t xml:space="preserve">Factores de riesgo y normas compartidos, sustentados por la desigualdad de género </w:t>
      </w: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La violencia contra niños y las niñas y la violencia contra las mujeres comparten factores de riesgo frecuentes a nivel familiar y social: </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Ambos tipos de violencia están sustentados por normas sociales comunes: las reglas no escritas, los valores y las expectativas dentro de una comunidad, que a menudo se refuerzan socialmente. Las normas sociales que con frecuencia sostienen la violencia contra los niños y las niñas y la violencia contra las mujeres incluyen normas que:</w:t>
      </w:r>
    </w:p>
    <w:p w:rsidR="00000000" w:rsidDel="00000000" w:rsidP="00000000" w:rsidRDefault="00000000" w:rsidRPr="00000000" w14:paraId="000008C5">
      <w:pPr>
        <w:rPr/>
      </w:pPr>
      <w:r w:rsidDel="00000000" w:rsidR="00000000" w:rsidRPr="00000000">
        <w:rPr>
          <w:rtl w:val="0"/>
        </w:rPr>
        <w:t xml:space="preserve"> • apoyan la desigualdad de género y toleran la violencia; </w:t>
      </w:r>
    </w:p>
    <w:p w:rsidR="00000000" w:rsidDel="00000000" w:rsidP="00000000" w:rsidRDefault="00000000" w:rsidRPr="00000000" w14:paraId="000008C6">
      <w:pPr>
        <w:rPr/>
      </w:pPr>
      <w:r w:rsidDel="00000000" w:rsidR="00000000" w:rsidRPr="00000000">
        <w:rPr>
          <w:rtl w:val="0"/>
        </w:rPr>
        <w:t xml:space="preserve">• promueven masculinidades perjudiciales basadas en la violencia y el control; </w:t>
      </w:r>
    </w:p>
    <w:p w:rsidR="00000000" w:rsidDel="00000000" w:rsidP="00000000" w:rsidRDefault="00000000" w:rsidRPr="00000000" w14:paraId="000008C7">
      <w:pPr>
        <w:rPr/>
      </w:pPr>
      <w:r w:rsidDel="00000000" w:rsidR="00000000" w:rsidRPr="00000000">
        <w:rPr>
          <w:rtl w:val="0"/>
        </w:rPr>
        <w:t xml:space="preserve">• aprueban el castigo violento de los niños, las niñas y las mujeres; </w:t>
      </w:r>
    </w:p>
    <w:p w:rsidR="00000000" w:rsidDel="00000000" w:rsidP="00000000" w:rsidRDefault="00000000" w:rsidRPr="00000000" w14:paraId="000008C8">
      <w:pPr>
        <w:rPr/>
      </w:pPr>
      <w:r w:rsidDel="00000000" w:rsidR="00000000" w:rsidRPr="00000000">
        <w:rPr>
          <w:rtl w:val="0"/>
        </w:rPr>
        <w:t xml:space="preserve">• legitiman el uso de la violencia para resolver conflictos;</w:t>
      </w:r>
    </w:p>
    <w:p w:rsidR="00000000" w:rsidDel="00000000" w:rsidP="00000000" w:rsidRDefault="00000000" w:rsidRPr="00000000" w14:paraId="000008C9">
      <w:pPr>
        <w:rPr/>
      </w:pPr>
      <w:r w:rsidDel="00000000" w:rsidR="00000000" w:rsidRPr="00000000">
        <w:rPr>
          <w:rtl w:val="0"/>
        </w:rPr>
        <w:t xml:space="preserve"> • culpan a las víctimas y fomentan que los problemas se mantengan dentro de las familias, lo que desincentiva la búsqueda de ayuda, y • priorizan la reputación de los perpetradores.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La violencia contra los niños y las niñas y la violencia contra las mujeres están arraigadas en la desigualdad de género y a menudo la refuerzan: </w:t>
      </w:r>
    </w:p>
    <w:p w:rsidR="00000000" w:rsidDel="00000000" w:rsidP="00000000" w:rsidRDefault="00000000" w:rsidRPr="00000000" w14:paraId="000008CC">
      <w:pPr>
        <w:rPr/>
      </w:pPr>
      <w:r w:rsidDel="00000000" w:rsidR="00000000" w:rsidRPr="00000000">
        <w:rPr>
          <w:rtl w:val="0"/>
        </w:rPr>
        <w:t xml:space="preserve">• Las normas de género, es decir, las expectativas sociales que definen lo que se considera un comportamiento “apropiado” para los individuos según su sexo, son factores de riesgo para la violencia.Las normas perjudiciales de género -que devalúan a las mujeres y a las niñas, refuerzan la dominancia y la agresión masculinas, y crean jerarquías de poder, perpetúan la violencia y a menudo se utilizan para justificarla. </w:t>
      </w:r>
    </w:p>
    <w:p w:rsidR="00000000" w:rsidDel="00000000" w:rsidP="00000000" w:rsidRDefault="00000000" w:rsidRPr="00000000" w14:paraId="000008CD">
      <w:pPr>
        <w:rPr/>
      </w:pPr>
      <w:r w:rsidDel="00000000" w:rsidR="00000000" w:rsidRPr="00000000">
        <w:rPr>
          <w:rtl w:val="0"/>
        </w:rPr>
        <w:t xml:space="preserve">• El apoyo a estas normas está asociado a la violencia: los hombres que respaldan la desigualdad de género son más propensos a usar la violencia contra los niños y las niñas y la violencia contra las mujeres, y los hombres y las mujeres que creen que la violencia de pareja está justificada, son más propensos a disciplinar violentamente a sus hijos e hijas.</w:t>
      </w:r>
    </w:p>
    <w:p w:rsidR="00000000" w:rsidDel="00000000" w:rsidP="00000000" w:rsidRDefault="00000000" w:rsidRPr="00000000" w14:paraId="000008CE">
      <w:pPr>
        <w:rPr/>
      </w:pPr>
      <w:r w:rsidDel="00000000" w:rsidR="00000000" w:rsidRPr="00000000">
        <w:rPr>
          <w:rtl w:val="0"/>
        </w:rPr>
        <w:t xml:space="preserve"> • Dichas normas crean la percepción de que la violencia es a menudo una forma justificada, o incluso necesaria, de corregir el comportamiento de los niños, las niñas y las mujeres, promoviendo así la impunidad. Las normas patriarcales otorgan este derecho a los hombres sobre las mujeres y a los padres y las madres sobre sus hijos e hijas. </w:t>
      </w:r>
    </w:p>
    <w:p w:rsidR="00000000" w:rsidDel="00000000" w:rsidP="00000000" w:rsidRDefault="00000000" w:rsidRPr="00000000" w14:paraId="000008CF">
      <w:pPr>
        <w:rPr/>
      </w:pPr>
      <w:r w:rsidDel="00000000" w:rsidR="00000000" w:rsidRPr="00000000">
        <w:rPr>
          <w:rtl w:val="0"/>
        </w:rPr>
        <w:t xml:space="preserve">• Las normas perjudiciales de género también perpetúan la desigualdad de oportunidades para los niños y las niñas (por ejemplo, la limitación del acceso a la educación o la promoción del matrimonio temprano para las niñas), lo que puede aumentar los riesgos de violencia en el futuro. </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pStyle w:val="Heading3"/>
        <w:rPr/>
      </w:pPr>
      <w:bookmarkStart w:colFirst="0" w:colLast="0" w:name="_59bmibg9ntqe" w:id="187"/>
      <w:bookmarkEnd w:id="187"/>
      <w:r w:rsidDel="00000000" w:rsidR="00000000" w:rsidRPr="00000000">
        <w:rPr>
          <w:rtl w:val="0"/>
        </w:rPr>
        <w:t xml:space="preserve">Los programas de crianza pueden reducir la violencia en el hogar </w:t>
      </w:r>
    </w:p>
    <w:p w:rsidR="00000000" w:rsidDel="00000000" w:rsidP="00000000" w:rsidRDefault="00000000" w:rsidRPr="00000000" w14:paraId="000008D2">
      <w:pPr>
        <w:rPr/>
      </w:pPr>
      <w:r w:rsidDel="00000000" w:rsidR="00000000" w:rsidRPr="00000000">
        <w:rPr>
          <w:rtl w:val="0"/>
        </w:rPr>
        <w:t xml:space="preserve">Un número creciente de programas de crianza buscan reducir la violencia tanto contra los niños y las niñas como contra sus madres o cuidadoras femeninas, y la evidencia de que tienen la capacidad de hacerlo también está creciendo. La evidencia actual sugiere que estos programas pueden reducir simultáneamente la violencia contra niños y las niñas y la violencia contra las mujeres incluso cuando no están diseñados específicamente con este enfoque. Una revisión sistemática reciente identificó 19 programas de prevención primaria (en su mayoría en el Sur Global) que redujeron tanto el uso de la violencia contra los niños y las niñas como la violencia de pareja, incluyendo no solo programas de crianza sino también intervenciones comunitarias y de pareja que no se centraban principalmente en la crianza.21 Si bien muchos programas fueron diseñados para abordar un solo tipo de violencia, o tratar el otro de manera limitada, aun así, lograron reducciones tanto en la violencia contra los niños y las niñas como en la violencia de pareja. Además, varias evaluaciones de programas nuevos también han demostrado reducciones en ambos tipos de violencia.  La mayoría de estos programas trabajaron con padres y madres de niños y niñas pequeños, aunque algunos también alcanzaron a aquellos con hijos e hijas mayores y/o adolescentes. </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Aunque la evidencia sugiere que los programas de crianza pueden reducir la violencia contra los niños y las niñas y la violencia contra las mujeres (especialmente si están diseñados teniendo en cuenta estos cambios), se necesita más investigación. Muchos de los programas que han demostrado ser efectivos solo se han evaluado en un entorno y dentro de plazos relativamente cortos. Hay mucho que aprender sobre su efectividad cuando se adaptan e implementan en entornos diversos y a largo plazo. Los programas también suelen buscar resultados diferentes o los miden de diferentes maneras, lo que limita la comprensión y la comparabilidad entre programas y entornos. Sin embargo, cada vez son más los programas que están siendo evaluados, contribuyendo a una base de evidencia más amplia. </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Las evaluaciones recientes de programas con padres y madres que muestran reducción en la disciplina violenta y la violencia de pareja (más a menudo física o sexual, pero también emocional o económica) también han demostrado un impacto en una multiplicidad de otros resultados, incluyendo:</w:t>
      </w:r>
    </w:p>
    <w:p w:rsidR="00000000" w:rsidDel="00000000" w:rsidP="00000000" w:rsidRDefault="00000000" w:rsidRPr="00000000" w14:paraId="000008D7">
      <w:pPr>
        <w:rPr/>
      </w:pPr>
      <w:r w:rsidDel="00000000" w:rsidR="00000000" w:rsidRPr="00000000">
        <w:rPr>
          <w:rtl w:val="0"/>
        </w:rPr>
        <w:t xml:space="preserve"> • actitudes de los padres y las madres hacia la disciplina violenta; </w:t>
      </w:r>
    </w:p>
    <w:p w:rsidR="00000000" w:rsidDel="00000000" w:rsidP="00000000" w:rsidRDefault="00000000" w:rsidRPr="00000000" w14:paraId="000008D8">
      <w:pPr>
        <w:rPr/>
      </w:pPr>
      <w:r w:rsidDel="00000000" w:rsidR="00000000" w:rsidRPr="00000000">
        <w:rPr>
          <w:rtl w:val="0"/>
        </w:rPr>
        <w:t xml:space="preserve">• habilidades y comportamientos positivos de crianza; </w:t>
      </w:r>
    </w:p>
    <w:p w:rsidR="00000000" w:rsidDel="00000000" w:rsidP="00000000" w:rsidRDefault="00000000" w:rsidRPr="00000000" w14:paraId="000008D9">
      <w:pPr>
        <w:rPr/>
      </w:pPr>
      <w:r w:rsidDel="00000000" w:rsidR="00000000" w:rsidRPr="00000000">
        <w:rPr>
          <w:rtl w:val="0"/>
        </w:rPr>
        <w:t xml:space="preserve">• cuidado responsable de los niños y las niñas; </w:t>
      </w:r>
    </w:p>
    <w:p w:rsidR="00000000" w:rsidDel="00000000" w:rsidP="00000000" w:rsidRDefault="00000000" w:rsidRPr="00000000" w14:paraId="000008DA">
      <w:pPr>
        <w:rPr/>
      </w:pPr>
      <w:r w:rsidDel="00000000" w:rsidR="00000000" w:rsidRPr="00000000">
        <w:rPr>
          <w:rtl w:val="0"/>
        </w:rPr>
        <w:t xml:space="preserve">• interacciones y relaciones entre los padres y las madres y entre estos y sus hijos e hijas;</w:t>
      </w:r>
    </w:p>
    <w:p w:rsidR="00000000" w:rsidDel="00000000" w:rsidP="00000000" w:rsidRDefault="00000000" w:rsidRPr="00000000" w14:paraId="000008DB">
      <w:pPr>
        <w:rPr/>
      </w:pPr>
      <w:r w:rsidDel="00000000" w:rsidR="00000000" w:rsidRPr="00000000">
        <w:rPr>
          <w:rtl w:val="0"/>
        </w:rPr>
        <w:t xml:space="preserve"> • salud mental y estrés de los padres y las madres; </w:t>
      </w:r>
    </w:p>
    <w:p w:rsidR="00000000" w:rsidDel="00000000" w:rsidP="00000000" w:rsidRDefault="00000000" w:rsidRPr="00000000" w14:paraId="000008DC">
      <w:pPr>
        <w:rPr/>
      </w:pPr>
      <w:r w:rsidDel="00000000" w:rsidR="00000000" w:rsidRPr="00000000">
        <w:rPr>
          <w:rtl w:val="0"/>
        </w:rPr>
        <w:t xml:space="preserve">• prácticas nutricionales maternas e infantiles; </w:t>
      </w:r>
    </w:p>
    <w:p w:rsidR="00000000" w:rsidDel="00000000" w:rsidP="00000000" w:rsidRDefault="00000000" w:rsidRPr="00000000" w14:paraId="000008DD">
      <w:pPr>
        <w:rPr/>
      </w:pPr>
      <w:r w:rsidDel="00000000" w:rsidR="00000000" w:rsidRPr="00000000">
        <w:rPr>
          <w:rtl w:val="0"/>
        </w:rPr>
        <w:t xml:space="preserve">• comportamiento infantil; </w:t>
      </w:r>
    </w:p>
    <w:p w:rsidR="00000000" w:rsidDel="00000000" w:rsidP="00000000" w:rsidRDefault="00000000" w:rsidRPr="00000000" w14:paraId="000008DE">
      <w:pPr>
        <w:rPr/>
      </w:pPr>
      <w:r w:rsidDel="00000000" w:rsidR="00000000" w:rsidRPr="00000000">
        <w:rPr>
          <w:rtl w:val="0"/>
        </w:rPr>
        <w:t xml:space="preserve">• calidad de la relación de pareja; </w:t>
      </w:r>
    </w:p>
    <w:p w:rsidR="00000000" w:rsidDel="00000000" w:rsidP="00000000" w:rsidRDefault="00000000" w:rsidRPr="00000000" w14:paraId="000008DF">
      <w:pPr>
        <w:rPr/>
      </w:pPr>
      <w:r w:rsidDel="00000000" w:rsidR="00000000" w:rsidRPr="00000000">
        <w:rPr>
          <w:rtl w:val="0"/>
        </w:rPr>
        <w:t xml:space="preserve">• participación de los hombres en el cuidado de los niños y las niñas; </w:t>
      </w:r>
    </w:p>
    <w:p w:rsidR="00000000" w:rsidDel="00000000" w:rsidP="00000000" w:rsidRDefault="00000000" w:rsidRPr="00000000" w14:paraId="000008E0">
      <w:pPr>
        <w:rPr/>
      </w:pPr>
      <w:r w:rsidDel="00000000" w:rsidR="00000000" w:rsidRPr="00000000">
        <w:rPr>
          <w:rtl w:val="0"/>
        </w:rPr>
        <w:t xml:space="preserve">• participación de los hombres en las tareas del hogar; </w:t>
      </w:r>
    </w:p>
    <w:p w:rsidR="00000000" w:rsidDel="00000000" w:rsidP="00000000" w:rsidRDefault="00000000" w:rsidRPr="00000000" w14:paraId="000008E1">
      <w:pPr>
        <w:rPr/>
      </w:pPr>
      <w:r w:rsidDel="00000000" w:rsidR="00000000" w:rsidRPr="00000000">
        <w:rPr>
          <w:rtl w:val="0"/>
        </w:rPr>
        <w:t xml:space="preserve">• participación de las mujeres en la toma de decisiones en el hogar, y </w:t>
      </w:r>
    </w:p>
    <w:p w:rsidR="00000000" w:rsidDel="00000000" w:rsidP="00000000" w:rsidRDefault="00000000" w:rsidRPr="00000000" w14:paraId="000008E2">
      <w:pPr>
        <w:rPr/>
      </w:pPr>
      <w:r w:rsidDel="00000000" w:rsidR="00000000" w:rsidRPr="00000000">
        <w:rPr>
          <w:rtl w:val="0"/>
        </w:rPr>
        <w:t xml:space="preserve">• actitudes de los padres y las madres sobre género y violencia contra las mujeres. </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Muchos de los programas que lograron estos resultados fueron diseñados con un enfoque transformador de género, reconociendo el papel de la desigualdad de género en la perpetuación de la violencia. Dichos programas reconocen cómo la desigualdad de género y los desequilibrios de poder entre hombres y mujeres, y niñas y niños, pueden menoscabar la capacidad de los padres y las madres para ofrecer un cuidado enriquecedor, así como restringir las oportunidades de los niños y las niñas, y constituir factores de riesgo para la violencia contra ellos y contra las mujeres. Los programas buscan promover relaciones equitativas y afectuosas, así como interacciones libres de violencia para toda la familia. Consulta el Recuadro 3 para obtener más información sobre los programas con un enfoque transformador de género para reducir la violencia contra los niños y las niñas y la violencia contra las mujeres.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b w:val="1"/>
          <w:bCs w:val="1"/>
        </w:rPr>
      </w:pPr>
      <w:r w:rsidDel="00000000" w:rsidR="00000000" w:rsidRPr="00000000">
        <w:rPr>
          <w:b w:val="1"/>
          <w:bCs w:val="1"/>
          <w:rtl w:val="0"/>
        </w:rPr>
        <w:t xml:space="preserve">Programas de crianza con enfoque transformador de género para reducir la violencia</w:t>
      </w:r>
    </w:p>
    <w:p w:rsidR="00000000" w:rsidDel="00000000" w:rsidP="00000000" w:rsidRDefault="00000000" w:rsidRPr="00000000" w14:paraId="000008E7">
      <w:pPr>
        <w:rPr>
          <w:b w:val="1"/>
          <w:bCs w:val="1"/>
        </w:rPr>
      </w:pPr>
      <w:r w:rsidDel="00000000" w:rsidR="00000000" w:rsidRPr="00000000">
        <w:rPr>
          <w:rtl w:val="0"/>
        </w:rPr>
      </w:r>
    </w:p>
    <w:p w:rsidR="00000000" w:rsidDel="00000000" w:rsidP="00000000" w:rsidRDefault="00000000" w:rsidRPr="00000000" w14:paraId="000008E8">
      <w:pPr>
        <w:rPr>
          <w:b w:val="1"/>
          <w:bCs w:val="1"/>
        </w:rPr>
      </w:pPr>
      <w:r w:rsidDel="00000000" w:rsidR="00000000" w:rsidRPr="00000000">
        <w:rPr>
          <w:rtl w:val="0"/>
        </w:rPr>
        <w:t xml:space="preserve">Los programas de crianza con enfoque transformador de género buscan deliberadamente abordar las causas fundamentales de la desigualdad de género y cuestionar o transformar los roles de género dañinos, las normas y los desequilibrios de poder entre mujeres y hombres, y niñas y niños. Dichos programas trabajan con padres, madres y cuidadores femeninos y masculinos para construir y mantener relaciones saludables y libres de violencia con sus parejas y con sus hijos e hijas.</w:t>
      </w:r>
      <w:r w:rsidDel="00000000" w:rsidR="00000000" w:rsidRPr="00000000">
        <w:rPr>
          <w:b w:val="1"/>
          <w:bCs w:val="1"/>
          <w:rtl w:val="0"/>
        </w:rPr>
        <w:t xml:space="preserve"> </w:t>
      </w:r>
    </w:p>
    <w:p w:rsidR="00000000" w:rsidDel="00000000" w:rsidP="00000000" w:rsidRDefault="00000000" w:rsidRPr="00000000" w14:paraId="000008E9">
      <w:pPr>
        <w:rPr>
          <w:b w:val="1"/>
          <w:bCs w:val="1"/>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Estos programas tienen como objetivo que los padres y las madres transformen su propias actitudes y comportamientos de género para mejorar las relaciones de pareja y cambiar la manera en que crían a sus hijos e hijas. Para lograrlo, promueven la reflexión crítica y la discusión sobre actitudes de género, normas y dinámicas de poder desiguales, y brindan apoyo a los padres, las madres y los cuidadores para que identifiquen los beneficios de ser más equitativos. Construyen o fortalecen habilidades para relacionarse y para la crianza con el fin de mejorar la calidad de la crianza compartida y las relaciones con los hijos e hijas (por ejemplo, comunicación, autorregulación emocional, resolución de conflictos, manejo del estrés y disciplina libre de violencia). </w:t>
      </w:r>
    </w:p>
    <w:p w:rsidR="00000000" w:rsidDel="00000000" w:rsidP="00000000" w:rsidRDefault="00000000" w:rsidRPr="00000000" w14:paraId="000008EB">
      <w:pPr>
        <w:rPr>
          <w:b w:val="1"/>
          <w:bCs w:val="1"/>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Además de mejorar las prácticas de crianza, estos programas con frecuencia buscan generar múltiples cambios que pueden beneficiar la salud física y mental, el desarrollo y el bienestar de los niños y las niñas, tales como: </w:t>
      </w:r>
    </w:p>
    <w:p w:rsidR="00000000" w:rsidDel="00000000" w:rsidP="00000000" w:rsidRDefault="00000000" w:rsidRPr="00000000" w14:paraId="000008ED">
      <w:pPr>
        <w:rPr/>
      </w:pPr>
      <w:r w:rsidDel="00000000" w:rsidR="00000000" w:rsidRPr="00000000">
        <w:rPr>
          <w:rtl w:val="0"/>
        </w:rPr>
        <w:t xml:space="preserve">• relaciones de pareja y con los hijos e hijas que sean cariñosas, de apoyo y libres de violencia; </w:t>
      </w:r>
    </w:p>
    <w:p w:rsidR="00000000" w:rsidDel="00000000" w:rsidP="00000000" w:rsidRDefault="00000000" w:rsidRPr="00000000" w14:paraId="000008EE">
      <w:pPr>
        <w:rPr/>
      </w:pPr>
      <w:r w:rsidDel="00000000" w:rsidR="00000000" w:rsidRPr="00000000">
        <w:rPr>
          <w:rtl w:val="0"/>
        </w:rPr>
        <w:t xml:space="preserve">• relaciones equitativas donde las parejas compartan la responsabilidad del cuidado y el poder en la toma de decisiones sobre su relación, el hogar y la vida de los niños y las niñas, y </w:t>
      </w:r>
    </w:p>
    <w:p w:rsidR="00000000" w:rsidDel="00000000" w:rsidP="00000000" w:rsidRDefault="00000000" w:rsidRPr="00000000" w14:paraId="000008EF">
      <w:pPr>
        <w:rPr/>
      </w:pPr>
      <w:r w:rsidDel="00000000" w:rsidR="00000000" w:rsidRPr="00000000">
        <w:rPr>
          <w:rtl w:val="0"/>
        </w:rPr>
        <w:t xml:space="preserve">• capacidad de los padres, las madres y los cuidadores para criar a los hijos e hijas en igualdad de cuidado y de oportunidades para el juego, el aprendizaje y la educación, libres de estereotipos de género.</w:t>
      </w:r>
    </w:p>
    <w:p w:rsidR="00000000" w:rsidDel="00000000" w:rsidP="00000000" w:rsidRDefault="00000000" w:rsidRPr="00000000" w14:paraId="000008F0">
      <w:pPr>
        <w:rPr>
          <w:b w:val="1"/>
          <w:bCs w:val="1"/>
        </w:rPr>
      </w:pPr>
      <w:r w:rsidDel="00000000" w:rsidR="00000000" w:rsidRPr="00000000">
        <w:rPr>
          <w:rtl w:val="0"/>
        </w:rPr>
      </w:r>
    </w:p>
    <w:p w:rsidR="00000000" w:rsidDel="00000000" w:rsidP="00000000" w:rsidRDefault="00000000" w:rsidRPr="00000000" w14:paraId="000008F1">
      <w:pPr>
        <w:pStyle w:val="Heading3"/>
        <w:rPr/>
      </w:pPr>
      <w:bookmarkStart w:colFirst="0" w:colLast="0" w:name="_6x9rlo2jjp51" w:id="188"/>
      <w:bookmarkEnd w:id="188"/>
      <w:r w:rsidDel="00000000" w:rsidR="00000000" w:rsidRPr="00000000">
        <w:rPr>
          <w:rtl w:val="0"/>
        </w:rPr>
        <w:t xml:space="preserve">¿Por qué los programas de crianza deberían fomentar la igualdad de género? </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Las normas desiguales de género perpetúan la violencia contra los niños y las niñas y la violencia contra las mujeres, y moldean fundamentalmente las prácticas Co y los entornos de crianza de los niños y las niñas. Además de prevenir la violencia, los programas de crianza deberían preocuparse por desafiar las desigualdades de género porque: </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Las normas de género a menudo desalientan la participación de los hombres en el cuidado de sus hijos e hijas. En la mayoría de los entornos, se espera que las mujeres y las niñas sean las cuidadoras y se las cría desde una edad temprana para cuidar de sus hermanos(as) y hacer las tareas del hogar. Al mismo tiempo, es común que los niños varones crezcan sin ejemplos de hombres involucrados en el cuidado o sin las oportunidades para aprender dichas habilidades. La expectativa del papel limitado de los hombres en el cuidado de sus hijos e hijas suele ser reforzada por sus familias, comunidades y servicios (incluidos algunos programas de crianza). A su vez, muchos niños y niñas no se benefician de todo el potencial de cuidado que tienen sus padres (hombres), a pesar de que estos deseen involucrarse más. Por el contrario, los niños varones que crecen con padres (hombres) que realizan tareas domésticas tienen más probabilidades de hacer lo mismo como adultos y de tener actitudes de género más equitativas.</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Las normas de género a menudo contribuyen a dinámicas familiares desiguales. Habitualmente, estas normas asignan a los hombres el papel de cabeza del hogar, con poder de decisión en la familia. Como tal, los hombres frecuentemente influyen o controlan el acceso de las mujeres, los niños y las niñas a recursos y servicios clave, incluyendo la salud y la educación. Esta dinámica de poder desigual limita la capacidad de autogestión y la autonomía de las mujeres y las niñas, y estas normas de género crean divisiones rígidas de los privilegios, la responsabilidad dentro del hogar y del trabajo (es decir, los hombres como tomadores de decisiones, las mujeres como cuidadoras). Estas divisiones a menudo dejan a las madres y los padres sobrecargados y aislados en sus roles, socavando su capacidad para funcionar como equipo en la crianza. </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Las normas de género con frecuencia influyen en las oportunidades y el comportamiento de los niños y las niñas desde una edad temprana. Los niños y las niñas primero aprenden a verse a sí mismos y al mundo que los rodea a través de las interacciones con sus padres, madres y hermanos(as), lo que moldea sus actitudes y comportamientos. Los padres y las madres pueden transmitir consciente o inconscientemente normas de género dañinas a sus hijos e hijas al criarlos de manera diferente . Las normas y estereotipos de género influyen sobre lo que los padres y las madres piensan que sus hijos e hijas pueden o deben hacer según su sexo, incluido cómo o dónde juegan, sus juguetes, las historias que les cuentan, si realizan tareas domésticas, cuánto tiempo van a la escuela y a qué edad se casan. Esto puede perpetuar la desigualdad de género y los desequilibrios de poder que limitan las oportunidades de los niños y las niñas (por ejemplo, el acceso de las niñas a la educación, las oportunidades de conexión emocional de los niños) y también generar riesgo de violencia en el futuro.</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Los programas de crianza deben tener en cuenta cómo las normas de género influyen en los padres y las madres, en sus relaciones de pareja y con sus hijos e hijas, y en sus prácticas de crianza. Como mínimo, estos programas deben evitar la perpetuación o el afianzamiento aún mayor de las normas de género dañinas. Además, los programas de crianza también pueden optar por un enfoque transformador de género, trabajando con las madres y los padres para cuestionar las normas de género restrictivas y generar relaciones más equitativas, y al hacerlo, pueden incluso potenciar su impacto. Los programas de crianza diseñados de esta manera pueden contribuir a mejorar las interacciones de los padres y las madres con sus hijos e hijas y las dinámicas familiares; reducir la violencia y sus impactos inmediatos y a largo plazo, y garantizar que los niños y las niñas sean criados en igualdad de oportunidades independientemente de su sexo o identidad de género.</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b w:val="1"/>
          <w:bCs w:val="1"/>
        </w:rPr>
      </w:pPr>
      <w:r w:rsidDel="00000000" w:rsidR="00000000" w:rsidRPr="00000000">
        <w:rPr>
          <w:b w:val="1"/>
          <w:bCs w:val="1"/>
          <w:rtl w:val="0"/>
        </w:rPr>
        <w:t xml:space="preserve">¿Qué es la socialización de género?</w:t>
      </w:r>
    </w:p>
    <w:p w:rsidR="00000000" w:rsidDel="00000000" w:rsidP="00000000" w:rsidRDefault="00000000" w:rsidRPr="00000000" w14:paraId="000008FE">
      <w:pPr>
        <w:rPr>
          <w:b w:val="1"/>
          <w:bCs w:val="1"/>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La socialización de género se refiere a los procesos a través de los cuales las personas aprenden a comportarse de acuerdo con las normas de género; comienza al nacer, continúa durante la infancia y a menudo se intensifica durante la adolescencia. Los padres y las madres pueden transmitir normas de género a sus hijos e hijas, de manera intencional o no intencional, a través de: </w:t>
      </w:r>
    </w:p>
    <w:p w:rsidR="00000000" w:rsidDel="00000000" w:rsidP="00000000" w:rsidRDefault="00000000" w:rsidRPr="00000000" w14:paraId="00000900">
      <w:pPr>
        <w:numPr>
          <w:ilvl w:val="0"/>
          <w:numId w:val="77"/>
        </w:numPr>
        <w:ind w:left="720" w:hanging="360"/>
        <w:rPr/>
      </w:pPr>
      <w:r w:rsidDel="00000000" w:rsidR="00000000" w:rsidRPr="00000000">
        <w:rPr>
          <w:rtl w:val="0"/>
        </w:rPr>
        <w:t xml:space="preserve">La enseñanza activa, tal como decir a los niños (varones) que no pueden llorar o hacer que las niñas (pero no los niños) asuman las tareas domésticas.</w:t>
      </w:r>
    </w:p>
    <w:p w:rsidR="00000000" w:rsidDel="00000000" w:rsidP="00000000" w:rsidRDefault="00000000" w:rsidRPr="00000000" w14:paraId="00000901">
      <w:pPr>
        <w:numPr>
          <w:ilvl w:val="0"/>
          <w:numId w:val="77"/>
        </w:numPr>
        <w:ind w:left="720" w:hanging="360"/>
        <w:rPr/>
      </w:pPr>
      <w:r w:rsidDel="00000000" w:rsidR="00000000" w:rsidRPr="00000000">
        <w:rPr>
          <w:rtl w:val="0"/>
        </w:rPr>
        <w:t xml:space="preserve">El discurso, las acciones, los comportamientos y las prácticas, tales como dar muñecas a las niñas y pistolas a los niños (varones) para jugar, o elogiar a las niñas por su apariencia y a los niños (varones) por su fuerza física. </w:t>
      </w:r>
    </w:p>
    <w:p w:rsidR="00000000" w:rsidDel="00000000" w:rsidP="00000000" w:rsidRDefault="00000000" w:rsidRPr="00000000" w14:paraId="00000902">
      <w:pPr>
        <w:numPr>
          <w:ilvl w:val="0"/>
          <w:numId w:val="77"/>
        </w:numPr>
        <w:ind w:left="720" w:hanging="360"/>
        <w:rPr/>
      </w:pPr>
      <w:r w:rsidDel="00000000" w:rsidR="00000000" w:rsidRPr="00000000">
        <w:rPr>
          <w:rtl w:val="0"/>
        </w:rPr>
        <w:t xml:space="preserve">Modelando comportamientos influenciados por el género, tales como que las mujeres y las niñas realicen todo el trabajo de cuidado no remunerado dentro del hogar.</w:t>
      </w:r>
    </w:p>
    <w:p w:rsidR="00000000" w:rsidDel="00000000" w:rsidP="00000000" w:rsidRDefault="00000000" w:rsidRPr="00000000" w14:paraId="00000903">
      <w:pPr>
        <w:numPr>
          <w:ilvl w:val="0"/>
          <w:numId w:val="77"/>
        </w:numPr>
        <w:ind w:left="720" w:hanging="360"/>
        <w:rPr/>
      </w:pPr>
      <w:r w:rsidDel="00000000" w:rsidR="00000000" w:rsidRPr="00000000">
        <w:rPr>
          <w:rtl w:val="0"/>
        </w:rPr>
        <w:t xml:space="preserve">Prácticas dañinas, tales como la violencia de pareja o la restricción de la movilidad de las mujeres y las niñas.</w:t>
      </w:r>
    </w:p>
    <w:p w:rsidR="00000000" w:rsidDel="00000000" w:rsidP="00000000" w:rsidRDefault="00000000" w:rsidRPr="00000000" w14:paraId="00000904">
      <w:pPr>
        <w:rPr>
          <w:b w:val="1"/>
          <w:bCs w:val="1"/>
        </w:rPr>
      </w:pPr>
      <w:r w:rsidDel="00000000" w:rsidR="00000000" w:rsidRPr="00000000">
        <w:rPr>
          <w:rtl w:val="0"/>
        </w:rPr>
      </w:r>
    </w:p>
    <w:p w:rsidR="00000000" w:rsidDel="00000000" w:rsidP="00000000" w:rsidRDefault="00000000" w:rsidRPr="00000000" w14:paraId="00000905">
      <w:pPr>
        <w:rPr>
          <w:b w:val="1"/>
          <w:bCs w:val="1"/>
        </w:rPr>
      </w:pPr>
      <w:r w:rsidDel="00000000" w:rsidR="00000000" w:rsidRPr="00000000">
        <w:rPr>
          <w:rtl w:val="0"/>
        </w:rPr>
      </w:r>
    </w:p>
    <w:p w:rsidR="00000000" w:rsidDel="00000000" w:rsidP="00000000" w:rsidRDefault="00000000" w:rsidRPr="00000000" w14:paraId="00000906">
      <w:pPr>
        <w:rPr>
          <w:b w:val="1"/>
          <w:bCs w:val="1"/>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Los programas de crianza pueden promover una socialización de género positiva al ayudar a los padres y las madres a tomar conciencia, cuestionar y cambiar estos patrones de comportamiento</w:t>
      </w:r>
    </w:p>
    <w:p w:rsidR="00000000" w:rsidDel="00000000" w:rsidP="00000000" w:rsidRDefault="00000000" w:rsidRPr="00000000" w14:paraId="00000908">
      <w:pPr>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