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C3AE" w14:textId="77777777" w:rsidR="00D57B8C" w:rsidRDefault="003973E7">
      <w:pPr>
        <w:spacing w:before="900"/>
      </w:pPr>
      <w:r>
        <w:rPr>
          <w:rFonts w:ascii="Montserrat" w:eastAsia="Montserrat" w:hAnsi="Montserrat" w:cs="Montserrat"/>
          <w:b/>
          <w:bCs/>
          <w:color w:val="0091A6"/>
          <w:sz w:val="19"/>
          <w:szCs w:val="19"/>
        </w:rPr>
        <w:t>BLUEPRINT DE PRODUCTO</w:t>
      </w:r>
    </w:p>
    <w:p w14:paraId="559FADA5" w14:textId="77777777" w:rsidR="00D57B8C" w:rsidRDefault="003973E7">
      <w:pPr>
        <w:spacing w:before="80"/>
      </w:pPr>
      <w:r>
        <w:rPr>
          <w:rFonts w:ascii="Montserrat" w:eastAsia="Montserrat" w:hAnsi="Montserrat" w:cs="Montserrat"/>
          <w:b/>
          <w:bCs/>
          <w:sz w:val="112"/>
          <w:szCs w:val="112"/>
        </w:rPr>
        <w:t>COMPAS</w:t>
      </w:r>
    </w:p>
    <w:p w14:paraId="69D57F10" w14:textId="77777777" w:rsidR="00D57B8C" w:rsidRDefault="003973E7">
      <w:pPr>
        <w:spacing w:before="40"/>
      </w:pPr>
      <w:r>
        <w:rPr>
          <w:rFonts w:ascii="Montserrat" w:eastAsia="Montserrat" w:hAnsi="Montserrat" w:cs="Montserrat"/>
          <w:b/>
          <w:bCs/>
          <w:sz w:val="40"/>
          <w:szCs w:val="40"/>
        </w:rPr>
        <w:t>UX &amp; Navegación</w:t>
      </w:r>
    </w:p>
    <w:p w14:paraId="3E7866C6" w14:textId="77777777" w:rsidR="00D57B8C" w:rsidRDefault="003973E7">
      <w:pPr>
        <w:spacing w:before="60"/>
      </w:pPr>
      <w:r>
        <w:rPr>
          <w:color w:val="6A7178"/>
          <w:sz w:val="26"/>
          <w:szCs w:val="26"/>
        </w:rPr>
        <w:t>Plataforma de proyección y control financiero</w:t>
      </w:r>
    </w:p>
    <w:p w14:paraId="2C0B8B3A" w14:textId="77777777" w:rsidR="00D57B8C" w:rsidRDefault="003973E7">
      <w:pPr>
        <w:spacing w:before="10"/>
      </w:pPr>
      <w:r>
        <w:rPr>
          <w:b/>
          <w:bCs/>
          <w:color w:val="059140"/>
          <w:sz w:val="24"/>
          <w:szCs w:val="24"/>
        </w:rPr>
        <w:t>RODDOS S.A.S.</w:t>
      </w:r>
    </w:p>
    <w:p w14:paraId="51E90CFB" w14:textId="77777777" w:rsidR="00D57B8C" w:rsidRDefault="00D57B8C">
      <w:pPr>
        <w:pBdr>
          <w:bottom w:val="single" w:sz="26" w:space="0" w:color="00E5FF"/>
        </w:pBdr>
        <w:spacing w:before="60" w:after="200"/>
      </w:pPr>
    </w:p>
    <w:tbl>
      <w:tblPr>
        <w:tblW w:w="93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400"/>
        <w:gridCol w:w="6960"/>
      </w:tblGrid>
      <w:tr w:rsidR="00D57B8C" w14:paraId="1DBC4D9E" w14:textId="77777777">
        <w:tblPrEx>
          <w:tblCellMar>
            <w:top w:w="0" w:type="dxa"/>
            <w:bottom w:w="0" w:type="dxa"/>
          </w:tblCellMar>
        </w:tblPrEx>
        <w:trPr>
          <w:tblHeader/>
        </w:trPr>
        <w:tc>
          <w:tcPr>
            <w:tcW w:w="2400" w:type="dxa"/>
            <w:shd w:val="clear" w:color="auto" w:fill="E9FBFE"/>
            <w:tcMar>
              <w:top w:w="60" w:type="dxa"/>
              <w:left w:w="110" w:type="dxa"/>
              <w:bottom w:w="60" w:type="dxa"/>
              <w:right w:w="110" w:type="dxa"/>
            </w:tcMar>
            <w:vAlign w:val="center"/>
          </w:tcPr>
          <w:p w14:paraId="74A3DC03" w14:textId="77777777" w:rsidR="00D57B8C" w:rsidRDefault="003973E7">
            <w:pPr>
              <w:spacing w:line="264" w:lineRule="auto"/>
            </w:pPr>
            <w:r>
              <w:rPr>
                <w:rFonts w:ascii="Montserrat" w:eastAsia="Montserrat" w:hAnsi="Montserrat" w:cs="Montserrat"/>
                <w:b/>
                <w:bCs/>
                <w:sz w:val="18"/>
                <w:szCs w:val="18"/>
              </w:rPr>
              <w:t>Parámetro</w:t>
            </w:r>
          </w:p>
        </w:tc>
        <w:tc>
          <w:tcPr>
            <w:tcW w:w="6960" w:type="dxa"/>
            <w:shd w:val="clear" w:color="auto" w:fill="E9FBFE"/>
            <w:tcMar>
              <w:top w:w="60" w:type="dxa"/>
              <w:left w:w="110" w:type="dxa"/>
              <w:bottom w:w="60" w:type="dxa"/>
              <w:right w:w="110" w:type="dxa"/>
            </w:tcMar>
            <w:vAlign w:val="center"/>
          </w:tcPr>
          <w:p w14:paraId="4D3C4F55" w14:textId="77777777" w:rsidR="00D57B8C" w:rsidRDefault="003973E7">
            <w:pPr>
              <w:spacing w:line="264" w:lineRule="auto"/>
            </w:pPr>
            <w:r>
              <w:rPr>
                <w:rFonts w:ascii="Montserrat" w:eastAsia="Montserrat" w:hAnsi="Montserrat" w:cs="Montserrat"/>
                <w:b/>
                <w:bCs/>
                <w:sz w:val="18"/>
                <w:szCs w:val="18"/>
              </w:rPr>
              <w:t>Detalle</w:t>
            </w:r>
          </w:p>
        </w:tc>
      </w:tr>
      <w:tr w:rsidR="00D57B8C" w14:paraId="129AB6BE" w14:textId="77777777">
        <w:tblPrEx>
          <w:tblCellMar>
            <w:top w:w="0" w:type="dxa"/>
            <w:bottom w:w="0" w:type="dxa"/>
          </w:tblCellMar>
        </w:tblPrEx>
        <w:tc>
          <w:tcPr>
            <w:tcW w:w="2400" w:type="dxa"/>
            <w:tcMar>
              <w:top w:w="60" w:type="dxa"/>
              <w:left w:w="110" w:type="dxa"/>
              <w:bottom w:w="60" w:type="dxa"/>
              <w:right w:w="110" w:type="dxa"/>
            </w:tcMar>
            <w:vAlign w:val="center"/>
          </w:tcPr>
          <w:p w14:paraId="5BFA62CA" w14:textId="77777777" w:rsidR="00D57B8C" w:rsidRDefault="003973E7">
            <w:pPr>
              <w:spacing w:line="264" w:lineRule="auto"/>
            </w:pPr>
            <w:r>
              <w:t>Versión</w:t>
            </w:r>
          </w:p>
        </w:tc>
        <w:tc>
          <w:tcPr>
            <w:tcW w:w="6960" w:type="dxa"/>
            <w:tcMar>
              <w:top w:w="60" w:type="dxa"/>
              <w:left w:w="110" w:type="dxa"/>
              <w:bottom w:w="60" w:type="dxa"/>
              <w:right w:w="110" w:type="dxa"/>
            </w:tcMar>
            <w:vAlign w:val="center"/>
          </w:tcPr>
          <w:p w14:paraId="2FACC8A9" w14:textId="77777777" w:rsidR="00D57B8C" w:rsidRDefault="003973E7">
            <w:pPr>
              <w:spacing w:line="264" w:lineRule="auto"/>
            </w:pPr>
            <w:r>
              <w:t>v1.0 · Fase 1 (MVP de proyecciones)</w:t>
            </w:r>
          </w:p>
        </w:tc>
      </w:tr>
      <w:tr w:rsidR="00D57B8C" w14:paraId="7BEAC33E" w14:textId="77777777">
        <w:tblPrEx>
          <w:tblCellMar>
            <w:top w:w="0" w:type="dxa"/>
            <w:bottom w:w="0" w:type="dxa"/>
          </w:tblCellMar>
        </w:tblPrEx>
        <w:tc>
          <w:tcPr>
            <w:tcW w:w="2400" w:type="dxa"/>
            <w:tcMar>
              <w:top w:w="60" w:type="dxa"/>
              <w:left w:w="110" w:type="dxa"/>
              <w:bottom w:w="60" w:type="dxa"/>
              <w:right w:w="110" w:type="dxa"/>
            </w:tcMar>
            <w:vAlign w:val="center"/>
          </w:tcPr>
          <w:p w14:paraId="5461451A" w14:textId="77777777" w:rsidR="00D57B8C" w:rsidRDefault="003973E7">
            <w:pPr>
              <w:spacing w:line="264" w:lineRule="auto"/>
            </w:pPr>
            <w:r>
              <w:t>Fecha</w:t>
            </w:r>
          </w:p>
        </w:tc>
        <w:tc>
          <w:tcPr>
            <w:tcW w:w="6960" w:type="dxa"/>
            <w:tcMar>
              <w:top w:w="60" w:type="dxa"/>
              <w:left w:w="110" w:type="dxa"/>
              <w:bottom w:w="60" w:type="dxa"/>
              <w:right w:w="110" w:type="dxa"/>
            </w:tcMar>
            <w:vAlign w:val="center"/>
          </w:tcPr>
          <w:p w14:paraId="32A4EB7C" w14:textId="77777777" w:rsidR="00D57B8C" w:rsidRDefault="003973E7">
            <w:pPr>
              <w:spacing w:line="264" w:lineRule="auto"/>
            </w:pPr>
            <w:r>
              <w:t>23 de julio de 2026</w:t>
            </w:r>
          </w:p>
        </w:tc>
      </w:tr>
      <w:tr w:rsidR="00D57B8C" w14:paraId="34611C51" w14:textId="77777777">
        <w:tblPrEx>
          <w:tblCellMar>
            <w:top w:w="0" w:type="dxa"/>
            <w:bottom w:w="0" w:type="dxa"/>
          </w:tblCellMar>
        </w:tblPrEx>
        <w:tc>
          <w:tcPr>
            <w:tcW w:w="2400" w:type="dxa"/>
            <w:tcMar>
              <w:top w:w="60" w:type="dxa"/>
              <w:left w:w="110" w:type="dxa"/>
              <w:bottom w:w="60" w:type="dxa"/>
              <w:right w:w="110" w:type="dxa"/>
            </w:tcMar>
            <w:vAlign w:val="center"/>
          </w:tcPr>
          <w:p w14:paraId="7851217F" w14:textId="77777777" w:rsidR="00D57B8C" w:rsidRDefault="003973E7">
            <w:pPr>
              <w:spacing w:line="264" w:lineRule="auto"/>
            </w:pPr>
            <w:r>
              <w:t>Alcance</w:t>
            </w:r>
          </w:p>
        </w:tc>
        <w:tc>
          <w:tcPr>
            <w:tcW w:w="6960" w:type="dxa"/>
            <w:tcMar>
              <w:top w:w="60" w:type="dxa"/>
              <w:left w:w="110" w:type="dxa"/>
              <w:bottom w:w="60" w:type="dxa"/>
              <w:right w:w="110" w:type="dxa"/>
            </w:tcMar>
            <w:vAlign w:val="center"/>
          </w:tcPr>
          <w:p w14:paraId="5B7F0EA1" w14:textId="77777777" w:rsidR="00D57B8C" w:rsidRDefault="003973E7">
            <w:pPr>
              <w:spacing w:line="264" w:lineRule="auto"/>
            </w:pPr>
            <w:r>
              <w:t>Sistema de diseño, arquitectura de navegación y módulo de proyecciones</w:t>
            </w:r>
          </w:p>
        </w:tc>
      </w:tr>
      <w:tr w:rsidR="00D57B8C" w:rsidRPr="001B33D8" w14:paraId="25C24DAF" w14:textId="77777777">
        <w:tblPrEx>
          <w:tblCellMar>
            <w:top w:w="0" w:type="dxa"/>
            <w:bottom w:w="0" w:type="dxa"/>
          </w:tblCellMar>
        </w:tblPrEx>
        <w:tc>
          <w:tcPr>
            <w:tcW w:w="2400" w:type="dxa"/>
            <w:tcMar>
              <w:top w:w="60" w:type="dxa"/>
              <w:left w:w="110" w:type="dxa"/>
              <w:bottom w:w="60" w:type="dxa"/>
              <w:right w:w="110" w:type="dxa"/>
            </w:tcMar>
            <w:vAlign w:val="center"/>
          </w:tcPr>
          <w:p w14:paraId="0C882380" w14:textId="77777777" w:rsidR="00D57B8C" w:rsidRDefault="003973E7">
            <w:pPr>
              <w:spacing w:line="264" w:lineRule="auto"/>
            </w:pPr>
            <w:r>
              <w:t>Entregables</w:t>
            </w:r>
          </w:p>
        </w:tc>
        <w:tc>
          <w:tcPr>
            <w:tcW w:w="6960" w:type="dxa"/>
            <w:tcMar>
              <w:top w:w="60" w:type="dxa"/>
              <w:left w:w="110" w:type="dxa"/>
              <w:bottom w:w="60" w:type="dxa"/>
              <w:right w:w="110" w:type="dxa"/>
            </w:tcMar>
            <w:vAlign w:val="center"/>
          </w:tcPr>
          <w:p w14:paraId="5DC69155" w14:textId="77777777" w:rsidR="00D57B8C" w:rsidRPr="001B33D8" w:rsidRDefault="003973E7">
            <w:pPr>
              <w:spacing w:line="264" w:lineRule="auto"/>
              <w:rPr>
                <w:lang w:val="en-US"/>
              </w:rPr>
            </w:pPr>
            <w:r w:rsidRPr="001B33D8">
              <w:rPr>
                <w:lang w:val="en-US"/>
              </w:rPr>
              <w:t>Mockup navegable (HTML) + este blueprint (DOCX)</w:t>
            </w:r>
          </w:p>
        </w:tc>
      </w:tr>
      <w:tr w:rsidR="00D57B8C" w14:paraId="7F2DF929" w14:textId="77777777">
        <w:tblPrEx>
          <w:tblCellMar>
            <w:top w:w="0" w:type="dxa"/>
            <w:bottom w:w="0" w:type="dxa"/>
          </w:tblCellMar>
        </w:tblPrEx>
        <w:tc>
          <w:tcPr>
            <w:tcW w:w="2400" w:type="dxa"/>
            <w:tcMar>
              <w:top w:w="60" w:type="dxa"/>
              <w:left w:w="110" w:type="dxa"/>
              <w:bottom w:w="60" w:type="dxa"/>
              <w:right w:w="110" w:type="dxa"/>
            </w:tcMar>
            <w:vAlign w:val="center"/>
          </w:tcPr>
          <w:p w14:paraId="2A2B0A51" w14:textId="77777777" w:rsidR="00D57B8C" w:rsidRDefault="003973E7">
            <w:pPr>
              <w:spacing w:line="264" w:lineRule="auto"/>
            </w:pPr>
            <w:r>
              <w:t>Base del modelo</w:t>
            </w:r>
          </w:p>
        </w:tc>
        <w:tc>
          <w:tcPr>
            <w:tcW w:w="6960" w:type="dxa"/>
            <w:tcMar>
              <w:top w:w="60" w:type="dxa"/>
              <w:left w:w="110" w:type="dxa"/>
              <w:bottom w:w="60" w:type="dxa"/>
              <w:right w:w="110" w:type="dxa"/>
            </w:tcMar>
            <w:vAlign w:val="center"/>
          </w:tcPr>
          <w:p w14:paraId="503793CD" w14:textId="77777777" w:rsidR="00D57B8C" w:rsidRDefault="003973E7">
            <w:pPr>
              <w:spacing w:line="264" w:lineRule="auto"/>
            </w:pPr>
            <w:r>
              <w:t>MODELO SIMULADOR 2030 — FIXED / CAMBIOS CON APACHE</w:t>
            </w:r>
          </w:p>
        </w:tc>
      </w:tr>
    </w:tbl>
    <w:p w14:paraId="21BC83FF" w14:textId="77777777" w:rsidR="00D57B8C" w:rsidRDefault="003973E7">
      <w:r>
        <w:br w:type="page"/>
      </w:r>
    </w:p>
    <w:p w14:paraId="582088E7" w14:textId="77777777" w:rsidR="00D57B8C" w:rsidRDefault="003973E7">
      <w:pPr>
        <w:spacing w:after="120"/>
      </w:pPr>
      <w:r>
        <w:rPr>
          <w:rFonts w:ascii="Montserrat" w:eastAsia="Montserrat" w:hAnsi="Montserrat" w:cs="Montserrat"/>
          <w:b/>
          <w:bCs/>
          <w:sz w:val="30"/>
          <w:szCs w:val="30"/>
        </w:rPr>
        <w:lastRenderedPageBreak/>
        <w:t>Contenido</w:t>
      </w:r>
    </w:p>
    <w:sdt>
      <w:sdtPr>
        <w:alias w:val="Contenido"/>
        <w:id w:val="1717153981"/>
      </w:sdtPr>
      <w:sdtEndPr/>
      <w:sdtContent>
        <w:p w14:paraId="7330F9C1" w14:textId="77777777" w:rsidR="001B33D8" w:rsidRDefault="003973E7">
          <w:pPr>
            <w:pStyle w:val="TDC1"/>
            <w:tabs>
              <w:tab w:val="right" w:leader="dot" w:pos="9350"/>
            </w:tabs>
            <w:rPr>
              <w:noProof/>
            </w:rPr>
          </w:pPr>
          <w:r>
            <w:fldChar w:fldCharType="begin"/>
          </w:r>
          <w:r>
            <w:instrText>TOC \h \o "1-2"</w:instrText>
          </w:r>
          <w:r>
            <w:fldChar w:fldCharType="separate"/>
          </w:r>
          <w:hyperlink w:anchor="_Toc235700878" w:history="1">
            <w:r w:rsidR="001B33D8" w:rsidRPr="00AC2509">
              <w:rPr>
                <w:rStyle w:val="Hipervnculo"/>
                <w:noProof/>
              </w:rPr>
              <w:t>1. Propósito y alcance</w:t>
            </w:r>
            <w:r w:rsidR="001B33D8">
              <w:rPr>
                <w:noProof/>
              </w:rPr>
              <w:tab/>
            </w:r>
            <w:r w:rsidR="001B33D8">
              <w:rPr>
                <w:noProof/>
              </w:rPr>
              <w:fldChar w:fldCharType="begin"/>
            </w:r>
            <w:r w:rsidR="001B33D8">
              <w:rPr>
                <w:noProof/>
              </w:rPr>
              <w:instrText xml:space="preserve"> PAGEREF _Toc235700878 \h </w:instrText>
            </w:r>
            <w:r w:rsidR="001B33D8">
              <w:rPr>
                <w:noProof/>
              </w:rPr>
            </w:r>
            <w:r w:rsidR="001B33D8">
              <w:rPr>
                <w:noProof/>
              </w:rPr>
              <w:fldChar w:fldCharType="separate"/>
            </w:r>
            <w:r w:rsidR="001B33D8">
              <w:rPr>
                <w:noProof/>
              </w:rPr>
              <w:t>1</w:t>
            </w:r>
            <w:r w:rsidR="001B33D8">
              <w:rPr>
                <w:noProof/>
              </w:rPr>
              <w:fldChar w:fldCharType="end"/>
            </w:r>
          </w:hyperlink>
        </w:p>
        <w:p w14:paraId="38EA5A46" w14:textId="77777777" w:rsidR="001B33D8" w:rsidRDefault="001B33D8">
          <w:pPr>
            <w:pStyle w:val="TDC1"/>
            <w:tabs>
              <w:tab w:val="right" w:leader="dot" w:pos="9350"/>
            </w:tabs>
            <w:rPr>
              <w:noProof/>
            </w:rPr>
          </w:pPr>
          <w:hyperlink w:anchor="_Toc235700879" w:history="1">
            <w:r w:rsidRPr="00AC2509">
              <w:rPr>
                <w:rStyle w:val="Hipervnculo"/>
                <w:noProof/>
              </w:rPr>
              <w:t>2. Principios de diseño</w:t>
            </w:r>
            <w:r>
              <w:rPr>
                <w:noProof/>
              </w:rPr>
              <w:tab/>
            </w:r>
            <w:r>
              <w:rPr>
                <w:noProof/>
              </w:rPr>
              <w:fldChar w:fldCharType="begin"/>
            </w:r>
            <w:r>
              <w:rPr>
                <w:noProof/>
              </w:rPr>
              <w:instrText xml:space="preserve"> PAGEREF _Toc235700879 \h </w:instrText>
            </w:r>
            <w:r>
              <w:rPr>
                <w:noProof/>
              </w:rPr>
            </w:r>
            <w:r>
              <w:rPr>
                <w:noProof/>
              </w:rPr>
              <w:fldChar w:fldCharType="separate"/>
            </w:r>
            <w:r>
              <w:rPr>
                <w:noProof/>
              </w:rPr>
              <w:t>1</w:t>
            </w:r>
            <w:r>
              <w:rPr>
                <w:noProof/>
              </w:rPr>
              <w:fldChar w:fldCharType="end"/>
            </w:r>
          </w:hyperlink>
        </w:p>
        <w:p w14:paraId="1195FE55" w14:textId="77777777" w:rsidR="001B33D8" w:rsidRDefault="001B33D8">
          <w:pPr>
            <w:pStyle w:val="TDC1"/>
            <w:tabs>
              <w:tab w:val="right" w:leader="dot" w:pos="9350"/>
            </w:tabs>
            <w:rPr>
              <w:noProof/>
            </w:rPr>
          </w:pPr>
          <w:hyperlink w:anchor="_Toc235700880" w:history="1">
            <w:r w:rsidRPr="00AC2509">
              <w:rPr>
                <w:rStyle w:val="Hipervnculo"/>
                <w:noProof/>
              </w:rPr>
              <w:t>3. Sistema de diseño</w:t>
            </w:r>
            <w:r>
              <w:rPr>
                <w:noProof/>
              </w:rPr>
              <w:tab/>
            </w:r>
            <w:r>
              <w:rPr>
                <w:noProof/>
              </w:rPr>
              <w:fldChar w:fldCharType="begin"/>
            </w:r>
            <w:r>
              <w:rPr>
                <w:noProof/>
              </w:rPr>
              <w:instrText xml:space="preserve"> PAGEREF _Toc235700880 \h </w:instrText>
            </w:r>
            <w:r>
              <w:rPr>
                <w:noProof/>
              </w:rPr>
            </w:r>
            <w:r>
              <w:rPr>
                <w:noProof/>
              </w:rPr>
              <w:fldChar w:fldCharType="separate"/>
            </w:r>
            <w:r>
              <w:rPr>
                <w:noProof/>
              </w:rPr>
              <w:t>1</w:t>
            </w:r>
            <w:r>
              <w:rPr>
                <w:noProof/>
              </w:rPr>
              <w:fldChar w:fldCharType="end"/>
            </w:r>
          </w:hyperlink>
        </w:p>
        <w:p w14:paraId="424AC09F" w14:textId="77777777" w:rsidR="001B33D8" w:rsidRDefault="001B33D8">
          <w:pPr>
            <w:pStyle w:val="TDC2"/>
            <w:tabs>
              <w:tab w:val="right" w:leader="dot" w:pos="9350"/>
            </w:tabs>
            <w:rPr>
              <w:noProof/>
            </w:rPr>
          </w:pPr>
          <w:hyperlink w:anchor="_Toc235700881" w:history="1">
            <w:r w:rsidRPr="00AC2509">
              <w:rPr>
                <w:rStyle w:val="Hipervnculo"/>
                <w:noProof/>
              </w:rPr>
              <w:t>3.1 Color</w:t>
            </w:r>
            <w:r>
              <w:rPr>
                <w:noProof/>
              </w:rPr>
              <w:tab/>
            </w:r>
            <w:r>
              <w:rPr>
                <w:noProof/>
              </w:rPr>
              <w:fldChar w:fldCharType="begin"/>
            </w:r>
            <w:r>
              <w:rPr>
                <w:noProof/>
              </w:rPr>
              <w:instrText xml:space="preserve"> PAGEREF _Toc235700881 \h </w:instrText>
            </w:r>
            <w:r>
              <w:rPr>
                <w:noProof/>
              </w:rPr>
            </w:r>
            <w:r>
              <w:rPr>
                <w:noProof/>
              </w:rPr>
              <w:fldChar w:fldCharType="separate"/>
            </w:r>
            <w:r>
              <w:rPr>
                <w:noProof/>
              </w:rPr>
              <w:t>1</w:t>
            </w:r>
            <w:r>
              <w:rPr>
                <w:noProof/>
              </w:rPr>
              <w:fldChar w:fldCharType="end"/>
            </w:r>
          </w:hyperlink>
        </w:p>
        <w:p w14:paraId="48CC6103" w14:textId="77777777" w:rsidR="001B33D8" w:rsidRDefault="001B33D8">
          <w:pPr>
            <w:pStyle w:val="TDC2"/>
            <w:tabs>
              <w:tab w:val="right" w:leader="dot" w:pos="9350"/>
            </w:tabs>
            <w:rPr>
              <w:noProof/>
            </w:rPr>
          </w:pPr>
          <w:hyperlink w:anchor="_Toc235700882" w:history="1">
            <w:r w:rsidRPr="00AC2509">
              <w:rPr>
                <w:rStyle w:val="Hipervnculo"/>
                <w:noProof/>
              </w:rPr>
              <w:t>3.2 Tipografía</w:t>
            </w:r>
            <w:r>
              <w:rPr>
                <w:noProof/>
              </w:rPr>
              <w:tab/>
            </w:r>
            <w:r>
              <w:rPr>
                <w:noProof/>
              </w:rPr>
              <w:fldChar w:fldCharType="begin"/>
            </w:r>
            <w:r>
              <w:rPr>
                <w:noProof/>
              </w:rPr>
              <w:instrText xml:space="preserve"> PAGEREF _Toc235700882 \h </w:instrText>
            </w:r>
            <w:r>
              <w:rPr>
                <w:noProof/>
              </w:rPr>
            </w:r>
            <w:r>
              <w:rPr>
                <w:noProof/>
              </w:rPr>
              <w:fldChar w:fldCharType="separate"/>
            </w:r>
            <w:r>
              <w:rPr>
                <w:noProof/>
              </w:rPr>
              <w:t>1</w:t>
            </w:r>
            <w:r>
              <w:rPr>
                <w:noProof/>
              </w:rPr>
              <w:fldChar w:fldCharType="end"/>
            </w:r>
          </w:hyperlink>
        </w:p>
        <w:p w14:paraId="63B29458" w14:textId="77777777" w:rsidR="001B33D8" w:rsidRDefault="001B33D8">
          <w:pPr>
            <w:pStyle w:val="TDC2"/>
            <w:tabs>
              <w:tab w:val="right" w:leader="dot" w:pos="9350"/>
            </w:tabs>
            <w:rPr>
              <w:noProof/>
            </w:rPr>
          </w:pPr>
          <w:hyperlink w:anchor="_Toc235700883" w:history="1">
            <w:r w:rsidRPr="00AC2509">
              <w:rPr>
                <w:rStyle w:val="Hipervnculo"/>
                <w:noProof/>
              </w:rPr>
              <w:t>3.3 Componentes</w:t>
            </w:r>
            <w:r>
              <w:rPr>
                <w:noProof/>
              </w:rPr>
              <w:tab/>
            </w:r>
            <w:r>
              <w:rPr>
                <w:noProof/>
              </w:rPr>
              <w:fldChar w:fldCharType="begin"/>
            </w:r>
            <w:r>
              <w:rPr>
                <w:noProof/>
              </w:rPr>
              <w:instrText xml:space="preserve"> PAGEREF _Toc235700883 \h </w:instrText>
            </w:r>
            <w:r>
              <w:rPr>
                <w:noProof/>
              </w:rPr>
            </w:r>
            <w:r>
              <w:rPr>
                <w:noProof/>
              </w:rPr>
              <w:fldChar w:fldCharType="separate"/>
            </w:r>
            <w:r>
              <w:rPr>
                <w:noProof/>
              </w:rPr>
              <w:t>1</w:t>
            </w:r>
            <w:r>
              <w:rPr>
                <w:noProof/>
              </w:rPr>
              <w:fldChar w:fldCharType="end"/>
            </w:r>
          </w:hyperlink>
        </w:p>
        <w:p w14:paraId="54F1CF28" w14:textId="77777777" w:rsidR="001B33D8" w:rsidRDefault="001B33D8">
          <w:pPr>
            <w:pStyle w:val="TDC1"/>
            <w:tabs>
              <w:tab w:val="right" w:leader="dot" w:pos="9350"/>
            </w:tabs>
            <w:rPr>
              <w:noProof/>
            </w:rPr>
          </w:pPr>
          <w:hyperlink w:anchor="_Toc235700884" w:history="1">
            <w:r w:rsidRPr="00AC2509">
              <w:rPr>
                <w:rStyle w:val="Hipervnculo"/>
                <w:noProof/>
              </w:rPr>
              <w:t>4. Arquitectura de navegación</w:t>
            </w:r>
            <w:r>
              <w:rPr>
                <w:noProof/>
              </w:rPr>
              <w:tab/>
            </w:r>
            <w:r>
              <w:rPr>
                <w:noProof/>
              </w:rPr>
              <w:fldChar w:fldCharType="begin"/>
            </w:r>
            <w:r>
              <w:rPr>
                <w:noProof/>
              </w:rPr>
              <w:instrText xml:space="preserve"> PAGEREF _Toc235700884 \h </w:instrText>
            </w:r>
            <w:r>
              <w:rPr>
                <w:noProof/>
              </w:rPr>
            </w:r>
            <w:r>
              <w:rPr>
                <w:noProof/>
              </w:rPr>
              <w:fldChar w:fldCharType="separate"/>
            </w:r>
            <w:r>
              <w:rPr>
                <w:noProof/>
              </w:rPr>
              <w:t>1</w:t>
            </w:r>
            <w:r>
              <w:rPr>
                <w:noProof/>
              </w:rPr>
              <w:fldChar w:fldCharType="end"/>
            </w:r>
          </w:hyperlink>
        </w:p>
        <w:p w14:paraId="5BA50D8B" w14:textId="77777777" w:rsidR="001B33D8" w:rsidRDefault="001B33D8">
          <w:pPr>
            <w:pStyle w:val="TDC1"/>
            <w:tabs>
              <w:tab w:val="right" w:leader="dot" w:pos="9350"/>
            </w:tabs>
            <w:rPr>
              <w:noProof/>
            </w:rPr>
          </w:pPr>
          <w:hyperlink w:anchor="_Toc235700885" w:history="1">
            <w:r w:rsidRPr="00AC2509">
              <w:rPr>
                <w:rStyle w:val="Hipervnculo"/>
                <w:noProof/>
              </w:rPr>
              <w:t>5. Módulo de proyecciones (el corazón)</w:t>
            </w:r>
            <w:r>
              <w:rPr>
                <w:noProof/>
              </w:rPr>
              <w:tab/>
            </w:r>
            <w:r>
              <w:rPr>
                <w:noProof/>
              </w:rPr>
              <w:fldChar w:fldCharType="begin"/>
            </w:r>
            <w:r>
              <w:rPr>
                <w:noProof/>
              </w:rPr>
              <w:instrText xml:space="preserve"> PAGEREF _Toc235700885 \h </w:instrText>
            </w:r>
            <w:r>
              <w:rPr>
                <w:noProof/>
              </w:rPr>
            </w:r>
            <w:r>
              <w:rPr>
                <w:noProof/>
              </w:rPr>
              <w:fldChar w:fldCharType="separate"/>
            </w:r>
            <w:r>
              <w:rPr>
                <w:noProof/>
              </w:rPr>
              <w:t>1</w:t>
            </w:r>
            <w:r>
              <w:rPr>
                <w:noProof/>
              </w:rPr>
              <w:fldChar w:fldCharType="end"/>
            </w:r>
          </w:hyperlink>
        </w:p>
        <w:p w14:paraId="6605696E" w14:textId="77777777" w:rsidR="001B33D8" w:rsidRDefault="001B33D8">
          <w:pPr>
            <w:pStyle w:val="TDC2"/>
            <w:tabs>
              <w:tab w:val="right" w:leader="dot" w:pos="9350"/>
            </w:tabs>
            <w:rPr>
              <w:noProof/>
            </w:rPr>
          </w:pPr>
          <w:hyperlink w:anchor="_Toc235700886" w:history="1">
            <w:r w:rsidRPr="00AC2509">
              <w:rPr>
                <w:rStyle w:val="Hipervnculo"/>
                <w:noProof/>
              </w:rPr>
              <w:t>5.1 Objetivo</w:t>
            </w:r>
            <w:r>
              <w:rPr>
                <w:noProof/>
              </w:rPr>
              <w:tab/>
            </w:r>
            <w:r>
              <w:rPr>
                <w:noProof/>
              </w:rPr>
              <w:fldChar w:fldCharType="begin"/>
            </w:r>
            <w:r>
              <w:rPr>
                <w:noProof/>
              </w:rPr>
              <w:instrText xml:space="preserve"> PAGEREF _Toc235700886 \h </w:instrText>
            </w:r>
            <w:r>
              <w:rPr>
                <w:noProof/>
              </w:rPr>
            </w:r>
            <w:r>
              <w:rPr>
                <w:noProof/>
              </w:rPr>
              <w:fldChar w:fldCharType="separate"/>
            </w:r>
            <w:r>
              <w:rPr>
                <w:noProof/>
              </w:rPr>
              <w:t>1</w:t>
            </w:r>
            <w:r>
              <w:rPr>
                <w:noProof/>
              </w:rPr>
              <w:fldChar w:fldCharType="end"/>
            </w:r>
          </w:hyperlink>
        </w:p>
        <w:p w14:paraId="78AA9C4A" w14:textId="77777777" w:rsidR="001B33D8" w:rsidRDefault="001B33D8">
          <w:pPr>
            <w:pStyle w:val="TDC2"/>
            <w:tabs>
              <w:tab w:val="right" w:leader="dot" w:pos="9350"/>
            </w:tabs>
            <w:rPr>
              <w:noProof/>
            </w:rPr>
          </w:pPr>
          <w:hyperlink w:anchor="_Toc235700887" w:history="1">
            <w:r w:rsidRPr="00AC2509">
              <w:rPr>
                <w:rStyle w:val="Hipervnculo"/>
                <w:noProof/>
              </w:rPr>
              <w:t>5.2 Layout</w:t>
            </w:r>
            <w:r>
              <w:rPr>
                <w:noProof/>
              </w:rPr>
              <w:tab/>
            </w:r>
            <w:r>
              <w:rPr>
                <w:noProof/>
              </w:rPr>
              <w:fldChar w:fldCharType="begin"/>
            </w:r>
            <w:r>
              <w:rPr>
                <w:noProof/>
              </w:rPr>
              <w:instrText xml:space="preserve"> PAGEREF _Toc235700887 \h </w:instrText>
            </w:r>
            <w:r>
              <w:rPr>
                <w:noProof/>
              </w:rPr>
            </w:r>
            <w:r>
              <w:rPr>
                <w:noProof/>
              </w:rPr>
              <w:fldChar w:fldCharType="separate"/>
            </w:r>
            <w:r>
              <w:rPr>
                <w:noProof/>
              </w:rPr>
              <w:t>1</w:t>
            </w:r>
            <w:r>
              <w:rPr>
                <w:noProof/>
              </w:rPr>
              <w:fldChar w:fldCharType="end"/>
            </w:r>
          </w:hyperlink>
        </w:p>
        <w:p w14:paraId="443AC256" w14:textId="77777777" w:rsidR="001B33D8" w:rsidRDefault="001B33D8">
          <w:pPr>
            <w:pStyle w:val="TDC2"/>
            <w:tabs>
              <w:tab w:val="right" w:leader="dot" w:pos="9350"/>
            </w:tabs>
            <w:rPr>
              <w:noProof/>
            </w:rPr>
          </w:pPr>
          <w:hyperlink w:anchor="_Toc235700888" w:history="1">
            <w:r w:rsidRPr="00AC2509">
              <w:rPr>
                <w:rStyle w:val="Hipervnculo"/>
                <w:noProof/>
              </w:rPr>
              <w:t>5.3 Motor de ingresos por modelo</w:t>
            </w:r>
            <w:r>
              <w:rPr>
                <w:noProof/>
              </w:rPr>
              <w:tab/>
            </w:r>
            <w:r>
              <w:rPr>
                <w:noProof/>
              </w:rPr>
              <w:fldChar w:fldCharType="begin"/>
            </w:r>
            <w:r>
              <w:rPr>
                <w:noProof/>
              </w:rPr>
              <w:instrText xml:space="preserve"> PAGEREF _Toc235700888 \h </w:instrText>
            </w:r>
            <w:r>
              <w:rPr>
                <w:noProof/>
              </w:rPr>
            </w:r>
            <w:r>
              <w:rPr>
                <w:noProof/>
              </w:rPr>
              <w:fldChar w:fldCharType="separate"/>
            </w:r>
            <w:r>
              <w:rPr>
                <w:noProof/>
              </w:rPr>
              <w:t>1</w:t>
            </w:r>
            <w:r>
              <w:rPr>
                <w:noProof/>
              </w:rPr>
              <w:fldChar w:fldCharType="end"/>
            </w:r>
          </w:hyperlink>
        </w:p>
        <w:p w14:paraId="1D3E3609" w14:textId="77777777" w:rsidR="001B33D8" w:rsidRDefault="001B33D8">
          <w:pPr>
            <w:pStyle w:val="TDC2"/>
            <w:tabs>
              <w:tab w:val="right" w:leader="dot" w:pos="9350"/>
            </w:tabs>
            <w:rPr>
              <w:noProof/>
            </w:rPr>
          </w:pPr>
          <w:hyperlink w:anchor="_Toc235700889" w:history="1">
            <w:r w:rsidRPr="00AC2509">
              <w:rPr>
                <w:rStyle w:val="Hipervnculo"/>
                <w:noProof/>
              </w:rPr>
              <w:t>5.4 Otros supuestos (caja y costos)</w:t>
            </w:r>
            <w:r>
              <w:rPr>
                <w:noProof/>
              </w:rPr>
              <w:tab/>
            </w:r>
            <w:r>
              <w:rPr>
                <w:noProof/>
              </w:rPr>
              <w:fldChar w:fldCharType="begin"/>
            </w:r>
            <w:r>
              <w:rPr>
                <w:noProof/>
              </w:rPr>
              <w:instrText xml:space="preserve"> PAGEREF _Toc235700889 \h </w:instrText>
            </w:r>
            <w:r>
              <w:rPr>
                <w:noProof/>
              </w:rPr>
            </w:r>
            <w:r>
              <w:rPr>
                <w:noProof/>
              </w:rPr>
              <w:fldChar w:fldCharType="separate"/>
            </w:r>
            <w:r>
              <w:rPr>
                <w:noProof/>
              </w:rPr>
              <w:t>1</w:t>
            </w:r>
            <w:r>
              <w:rPr>
                <w:noProof/>
              </w:rPr>
              <w:fldChar w:fldCharType="end"/>
            </w:r>
          </w:hyperlink>
        </w:p>
        <w:p w14:paraId="76ABB41C" w14:textId="77777777" w:rsidR="001B33D8" w:rsidRDefault="001B33D8">
          <w:pPr>
            <w:pStyle w:val="TDC2"/>
            <w:tabs>
              <w:tab w:val="right" w:leader="dot" w:pos="9350"/>
            </w:tabs>
            <w:rPr>
              <w:noProof/>
            </w:rPr>
          </w:pPr>
          <w:hyperlink w:anchor="_Toc235700890" w:history="1">
            <w:r w:rsidRPr="00AC2509">
              <w:rPr>
                <w:rStyle w:val="Hipervnculo"/>
                <w:noProof/>
              </w:rPr>
              <w:t>5.5 Visuales del módulo</w:t>
            </w:r>
            <w:r>
              <w:rPr>
                <w:noProof/>
              </w:rPr>
              <w:tab/>
            </w:r>
            <w:r>
              <w:rPr>
                <w:noProof/>
              </w:rPr>
              <w:fldChar w:fldCharType="begin"/>
            </w:r>
            <w:r>
              <w:rPr>
                <w:noProof/>
              </w:rPr>
              <w:instrText xml:space="preserve"> PAGEREF _Toc235700890 \h </w:instrText>
            </w:r>
            <w:r>
              <w:rPr>
                <w:noProof/>
              </w:rPr>
            </w:r>
            <w:r>
              <w:rPr>
                <w:noProof/>
              </w:rPr>
              <w:fldChar w:fldCharType="separate"/>
            </w:r>
            <w:r>
              <w:rPr>
                <w:noProof/>
              </w:rPr>
              <w:t>1</w:t>
            </w:r>
            <w:r>
              <w:rPr>
                <w:noProof/>
              </w:rPr>
              <w:fldChar w:fldCharType="end"/>
            </w:r>
          </w:hyperlink>
        </w:p>
        <w:p w14:paraId="342982E5" w14:textId="77777777" w:rsidR="001B33D8" w:rsidRDefault="001B33D8">
          <w:pPr>
            <w:pStyle w:val="TDC2"/>
            <w:tabs>
              <w:tab w:val="right" w:leader="dot" w:pos="9350"/>
            </w:tabs>
            <w:rPr>
              <w:noProof/>
            </w:rPr>
          </w:pPr>
          <w:hyperlink w:anchor="_Toc235700891" w:history="1">
            <w:r w:rsidRPr="00AC2509">
              <w:rPr>
                <w:rStyle w:val="Hipervnculo"/>
                <w:noProof/>
              </w:rPr>
              <w:t>5.6 De estático a vivo (Fase 2)</w:t>
            </w:r>
            <w:r>
              <w:rPr>
                <w:noProof/>
              </w:rPr>
              <w:tab/>
            </w:r>
            <w:r>
              <w:rPr>
                <w:noProof/>
              </w:rPr>
              <w:fldChar w:fldCharType="begin"/>
            </w:r>
            <w:r>
              <w:rPr>
                <w:noProof/>
              </w:rPr>
              <w:instrText xml:space="preserve"> PAGEREF _Toc235700891 \h </w:instrText>
            </w:r>
            <w:r>
              <w:rPr>
                <w:noProof/>
              </w:rPr>
            </w:r>
            <w:r>
              <w:rPr>
                <w:noProof/>
              </w:rPr>
              <w:fldChar w:fldCharType="separate"/>
            </w:r>
            <w:r>
              <w:rPr>
                <w:noProof/>
              </w:rPr>
              <w:t>1</w:t>
            </w:r>
            <w:r>
              <w:rPr>
                <w:noProof/>
              </w:rPr>
              <w:fldChar w:fldCharType="end"/>
            </w:r>
          </w:hyperlink>
        </w:p>
        <w:p w14:paraId="378F543F" w14:textId="77777777" w:rsidR="001B33D8" w:rsidRDefault="001B33D8">
          <w:pPr>
            <w:pStyle w:val="TDC1"/>
            <w:tabs>
              <w:tab w:val="right" w:leader="dot" w:pos="9350"/>
            </w:tabs>
            <w:rPr>
              <w:noProof/>
            </w:rPr>
          </w:pPr>
          <w:hyperlink w:anchor="_Toc235700892" w:history="1">
            <w:r w:rsidRPr="00AC2509">
              <w:rPr>
                <w:rStyle w:val="Hipervnculo"/>
                <w:noProof/>
              </w:rPr>
              <w:t>6. Módulo de presupuesto y control</w:t>
            </w:r>
            <w:r>
              <w:rPr>
                <w:noProof/>
              </w:rPr>
              <w:tab/>
            </w:r>
            <w:r>
              <w:rPr>
                <w:noProof/>
              </w:rPr>
              <w:fldChar w:fldCharType="begin"/>
            </w:r>
            <w:r>
              <w:rPr>
                <w:noProof/>
              </w:rPr>
              <w:instrText xml:space="preserve"> PAGEREF _Toc235700892 \h </w:instrText>
            </w:r>
            <w:r>
              <w:rPr>
                <w:noProof/>
              </w:rPr>
            </w:r>
            <w:r>
              <w:rPr>
                <w:noProof/>
              </w:rPr>
              <w:fldChar w:fldCharType="separate"/>
            </w:r>
            <w:r>
              <w:rPr>
                <w:noProof/>
              </w:rPr>
              <w:t>1</w:t>
            </w:r>
            <w:r>
              <w:rPr>
                <w:noProof/>
              </w:rPr>
              <w:fldChar w:fldCharType="end"/>
            </w:r>
          </w:hyperlink>
        </w:p>
        <w:p w14:paraId="109FD28D" w14:textId="77777777" w:rsidR="001B33D8" w:rsidRDefault="001B33D8">
          <w:pPr>
            <w:pStyle w:val="TDC1"/>
            <w:tabs>
              <w:tab w:val="right" w:leader="dot" w:pos="9350"/>
            </w:tabs>
            <w:rPr>
              <w:noProof/>
            </w:rPr>
          </w:pPr>
          <w:hyperlink w:anchor="_Toc235700893" w:history="1">
            <w:r w:rsidRPr="00AC2509">
              <w:rPr>
                <w:rStyle w:val="Hipervnculo"/>
                <w:noProof/>
              </w:rPr>
              <w:t>7. Módulo de IVA</w:t>
            </w:r>
            <w:r>
              <w:rPr>
                <w:noProof/>
              </w:rPr>
              <w:tab/>
            </w:r>
            <w:r>
              <w:rPr>
                <w:noProof/>
              </w:rPr>
              <w:fldChar w:fldCharType="begin"/>
            </w:r>
            <w:r>
              <w:rPr>
                <w:noProof/>
              </w:rPr>
              <w:instrText xml:space="preserve"> PAGEREF _Toc235700893 \h </w:instrText>
            </w:r>
            <w:r>
              <w:rPr>
                <w:noProof/>
              </w:rPr>
            </w:r>
            <w:r>
              <w:rPr>
                <w:noProof/>
              </w:rPr>
              <w:fldChar w:fldCharType="separate"/>
            </w:r>
            <w:r>
              <w:rPr>
                <w:noProof/>
              </w:rPr>
              <w:t>1</w:t>
            </w:r>
            <w:r>
              <w:rPr>
                <w:noProof/>
              </w:rPr>
              <w:fldChar w:fldCharType="end"/>
            </w:r>
          </w:hyperlink>
        </w:p>
        <w:p w14:paraId="5E5D20A5" w14:textId="77777777" w:rsidR="001B33D8" w:rsidRDefault="001B33D8">
          <w:pPr>
            <w:pStyle w:val="TDC1"/>
            <w:tabs>
              <w:tab w:val="right" w:leader="dot" w:pos="9350"/>
            </w:tabs>
            <w:rPr>
              <w:noProof/>
            </w:rPr>
          </w:pPr>
          <w:hyperlink w:anchor="_Toc235700894" w:history="1">
            <w:r w:rsidRPr="00AC2509">
              <w:rPr>
                <w:rStyle w:val="Hipervnculo"/>
                <w:noProof/>
              </w:rPr>
              <w:t>8. Los demás módulos</w:t>
            </w:r>
            <w:r>
              <w:rPr>
                <w:noProof/>
              </w:rPr>
              <w:tab/>
            </w:r>
            <w:r>
              <w:rPr>
                <w:noProof/>
              </w:rPr>
              <w:fldChar w:fldCharType="begin"/>
            </w:r>
            <w:r>
              <w:rPr>
                <w:noProof/>
              </w:rPr>
              <w:instrText xml:space="preserve"> PAGEREF _Toc235700894 \h </w:instrText>
            </w:r>
            <w:r>
              <w:rPr>
                <w:noProof/>
              </w:rPr>
            </w:r>
            <w:r>
              <w:rPr>
                <w:noProof/>
              </w:rPr>
              <w:fldChar w:fldCharType="separate"/>
            </w:r>
            <w:r>
              <w:rPr>
                <w:noProof/>
              </w:rPr>
              <w:t>1</w:t>
            </w:r>
            <w:r>
              <w:rPr>
                <w:noProof/>
              </w:rPr>
              <w:fldChar w:fldCharType="end"/>
            </w:r>
          </w:hyperlink>
        </w:p>
        <w:p w14:paraId="35BA4756" w14:textId="77777777" w:rsidR="001B33D8" w:rsidRDefault="001B33D8">
          <w:pPr>
            <w:pStyle w:val="TDC1"/>
            <w:tabs>
              <w:tab w:val="right" w:leader="dot" w:pos="9350"/>
            </w:tabs>
            <w:rPr>
              <w:noProof/>
            </w:rPr>
          </w:pPr>
          <w:hyperlink w:anchor="_Toc235700895" w:history="1">
            <w:r w:rsidRPr="00AC2509">
              <w:rPr>
                <w:rStyle w:val="Hipervnculo"/>
                <w:noProof/>
              </w:rPr>
              <w:t>9. Modelo de flujo de trabajo</w:t>
            </w:r>
            <w:r>
              <w:rPr>
                <w:noProof/>
              </w:rPr>
              <w:tab/>
            </w:r>
            <w:r>
              <w:rPr>
                <w:noProof/>
              </w:rPr>
              <w:fldChar w:fldCharType="begin"/>
            </w:r>
            <w:r>
              <w:rPr>
                <w:noProof/>
              </w:rPr>
              <w:instrText xml:space="preserve"> PAGEREF _Toc235700895 \h </w:instrText>
            </w:r>
            <w:r>
              <w:rPr>
                <w:noProof/>
              </w:rPr>
            </w:r>
            <w:r>
              <w:rPr>
                <w:noProof/>
              </w:rPr>
              <w:fldChar w:fldCharType="separate"/>
            </w:r>
            <w:r>
              <w:rPr>
                <w:noProof/>
              </w:rPr>
              <w:t>1</w:t>
            </w:r>
            <w:r>
              <w:rPr>
                <w:noProof/>
              </w:rPr>
              <w:fldChar w:fldCharType="end"/>
            </w:r>
          </w:hyperlink>
        </w:p>
        <w:p w14:paraId="464F8F93" w14:textId="77777777" w:rsidR="001B33D8" w:rsidRDefault="001B33D8">
          <w:pPr>
            <w:pStyle w:val="TDC1"/>
            <w:tabs>
              <w:tab w:val="right" w:leader="dot" w:pos="9350"/>
            </w:tabs>
            <w:rPr>
              <w:noProof/>
            </w:rPr>
          </w:pPr>
          <w:hyperlink w:anchor="_Toc235700896" w:history="1">
            <w:r w:rsidRPr="00AC2509">
              <w:rPr>
                <w:rStyle w:val="Hipervnculo"/>
                <w:noProof/>
              </w:rPr>
              <w:t>10. Roadmap por fases</w:t>
            </w:r>
            <w:r>
              <w:rPr>
                <w:noProof/>
              </w:rPr>
              <w:tab/>
            </w:r>
            <w:r>
              <w:rPr>
                <w:noProof/>
              </w:rPr>
              <w:fldChar w:fldCharType="begin"/>
            </w:r>
            <w:r>
              <w:rPr>
                <w:noProof/>
              </w:rPr>
              <w:instrText xml:space="preserve"> PAGEREF _Toc235700896 \h </w:instrText>
            </w:r>
            <w:r>
              <w:rPr>
                <w:noProof/>
              </w:rPr>
            </w:r>
            <w:r>
              <w:rPr>
                <w:noProof/>
              </w:rPr>
              <w:fldChar w:fldCharType="separate"/>
            </w:r>
            <w:r>
              <w:rPr>
                <w:noProof/>
              </w:rPr>
              <w:t>1</w:t>
            </w:r>
            <w:r>
              <w:rPr>
                <w:noProof/>
              </w:rPr>
              <w:fldChar w:fldCharType="end"/>
            </w:r>
          </w:hyperlink>
        </w:p>
        <w:p w14:paraId="7543D25D" w14:textId="77777777" w:rsidR="001B33D8" w:rsidRDefault="001B33D8">
          <w:pPr>
            <w:pStyle w:val="TDC1"/>
            <w:tabs>
              <w:tab w:val="right" w:leader="dot" w:pos="9350"/>
            </w:tabs>
            <w:rPr>
              <w:noProof/>
            </w:rPr>
          </w:pPr>
          <w:hyperlink w:anchor="_Toc235700897" w:history="1">
            <w:r w:rsidRPr="00AC2509">
              <w:rPr>
                <w:rStyle w:val="Hipervnculo"/>
                <w:noProof/>
              </w:rPr>
              <w:t>11. Próximos pasos</w:t>
            </w:r>
            <w:r>
              <w:rPr>
                <w:noProof/>
              </w:rPr>
              <w:tab/>
            </w:r>
            <w:r>
              <w:rPr>
                <w:noProof/>
              </w:rPr>
              <w:fldChar w:fldCharType="begin"/>
            </w:r>
            <w:r>
              <w:rPr>
                <w:noProof/>
              </w:rPr>
              <w:instrText xml:space="preserve"> PAGEREF _Toc235700897 \h </w:instrText>
            </w:r>
            <w:r>
              <w:rPr>
                <w:noProof/>
              </w:rPr>
            </w:r>
            <w:r>
              <w:rPr>
                <w:noProof/>
              </w:rPr>
              <w:fldChar w:fldCharType="separate"/>
            </w:r>
            <w:r>
              <w:rPr>
                <w:noProof/>
              </w:rPr>
              <w:t>1</w:t>
            </w:r>
            <w:r>
              <w:rPr>
                <w:noProof/>
              </w:rPr>
              <w:fldChar w:fldCharType="end"/>
            </w:r>
          </w:hyperlink>
        </w:p>
        <w:p w14:paraId="45EA436E" w14:textId="77777777" w:rsidR="00D57B8C" w:rsidRDefault="003973E7">
          <w:r>
            <w:fldChar w:fldCharType="end"/>
          </w:r>
        </w:p>
      </w:sdtContent>
    </w:sdt>
    <w:p w14:paraId="4729A05D" w14:textId="77777777" w:rsidR="00D57B8C" w:rsidRDefault="003973E7">
      <w:r>
        <w:br w:type="page"/>
      </w:r>
    </w:p>
    <w:p w14:paraId="22F9DB9D" w14:textId="77777777" w:rsidR="00D57B8C" w:rsidRDefault="003973E7">
      <w:pPr>
        <w:pStyle w:val="Ttulo1"/>
      </w:pPr>
      <w:bookmarkStart w:id="0" w:name="_Toc235700878"/>
      <w:r>
        <w:lastRenderedPageBreak/>
        <w:t>1. Propósito y alcance</w:t>
      </w:r>
      <w:bookmarkEnd w:id="0"/>
    </w:p>
    <w:p w14:paraId="666AE8FB" w14:textId="77777777" w:rsidR="00D57B8C" w:rsidRDefault="003973E7">
      <w:pPr>
        <w:spacing w:after="140" w:line="276" w:lineRule="auto"/>
      </w:pPr>
      <w:r>
        <w:t>Compas es la plataforma interna de RODDOS para proyectar y controlar el flujo de caja hacia adelante. Su razón de ser es una sola: darle a la dirección certeza y control sobre el comportamiento de la caja de aquí a 2030, reemplazando un Excel que se vuelve obsoleto por un motor vivo que recalcula al instante.</w:t>
      </w:r>
    </w:p>
    <w:p w14:paraId="2E78C1F2" w14:textId="77777777" w:rsidR="00D57B8C" w:rsidRDefault="003973E7">
      <w:pPr>
        <w:spacing w:after="140" w:line="276" w:lineRule="auto"/>
      </w:pPr>
      <w:r>
        <w:rPr>
          <w:b/>
          <w:bCs/>
        </w:rPr>
        <w:t xml:space="preserve">No es una app contable. </w:t>
      </w:r>
      <w:r>
        <w:t>Compas no reemplaza a Alegra ni lleva la contabilidad; es una herramienta de gestión hacia adelante — flujo de caja, proyecciones y presupuestos mensuales. Arranca hoy, sin cargar históricos: se define la caja inicial, los supuestos por modelo y los presupuestos del mes, y Compas proyecta desde ahí.</w:t>
      </w:r>
    </w:p>
    <w:p w14:paraId="69B535CE" w14:textId="77777777" w:rsidR="00D57B8C" w:rsidRDefault="003973E7">
      <w:pPr>
        <w:spacing w:after="140" w:line="276" w:lineRule="auto"/>
      </w:pPr>
      <w:r>
        <w:t>El corazón de la app es el módulo de proyecciones, construido sobre la lógica ya establecida en los archivos MODELO SIMULADOR 2030 FIXED y MODELO SIMULADOR 2030 CAMBIOS CON APACHE (hojas FLUJO DE CAJA, GASTOS, PARAMETROS y SIMULADOR, en granularidad mensual). Compas no reinventa el modelo: lo replica con fidelidad y lo vuelve interactivo.</w:t>
      </w:r>
    </w:p>
    <w:p w14:paraId="67DE1852" w14:textId="77777777" w:rsidR="00D57B8C" w:rsidRDefault="003973E7">
      <w:pPr>
        <w:spacing w:after="140" w:line="276" w:lineRule="auto"/>
      </w:pPr>
      <w:r>
        <w:rPr>
          <w:b/>
          <w:bCs/>
        </w:rPr>
        <w:t xml:space="preserve">Fase 1 — sin integraciones. </w:t>
      </w:r>
      <w:r>
        <w:t>El MVP funciona con captura manual de supuestos y presupuestos; no requiere históricos ni conexión contable. La sincronización en vivo con SISMO / Alegra (</w:t>
      </w:r>
      <w:proofErr w:type="spellStart"/>
      <w:r>
        <w:t>actuals</w:t>
      </w:r>
      <w:proofErr w:type="spellEnd"/>
      <w:r>
        <w:t xml:space="preserve"> automáticos) queda para una fase posterior y es opcional.</w:t>
      </w:r>
    </w:p>
    <w:p w14:paraId="4E57DEA0" w14:textId="77777777" w:rsidR="00D57B8C" w:rsidRDefault="003973E7">
      <w:pPr>
        <w:pStyle w:val="Ttulo1"/>
      </w:pPr>
      <w:bookmarkStart w:id="1" w:name="_Toc235700879"/>
      <w:r>
        <w:t>2. Principios de diseño</w:t>
      </w:r>
      <w:bookmarkEnd w:id="1"/>
    </w:p>
    <w:p w14:paraId="1C047BFD" w14:textId="77777777" w:rsidR="00D57B8C" w:rsidRDefault="003973E7">
      <w:pPr>
        <w:pStyle w:val="Prrafodelista"/>
        <w:numPr>
          <w:ilvl w:val="0"/>
          <w:numId w:val="2"/>
        </w:numPr>
        <w:spacing w:after="70" w:line="270" w:lineRule="auto"/>
      </w:pPr>
      <w:r>
        <w:rPr>
          <w:b/>
          <w:bCs/>
        </w:rPr>
        <w:t xml:space="preserve">Fondo blanco, marca RODDOS. </w:t>
      </w:r>
      <w:r>
        <w:t>Toda la app vive sobre blanco; los colores de RODDOS (</w:t>
      </w:r>
      <w:proofErr w:type="spellStart"/>
      <w:r>
        <w:t>Cyber</w:t>
      </w:r>
      <w:proofErr w:type="spellEnd"/>
      <w:r>
        <w:t xml:space="preserve"> Cyan, Growth Green, negro) actúan como acentos, no como fondo.</w:t>
      </w:r>
    </w:p>
    <w:p w14:paraId="731566E8" w14:textId="77777777" w:rsidR="00D57B8C" w:rsidRDefault="003973E7">
      <w:pPr>
        <w:pStyle w:val="Prrafodelista"/>
        <w:numPr>
          <w:ilvl w:val="0"/>
          <w:numId w:val="2"/>
        </w:numPr>
        <w:spacing w:after="70" w:line="270" w:lineRule="auto"/>
      </w:pPr>
      <w:r>
        <w:rPr>
          <w:b/>
          <w:bCs/>
        </w:rPr>
        <w:t xml:space="preserve">Hacia adelante, no contabilidad. </w:t>
      </w:r>
      <w:r>
        <w:t>Compas arranca hoy sin históricos; gestiona caja, proyecciones y presupuestos futuros — no el libro contable ni la conciliación.</w:t>
      </w:r>
    </w:p>
    <w:p w14:paraId="1719D5DC" w14:textId="77777777" w:rsidR="00D57B8C" w:rsidRDefault="003973E7">
      <w:pPr>
        <w:pStyle w:val="Prrafodelista"/>
        <w:numPr>
          <w:ilvl w:val="0"/>
          <w:numId w:val="2"/>
        </w:numPr>
        <w:spacing w:after="70" w:line="270" w:lineRule="auto"/>
      </w:pPr>
      <w:r>
        <w:rPr>
          <w:b/>
          <w:bCs/>
        </w:rPr>
        <w:t xml:space="preserve">Dato vivo. </w:t>
      </w:r>
      <w:r>
        <w:t>Mover una palanca recalcula la proyección al instante; nada queda desactualizado.</w:t>
      </w:r>
    </w:p>
    <w:p w14:paraId="552E0AE6" w14:textId="77777777" w:rsidR="00D57B8C" w:rsidRDefault="003973E7">
      <w:pPr>
        <w:pStyle w:val="Prrafodelista"/>
        <w:numPr>
          <w:ilvl w:val="0"/>
          <w:numId w:val="2"/>
        </w:numPr>
        <w:spacing w:after="70" w:line="270" w:lineRule="auto"/>
      </w:pPr>
      <w:r>
        <w:rPr>
          <w:b/>
          <w:bCs/>
        </w:rPr>
        <w:t xml:space="preserve">Autoservicio. </w:t>
      </w:r>
      <w:r>
        <w:t>La dirección explora escenarios sola, sin depender de que alguien arme un reporte.</w:t>
      </w:r>
    </w:p>
    <w:p w14:paraId="6264F950" w14:textId="77777777" w:rsidR="00D57B8C" w:rsidRDefault="003973E7">
      <w:pPr>
        <w:pStyle w:val="Prrafodelista"/>
        <w:numPr>
          <w:ilvl w:val="0"/>
          <w:numId w:val="2"/>
        </w:numPr>
        <w:spacing w:after="70" w:line="270" w:lineRule="auto"/>
      </w:pPr>
      <w:r>
        <w:rPr>
          <w:b/>
          <w:bCs/>
        </w:rPr>
        <w:t xml:space="preserve">Listo para junta. </w:t>
      </w:r>
      <w:r>
        <w:t>Cada pantalla es presentable tal cual, con jerarquía tipográfica clara y una sola idea por vista.</w:t>
      </w:r>
    </w:p>
    <w:p w14:paraId="56BD5125" w14:textId="77777777" w:rsidR="00D57B8C" w:rsidRDefault="003973E7">
      <w:pPr>
        <w:pStyle w:val="Ttulo1"/>
      </w:pPr>
      <w:bookmarkStart w:id="2" w:name="_Toc235700880"/>
      <w:r>
        <w:t>3. Sistema de diseño</w:t>
      </w:r>
      <w:bookmarkEnd w:id="2"/>
    </w:p>
    <w:p w14:paraId="37DEE58A" w14:textId="77777777" w:rsidR="00D57B8C" w:rsidRDefault="003973E7">
      <w:pPr>
        <w:pStyle w:val="Ttulo2"/>
      </w:pPr>
      <w:bookmarkStart w:id="3" w:name="_Toc235700881"/>
      <w:r>
        <w:t>3.1 Color</w:t>
      </w:r>
      <w:bookmarkEnd w:id="3"/>
    </w:p>
    <w:p w14:paraId="7D18A497" w14:textId="77777777" w:rsidR="00D57B8C" w:rsidRDefault="003973E7">
      <w:pPr>
        <w:spacing w:after="140" w:line="276" w:lineRule="auto"/>
      </w:pPr>
      <w:r>
        <w:t>Fondo blanco con la paleta RODDOS como acento. El rojo es un color de sistema (no de marca), reservado exclusivamente para señalar la perforación de la caja mínima.</w:t>
      </w:r>
    </w:p>
    <w:tbl>
      <w:tblPr>
        <w:tblW w:w="93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600"/>
        <w:gridCol w:w="1500"/>
        <w:gridCol w:w="5260"/>
      </w:tblGrid>
      <w:tr w:rsidR="00D57B8C" w14:paraId="79378066" w14:textId="77777777">
        <w:tblPrEx>
          <w:tblCellMar>
            <w:top w:w="0" w:type="dxa"/>
            <w:bottom w:w="0" w:type="dxa"/>
          </w:tblCellMar>
        </w:tblPrEx>
        <w:trPr>
          <w:tblHeader/>
        </w:trPr>
        <w:tc>
          <w:tcPr>
            <w:tcW w:w="2600" w:type="dxa"/>
            <w:shd w:val="clear" w:color="auto" w:fill="E9FBFE"/>
            <w:tcMar>
              <w:top w:w="60" w:type="dxa"/>
              <w:left w:w="110" w:type="dxa"/>
              <w:bottom w:w="60" w:type="dxa"/>
              <w:right w:w="110" w:type="dxa"/>
            </w:tcMar>
            <w:vAlign w:val="center"/>
          </w:tcPr>
          <w:p w14:paraId="356F1D4E" w14:textId="77777777" w:rsidR="00D57B8C" w:rsidRDefault="003973E7">
            <w:pPr>
              <w:spacing w:line="264" w:lineRule="auto"/>
            </w:pPr>
            <w:r>
              <w:rPr>
                <w:rFonts w:ascii="Montserrat" w:eastAsia="Montserrat" w:hAnsi="Montserrat" w:cs="Montserrat"/>
                <w:b/>
                <w:bCs/>
                <w:sz w:val="18"/>
                <w:szCs w:val="18"/>
              </w:rPr>
              <w:t>Token</w:t>
            </w:r>
          </w:p>
        </w:tc>
        <w:tc>
          <w:tcPr>
            <w:tcW w:w="1500" w:type="dxa"/>
            <w:shd w:val="clear" w:color="auto" w:fill="E9FBFE"/>
            <w:tcMar>
              <w:top w:w="60" w:type="dxa"/>
              <w:left w:w="110" w:type="dxa"/>
              <w:bottom w:w="60" w:type="dxa"/>
              <w:right w:w="110" w:type="dxa"/>
            </w:tcMar>
            <w:vAlign w:val="center"/>
          </w:tcPr>
          <w:p w14:paraId="02C41B45" w14:textId="77777777" w:rsidR="00D57B8C" w:rsidRDefault="003973E7">
            <w:pPr>
              <w:spacing w:line="264" w:lineRule="auto"/>
            </w:pPr>
            <w:proofErr w:type="spellStart"/>
            <w:r>
              <w:rPr>
                <w:rFonts w:ascii="Montserrat" w:eastAsia="Montserrat" w:hAnsi="Montserrat" w:cs="Montserrat"/>
                <w:b/>
                <w:bCs/>
                <w:sz w:val="18"/>
                <w:szCs w:val="18"/>
              </w:rPr>
              <w:t>Hex</w:t>
            </w:r>
            <w:proofErr w:type="spellEnd"/>
          </w:p>
        </w:tc>
        <w:tc>
          <w:tcPr>
            <w:tcW w:w="5260" w:type="dxa"/>
            <w:shd w:val="clear" w:color="auto" w:fill="E9FBFE"/>
            <w:tcMar>
              <w:top w:w="60" w:type="dxa"/>
              <w:left w:w="110" w:type="dxa"/>
              <w:bottom w:w="60" w:type="dxa"/>
              <w:right w:w="110" w:type="dxa"/>
            </w:tcMar>
            <w:vAlign w:val="center"/>
          </w:tcPr>
          <w:p w14:paraId="3856E90E" w14:textId="77777777" w:rsidR="00D57B8C" w:rsidRDefault="003973E7">
            <w:pPr>
              <w:spacing w:line="264" w:lineRule="auto"/>
            </w:pPr>
            <w:r>
              <w:rPr>
                <w:rFonts w:ascii="Montserrat" w:eastAsia="Montserrat" w:hAnsi="Montserrat" w:cs="Montserrat"/>
                <w:b/>
                <w:bCs/>
                <w:sz w:val="18"/>
                <w:szCs w:val="18"/>
              </w:rPr>
              <w:t>Uso</w:t>
            </w:r>
          </w:p>
        </w:tc>
      </w:tr>
      <w:tr w:rsidR="00D57B8C" w14:paraId="627A2076" w14:textId="77777777">
        <w:tblPrEx>
          <w:tblCellMar>
            <w:top w:w="0" w:type="dxa"/>
            <w:bottom w:w="0" w:type="dxa"/>
          </w:tblCellMar>
        </w:tblPrEx>
        <w:tc>
          <w:tcPr>
            <w:tcW w:w="2600" w:type="dxa"/>
            <w:tcMar>
              <w:top w:w="60" w:type="dxa"/>
              <w:left w:w="110" w:type="dxa"/>
              <w:bottom w:w="60" w:type="dxa"/>
              <w:right w:w="110" w:type="dxa"/>
            </w:tcMar>
            <w:vAlign w:val="center"/>
          </w:tcPr>
          <w:p w14:paraId="6145B061" w14:textId="77777777" w:rsidR="00D57B8C" w:rsidRDefault="003973E7">
            <w:pPr>
              <w:spacing w:line="264" w:lineRule="auto"/>
            </w:pPr>
            <w:r>
              <w:t>Fondo (</w:t>
            </w:r>
            <w:proofErr w:type="spellStart"/>
            <w:r>
              <w:t>paper</w:t>
            </w:r>
            <w:proofErr w:type="spellEnd"/>
            <w:r>
              <w:t>)</w:t>
            </w:r>
          </w:p>
        </w:tc>
        <w:tc>
          <w:tcPr>
            <w:tcW w:w="1500" w:type="dxa"/>
            <w:tcMar>
              <w:top w:w="60" w:type="dxa"/>
              <w:left w:w="110" w:type="dxa"/>
              <w:bottom w:w="60" w:type="dxa"/>
              <w:right w:w="110" w:type="dxa"/>
            </w:tcMar>
            <w:vAlign w:val="center"/>
          </w:tcPr>
          <w:p w14:paraId="498C65A9" w14:textId="77777777" w:rsidR="00D57B8C" w:rsidRDefault="003973E7">
            <w:pPr>
              <w:spacing w:line="264" w:lineRule="auto"/>
            </w:pPr>
            <w:r>
              <w:t>#FFFFFF</w:t>
            </w:r>
          </w:p>
        </w:tc>
        <w:tc>
          <w:tcPr>
            <w:tcW w:w="5260" w:type="dxa"/>
            <w:tcMar>
              <w:top w:w="60" w:type="dxa"/>
              <w:left w:w="110" w:type="dxa"/>
              <w:bottom w:w="60" w:type="dxa"/>
              <w:right w:w="110" w:type="dxa"/>
            </w:tcMar>
            <w:vAlign w:val="center"/>
          </w:tcPr>
          <w:p w14:paraId="2A24D7DE" w14:textId="77777777" w:rsidR="00D57B8C" w:rsidRDefault="003973E7">
            <w:pPr>
              <w:spacing w:line="264" w:lineRule="auto"/>
            </w:pPr>
            <w:r>
              <w:t>Fondo de toda la app</w:t>
            </w:r>
          </w:p>
        </w:tc>
      </w:tr>
      <w:tr w:rsidR="00D57B8C" w14:paraId="3385A282" w14:textId="77777777">
        <w:tblPrEx>
          <w:tblCellMar>
            <w:top w:w="0" w:type="dxa"/>
            <w:bottom w:w="0" w:type="dxa"/>
          </w:tblCellMar>
        </w:tblPrEx>
        <w:tc>
          <w:tcPr>
            <w:tcW w:w="2600" w:type="dxa"/>
            <w:tcMar>
              <w:top w:w="60" w:type="dxa"/>
              <w:left w:w="110" w:type="dxa"/>
              <w:bottom w:w="60" w:type="dxa"/>
              <w:right w:w="110" w:type="dxa"/>
            </w:tcMar>
            <w:vAlign w:val="center"/>
          </w:tcPr>
          <w:p w14:paraId="023C2D48" w14:textId="77777777" w:rsidR="00D57B8C" w:rsidRDefault="003973E7">
            <w:pPr>
              <w:spacing w:line="264" w:lineRule="auto"/>
            </w:pPr>
            <w:r>
              <w:t>Negro RODDOS (</w:t>
            </w:r>
            <w:proofErr w:type="spellStart"/>
            <w:r>
              <w:t>ink</w:t>
            </w:r>
            <w:proofErr w:type="spellEnd"/>
            <w:r>
              <w:t>)</w:t>
            </w:r>
          </w:p>
        </w:tc>
        <w:tc>
          <w:tcPr>
            <w:tcW w:w="1500" w:type="dxa"/>
            <w:tcMar>
              <w:top w:w="60" w:type="dxa"/>
              <w:left w:w="110" w:type="dxa"/>
              <w:bottom w:w="60" w:type="dxa"/>
              <w:right w:w="110" w:type="dxa"/>
            </w:tcMar>
            <w:vAlign w:val="center"/>
          </w:tcPr>
          <w:p w14:paraId="59A1D189" w14:textId="77777777" w:rsidR="00D57B8C" w:rsidRDefault="003973E7">
            <w:pPr>
              <w:spacing w:line="264" w:lineRule="auto"/>
            </w:pPr>
            <w:r>
              <w:t>#121212</w:t>
            </w:r>
          </w:p>
        </w:tc>
        <w:tc>
          <w:tcPr>
            <w:tcW w:w="5260" w:type="dxa"/>
            <w:tcMar>
              <w:top w:w="60" w:type="dxa"/>
              <w:left w:w="110" w:type="dxa"/>
              <w:bottom w:w="60" w:type="dxa"/>
              <w:right w:w="110" w:type="dxa"/>
            </w:tcMar>
            <w:vAlign w:val="center"/>
          </w:tcPr>
          <w:p w14:paraId="2FF05F52" w14:textId="77777777" w:rsidR="00D57B8C" w:rsidRDefault="003973E7">
            <w:pPr>
              <w:spacing w:line="264" w:lineRule="auto"/>
            </w:pPr>
            <w:r>
              <w:t>Texto principal y UI clave</w:t>
            </w:r>
          </w:p>
        </w:tc>
      </w:tr>
      <w:tr w:rsidR="00D57B8C" w14:paraId="468DD9D8" w14:textId="77777777">
        <w:tblPrEx>
          <w:tblCellMar>
            <w:top w:w="0" w:type="dxa"/>
            <w:bottom w:w="0" w:type="dxa"/>
          </w:tblCellMar>
        </w:tblPrEx>
        <w:tc>
          <w:tcPr>
            <w:tcW w:w="2600" w:type="dxa"/>
            <w:tcMar>
              <w:top w:w="60" w:type="dxa"/>
              <w:left w:w="110" w:type="dxa"/>
              <w:bottom w:w="60" w:type="dxa"/>
              <w:right w:w="110" w:type="dxa"/>
            </w:tcMar>
            <w:vAlign w:val="center"/>
          </w:tcPr>
          <w:p w14:paraId="28B82746" w14:textId="77777777" w:rsidR="00D57B8C" w:rsidRDefault="003973E7">
            <w:pPr>
              <w:spacing w:line="264" w:lineRule="auto"/>
            </w:pPr>
            <w:proofErr w:type="spellStart"/>
            <w:r>
              <w:t>Cyber</w:t>
            </w:r>
            <w:proofErr w:type="spellEnd"/>
            <w:r>
              <w:t xml:space="preserve"> Cyan</w:t>
            </w:r>
          </w:p>
        </w:tc>
        <w:tc>
          <w:tcPr>
            <w:tcW w:w="1500" w:type="dxa"/>
            <w:tcMar>
              <w:top w:w="60" w:type="dxa"/>
              <w:left w:w="110" w:type="dxa"/>
              <w:bottom w:w="60" w:type="dxa"/>
              <w:right w:w="110" w:type="dxa"/>
            </w:tcMar>
            <w:vAlign w:val="center"/>
          </w:tcPr>
          <w:p w14:paraId="3BC77E4C" w14:textId="77777777" w:rsidR="00D57B8C" w:rsidRDefault="003973E7">
            <w:pPr>
              <w:spacing w:line="264" w:lineRule="auto"/>
            </w:pPr>
            <w:r>
              <w:t>#00E5FF</w:t>
            </w:r>
          </w:p>
        </w:tc>
        <w:tc>
          <w:tcPr>
            <w:tcW w:w="5260" w:type="dxa"/>
            <w:tcMar>
              <w:top w:w="60" w:type="dxa"/>
              <w:left w:w="110" w:type="dxa"/>
              <w:bottom w:w="60" w:type="dxa"/>
              <w:right w:w="110" w:type="dxa"/>
            </w:tcMar>
            <w:vAlign w:val="center"/>
          </w:tcPr>
          <w:p w14:paraId="6F450997" w14:textId="77777777" w:rsidR="00D57B8C" w:rsidRDefault="003973E7">
            <w:pPr>
              <w:spacing w:line="264" w:lineRule="auto"/>
            </w:pPr>
            <w:r>
              <w:t>Acento primario: estados activos, curva de caja, botones</w:t>
            </w:r>
          </w:p>
        </w:tc>
      </w:tr>
      <w:tr w:rsidR="00D57B8C" w14:paraId="4AB408CC" w14:textId="77777777">
        <w:tblPrEx>
          <w:tblCellMar>
            <w:top w:w="0" w:type="dxa"/>
            <w:bottom w:w="0" w:type="dxa"/>
          </w:tblCellMar>
        </w:tblPrEx>
        <w:tc>
          <w:tcPr>
            <w:tcW w:w="2600" w:type="dxa"/>
            <w:tcMar>
              <w:top w:w="60" w:type="dxa"/>
              <w:left w:w="110" w:type="dxa"/>
              <w:bottom w:w="60" w:type="dxa"/>
              <w:right w:w="110" w:type="dxa"/>
            </w:tcMar>
            <w:vAlign w:val="center"/>
          </w:tcPr>
          <w:p w14:paraId="4AEB1433" w14:textId="77777777" w:rsidR="00D57B8C" w:rsidRDefault="003973E7">
            <w:pPr>
              <w:spacing w:line="264" w:lineRule="auto"/>
            </w:pPr>
            <w:r>
              <w:t>Cian profundo</w:t>
            </w:r>
          </w:p>
        </w:tc>
        <w:tc>
          <w:tcPr>
            <w:tcW w:w="1500" w:type="dxa"/>
            <w:tcMar>
              <w:top w:w="60" w:type="dxa"/>
              <w:left w:w="110" w:type="dxa"/>
              <w:bottom w:w="60" w:type="dxa"/>
              <w:right w:w="110" w:type="dxa"/>
            </w:tcMar>
            <w:vAlign w:val="center"/>
          </w:tcPr>
          <w:p w14:paraId="3772D579" w14:textId="77777777" w:rsidR="00D57B8C" w:rsidRDefault="003973E7">
            <w:pPr>
              <w:spacing w:line="264" w:lineRule="auto"/>
            </w:pPr>
            <w:r>
              <w:t>#0091A6</w:t>
            </w:r>
          </w:p>
        </w:tc>
        <w:tc>
          <w:tcPr>
            <w:tcW w:w="5260" w:type="dxa"/>
            <w:tcMar>
              <w:top w:w="60" w:type="dxa"/>
              <w:left w:w="110" w:type="dxa"/>
              <w:bottom w:w="60" w:type="dxa"/>
              <w:right w:w="110" w:type="dxa"/>
            </w:tcMar>
            <w:vAlign w:val="center"/>
          </w:tcPr>
          <w:p w14:paraId="4B7460D8" w14:textId="77777777" w:rsidR="00D57B8C" w:rsidRDefault="003973E7">
            <w:pPr>
              <w:spacing w:line="264" w:lineRule="auto"/>
            </w:pPr>
            <w:r>
              <w:t>Cian para texto y enlaces sobre blanco (contraste)</w:t>
            </w:r>
          </w:p>
        </w:tc>
      </w:tr>
      <w:tr w:rsidR="00D57B8C" w14:paraId="507B8AA1" w14:textId="77777777">
        <w:tblPrEx>
          <w:tblCellMar>
            <w:top w:w="0" w:type="dxa"/>
            <w:bottom w:w="0" w:type="dxa"/>
          </w:tblCellMar>
        </w:tblPrEx>
        <w:tc>
          <w:tcPr>
            <w:tcW w:w="2600" w:type="dxa"/>
            <w:tcMar>
              <w:top w:w="60" w:type="dxa"/>
              <w:left w:w="110" w:type="dxa"/>
              <w:bottom w:w="60" w:type="dxa"/>
              <w:right w:w="110" w:type="dxa"/>
            </w:tcMar>
            <w:vAlign w:val="center"/>
          </w:tcPr>
          <w:p w14:paraId="77C25B23" w14:textId="77777777" w:rsidR="00D57B8C" w:rsidRDefault="003973E7">
            <w:pPr>
              <w:spacing w:line="264" w:lineRule="auto"/>
            </w:pPr>
            <w:r>
              <w:lastRenderedPageBreak/>
              <w:t>Growth Green</w:t>
            </w:r>
          </w:p>
        </w:tc>
        <w:tc>
          <w:tcPr>
            <w:tcW w:w="1500" w:type="dxa"/>
            <w:tcMar>
              <w:top w:w="60" w:type="dxa"/>
              <w:left w:w="110" w:type="dxa"/>
              <w:bottom w:w="60" w:type="dxa"/>
              <w:right w:w="110" w:type="dxa"/>
            </w:tcMar>
            <w:vAlign w:val="center"/>
          </w:tcPr>
          <w:p w14:paraId="762F5688" w14:textId="77777777" w:rsidR="00D57B8C" w:rsidRDefault="003973E7">
            <w:pPr>
              <w:spacing w:line="264" w:lineRule="auto"/>
            </w:pPr>
            <w:r>
              <w:t>#00C853</w:t>
            </w:r>
          </w:p>
        </w:tc>
        <w:tc>
          <w:tcPr>
            <w:tcW w:w="5260" w:type="dxa"/>
            <w:tcMar>
              <w:top w:w="60" w:type="dxa"/>
              <w:left w:w="110" w:type="dxa"/>
              <w:bottom w:w="60" w:type="dxa"/>
              <w:right w:w="110" w:type="dxa"/>
            </w:tcMar>
            <w:vAlign w:val="center"/>
          </w:tcPr>
          <w:p w14:paraId="11179353" w14:textId="77777777" w:rsidR="00D57B8C" w:rsidRDefault="003973E7">
            <w:pPr>
              <w:spacing w:line="264" w:lineRule="auto"/>
            </w:pPr>
            <w:r>
              <w:t>Positivo, superávit, en meta, cierre 2030</w:t>
            </w:r>
          </w:p>
        </w:tc>
      </w:tr>
      <w:tr w:rsidR="00D57B8C" w14:paraId="46974324" w14:textId="77777777">
        <w:tblPrEx>
          <w:tblCellMar>
            <w:top w:w="0" w:type="dxa"/>
            <w:bottom w:w="0" w:type="dxa"/>
          </w:tblCellMar>
        </w:tblPrEx>
        <w:tc>
          <w:tcPr>
            <w:tcW w:w="2600" w:type="dxa"/>
            <w:tcMar>
              <w:top w:w="60" w:type="dxa"/>
              <w:left w:w="110" w:type="dxa"/>
              <w:bottom w:w="60" w:type="dxa"/>
              <w:right w:w="110" w:type="dxa"/>
            </w:tcMar>
            <w:vAlign w:val="center"/>
          </w:tcPr>
          <w:p w14:paraId="2E821429" w14:textId="77777777" w:rsidR="00D57B8C" w:rsidRDefault="003973E7">
            <w:pPr>
              <w:spacing w:line="264" w:lineRule="auto"/>
            </w:pPr>
            <w:r>
              <w:t>Gris texto</w:t>
            </w:r>
          </w:p>
        </w:tc>
        <w:tc>
          <w:tcPr>
            <w:tcW w:w="1500" w:type="dxa"/>
            <w:tcMar>
              <w:top w:w="60" w:type="dxa"/>
              <w:left w:w="110" w:type="dxa"/>
              <w:bottom w:w="60" w:type="dxa"/>
              <w:right w:w="110" w:type="dxa"/>
            </w:tcMar>
            <w:vAlign w:val="center"/>
          </w:tcPr>
          <w:p w14:paraId="4F4C4249" w14:textId="77777777" w:rsidR="00D57B8C" w:rsidRDefault="003973E7">
            <w:pPr>
              <w:spacing w:line="264" w:lineRule="auto"/>
            </w:pPr>
            <w:r>
              <w:t>#6A7178</w:t>
            </w:r>
          </w:p>
        </w:tc>
        <w:tc>
          <w:tcPr>
            <w:tcW w:w="5260" w:type="dxa"/>
            <w:tcMar>
              <w:top w:w="60" w:type="dxa"/>
              <w:left w:w="110" w:type="dxa"/>
              <w:bottom w:w="60" w:type="dxa"/>
              <w:right w:w="110" w:type="dxa"/>
            </w:tcMar>
            <w:vAlign w:val="center"/>
          </w:tcPr>
          <w:p w14:paraId="3B97B8BF" w14:textId="77777777" w:rsidR="00D57B8C" w:rsidRDefault="003973E7">
            <w:pPr>
              <w:spacing w:line="264" w:lineRule="auto"/>
            </w:pPr>
            <w:r>
              <w:t>Texto secundario</w:t>
            </w:r>
          </w:p>
        </w:tc>
      </w:tr>
      <w:tr w:rsidR="00D57B8C" w14:paraId="79ADCBAD" w14:textId="77777777">
        <w:tblPrEx>
          <w:tblCellMar>
            <w:top w:w="0" w:type="dxa"/>
            <w:bottom w:w="0" w:type="dxa"/>
          </w:tblCellMar>
        </w:tblPrEx>
        <w:tc>
          <w:tcPr>
            <w:tcW w:w="2600" w:type="dxa"/>
            <w:tcMar>
              <w:top w:w="60" w:type="dxa"/>
              <w:left w:w="110" w:type="dxa"/>
              <w:bottom w:w="60" w:type="dxa"/>
              <w:right w:w="110" w:type="dxa"/>
            </w:tcMar>
            <w:vAlign w:val="center"/>
          </w:tcPr>
          <w:p w14:paraId="33F7880E" w14:textId="77777777" w:rsidR="00D57B8C" w:rsidRDefault="003973E7">
            <w:pPr>
              <w:spacing w:line="264" w:lineRule="auto"/>
            </w:pPr>
            <w:r>
              <w:t>Línea</w:t>
            </w:r>
          </w:p>
        </w:tc>
        <w:tc>
          <w:tcPr>
            <w:tcW w:w="1500" w:type="dxa"/>
            <w:tcMar>
              <w:top w:w="60" w:type="dxa"/>
              <w:left w:w="110" w:type="dxa"/>
              <w:bottom w:w="60" w:type="dxa"/>
              <w:right w:w="110" w:type="dxa"/>
            </w:tcMar>
            <w:vAlign w:val="center"/>
          </w:tcPr>
          <w:p w14:paraId="3A2B61F8" w14:textId="77777777" w:rsidR="00D57B8C" w:rsidRDefault="003973E7">
            <w:pPr>
              <w:spacing w:line="264" w:lineRule="auto"/>
            </w:pPr>
            <w:r>
              <w:t>#E6EAEE</w:t>
            </w:r>
          </w:p>
        </w:tc>
        <w:tc>
          <w:tcPr>
            <w:tcW w:w="5260" w:type="dxa"/>
            <w:tcMar>
              <w:top w:w="60" w:type="dxa"/>
              <w:left w:w="110" w:type="dxa"/>
              <w:bottom w:w="60" w:type="dxa"/>
              <w:right w:w="110" w:type="dxa"/>
            </w:tcMar>
            <w:vAlign w:val="center"/>
          </w:tcPr>
          <w:p w14:paraId="2D5A3B9D" w14:textId="77777777" w:rsidR="00D57B8C" w:rsidRDefault="003973E7">
            <w:pPr>
              <w:spacing w:line="264" w:lineRule="auto"/>
            </w:pPr>
            <w:r>
              <w:t>Bordes y divisores</w:t>
            </w:r>
          </w:p>
        </w:tc>
      </w:tr>
      <w:tr w:rsidR="00D57B8C" w14:paraId="3B3BDBB1" w14:textId="77777777">
        <w:tblPrEx>
          <w:tblCellMar>
            <w:top w:w="0" w:type="dxa"/>
            <w:bottom w:w="0" w:type="dxa"/>
          </w:tblCellMar>
        </w:tblPrEx>
        <w:tc>
          <w:tcPr>
            <w:tcW w:w="2600" w:type="dxa"/>
            <w:tcMar>
              <w:top w:w="60" w:type="dxa"/>
              <w:left w:w="110" w:type="dxa"/>
              <w:bottom w:w="60" w:type="dxa"/>
              <w:right w:w="110" w:type="dxa"/>
            </w:tcMar>
            <w:vAlign w:val="center"/>
          </w:tcPr>
          <w:p w14:paraId="1B6B9D4B" w14:textId="77777777" w:rsidR="00D57B8C" w:rsidRDefault="003973E7">
            <w:pPr>
              <w:spacing w:line="264" w:lineRule="auto"/>
            </w:pPr>
            <w:r>
              <w:t>Alerta (sistema)</w:t>
            </w:r>
          </w:p>
        </w:tc>
        <w:tc>
          <w:tcPr>
            <w:tcW w:w="1500" w:type="dxa"/>
            <w:tcMar>
              <w:top w:w="60" w:type="dxa"/>
              <w:left w:w="110" w:type="dxa"/>
              <w:bottom w:w="60" w:type="dxa"/>
              <w:right w:w="110" w:type="dxa"/>
            </w:tcMar>
            <w:vAlign w:val="center"/>
          </w:tcPr>
          <w:p w14:paraId="0A7DFA06" w14:textId="77777777" w:rsidR="00D57B8C" w:rsidRDefault="003973E7">
            <w:pPr>
              <w:spacing w:line="264" w:lineRule="auto"/>
            </w:pPr>
            <w:r>
              <w:t>#E5253C</w:t>
            </w:r>
          </w:p>
        </w:tc>
        <w:tc>
          <w:tcPr>
            <w:tcW w:w="5260" w:type="dxa"/>
            <w:tcMar>
              <w:top w:w="60" w:type="dxa"/>
              <w:left w:w="110" w:type="dxa"/>
              <w:bottom w:w="60" w:type="dxa"/>
              <w:right w:w="110" w:type="dxa"/>
            </w:tcMar>
            <w:vAlign w:val="center"/>
          </w:tcPr>
          <w:p w14:paraId="1DED7F5D" w14:textId="77777777" w:rsidR="00D57B8C" w:rsidRDefault="003973E7">
            <w:pPr>
              <w:spacing w:line="264" w:lineRule="auto"/>
            </w:pPr>
            <w:r>
              <w:t>Solo perforación de caja mínima — no es color de marca</w:t>
            </w:r>
          </w:p>
        </w:tc>
      </w:tr>
    </w:tbl>
    <w:p w14:paraId="0267E507" w14:textId="77777777" w:rsidR="00D57B8C" w:rsidRDefault="003973E7">
      <w:pPr>
        <w:pStyle w:val="Ttulo2"/>
      </w:pPr>
      <w:bookmarkStart w:id="4" w:name="_Toc235700882"/>
      <w:r>
        <w:t>3.2 Tipografía</w:t>
      </w:r>
      <w:bookmarkEnd w:id="4"/>
    </w:p>
    <w:p w14:paraId="66C9FB35" w14:textId="77777777" w:rsidR="00D57B8C" w:rsidRDefault="003973E7">
      <w:pPr>
        <w:pStyle w:val="Prrafodelista"/>
        <w:numPr>
          <w:ilvl w:val="0"/>
          <w:numId w:val="2"/>
        </w:numPr>
        <w:spacing w:after="70" w:line="270" w:lineRule="auto"/>
      </w:pPr>
      <w:r>
        <w:rPr>
          <w:b/>
          <w:bCs/>
        </w:rPr>
        <w:t xml:space="preserve">Titulares: </w:t>
      </w:r>
      <w:r>
        <w:t>Montserrat (700/800), con tracking ajustado en las cifras grandes.</w:t>
      </w:r>
    </w:p>
    <w:p w14:paraId="6DB70CE6" w14:textId="77777777" w:rsidR="00D57B8C" w:rsidRDefault="003973E7">
      <w:pPr>
        <w:pStyle w:val="Prrafodelista"/>
        <w:numPr>
          <w:ilvl w:val="0"/>
          <w:numId w:val="2"/>
        </w:numPr>
        <w:spacing w:after="70" w:line="270" w:lineRule="auto"/>
      </w:pPr>
      <w:r>
        <w:rPr>
          <w:b/>
          <w:bCs/>
        </w:rPr>
        <w:t xml:space="preserve">Cuerpo y UI: </w:t>
      </w:r>
      <w:proofErr w:type="spellStart"/>
      <w:r>
        <w:t>Raleway</w:t>
      </w:r>
      <w:proofErr w:type="spellEnd"/>
      <w:r>
        <w:t xml:space="preserve"> en la app; Calibri como equivalente en documentos de oficina.</w:t>
      </w:r>
    </w:p>
    <w:p w14:paraId="2276D2EF" w14:textId="77777777" w:rsidR="00D57B8C" w:rsidRDefault="003973E7">
      <w:pPr>
        <w:pStyle w:val="Prrafodelista"/>
        <w:numPr>
          <w:ilvl w:val="0"/>
          <w:numId w:val="2"/>
        </w:numPr>
        <w:spacing w:after="70" w:line="270" w:lineRule="auto"/>
      </w:pPr>
      <w:r>
        <w:rPr>
          <w:b/>
          <w:bCs/>
        </w:rPr>
        <w:t xml:space="preserve">Cifras: </w:t>
      </w:r>
      <w:r>
        <w:t>numeración tabular (tabular-</w:t>
      </w:r>
      <w:proofErr w:type="spellStart"/>
      <w:r>
        <w:t>nums</w:t>
      </w:r>
      <w:proofErr w:type="spellEnd"/>
      <w:r>
        <w:t>) para que las columnas de dinero alineen perfecto.</w:t>
      </w:r>
    </w:p>
    <w:p w14:paraId="4386EC92" w14:textId="77777777" w:rsidR="00D57B8C" w:rsidRDefault="003973E7">
      <w:pPr>
        <w:pStyle w:val="Ttulo2"/>
      </w:pPr>
      <w:bookmarkStart w:id="5" w:name="_Toc235700883"/>
      <w:r>
        <w:t>3.3 Componentes</w:t>
      </w:r>
      <w:bookmarkEnd w:id="5"/>
    </w:p>
    <w:p w14:paraId="2A2E7D66" w14:textId="77777777" w:rsidR="00D57B8C" w:rsidRDefault="003973E7">
      <w:pPr>
        <w:pStyle w:val="Prrafodelista"/>
        <w:numPr>
          <w:ilvl w:val="0"/>
          <w:numId w:val="2"/>
        </w:numPr>
        <w:spacing w:after="70" w:line="270" w:lineRule="auto"/>
      </w:pPr>
      <w:r>
        <w:t>KPI tiles: mosaico con etiqueta, cifra en Montserrat y delta de color (verde arriba / rojo abajo).</w:t>
      </w:r>
    </w:p>
    <w:p w14:paraId="548D7C28" w14:textId="77777777" w:rsidR="00D57B8C" w:rsidRDefault="003973E7">
      <w:pPr>
        <w:pStyle w:val="Prrafodelista"/>
        <w:numPr>
          <w:ilvl w:val="0"/>
          <w:numId w:val="2"/>
        </w:numPr>
        <w:spacing w:after="70" w:line="270" w:lineRule="auto"/>
      </w:pPr>
      <w:proofErr w:type="spellStart"/>
      <w:r>
        <w:t>Cards</w:t>
      </w:r>
      <w:proofErr w:type="spellEnd"/>
      <w:r>
        <w:t xml:space="preserve">: superficie blanca con borde </w:t>
      </w:r>
      <w:proofErr w:type="spellStart"/>
      <w:r>
        <w:t>hairline</w:t>
      </w:r>
      <w:proofErr w:type="spellEnd"/>
      <w:r>
        <w:t xml:space="preserve"> y sombra suave para dar profundidad sobre el blanco.</w:t>
      </w:r>
    </w:p>
    <w:p w14:paraId="52E0FD05" w14:textId="77777777" w:rsidR="00D57B8C" w:rsidRDefault="003973E7">
      <w:pPr>
        <w:pStyle w:val="Prrafodelista"/>
        <w:numPr>
          <w:ilvl w:val="0"/>
          <w:numId w:val="2"/>
        </w:numPr>
        <w:spacing w:after="70" w:line="270" w:lineRule="auto"/>
      </w:pPr>
      <w:r>
        <w:t>Gráficos: curva de área, barras y líneas superpuestas en cian/verde, con rojo solo para lo crítico.</w:t>
      </w:r>
    </w:p>
    <w:p w14:paraId="1C5797A3" w14:textId="77777777" w:rsidR="00D57B8C" w:rsidRDefault="003973E7">
      <w:pPr>
        <w:pStyle w:val="Prrafodelista"/>
        <w:numPr>
          <w:ilvl w:val="0"/>
          <w:numId w:val="2"/>
        </w:numPr>
        <w:spacing w:after="70" w:line="270" w:lineRule="auto"/>
      </w:pPr>
      <w:r>
        <w:t>Alertas: banner verde (bajo control) o rojo (perforación de caja mínima).</w:t>
      </w:r>
    </w:p>
    <w:p w14:paraId="6761147D" w14:textId="77777777" w:rsidR="00D57B8C" w:rsidRDefault="003973E7">
      <w:pPr>
        <w:pStyle w:val="Prrafodelista"/>
        <w:numPr>
          <w:ilvl w:val="0"/>
          <w:numId w:val="2"/>
        </w:numPr>
        <w:spacing w:after="70" w:line="270" w:lineRule="auto"/>
      </w:pPr>
      <w:r>
        <w:t xml:space="preserve">Chips de escenario y botones: </w:t>
      </w:r>
      <w:proofErr w:type="spellStart"/>
      <w:r>
        <w:t>pill</w:t>
      </w:r>
      <w:proofErr w:type="spellEnd"/>
      <w:r>
        <w:t xml:space="preserve"> negra para el estado activo; botón cian para la acción principal.</w:t>
      </w:r>
    </w:p>
    <w:p w14:paraId="125BFC2B" w14:textId="77777777" w:rsidR="00D57B8C" w:rsidRDefault="003973E7">
      <w:pPr>
        <w:pStyle w:val="Ttulo1"/>
      </w:pPr>
      <w:bookmarkStart w:id="6" w:name="_Toc235700884"/>
      <w:r>
        <w:t>4. Arquitectura de navegación</w:t>
      </w:r>
      <w:bookmarkEnd w:id="6"/>
    </w:p>
    <w:p w14:paraId="6DE5C1A7" w14:textId="77777777" w:rsidR="00D57B8C" w:rsidRDefault="003973E7">
      <w:pPr>
        <w:spacing w:after="140" w:line="276" w:lineRule="auto"/>
      </w:pPr>
      <w:r>
        <w:t>Barra lateral fija con seis secciones. El orden pone las proyecciones justo después del pulso ejecutivo, porque es el núcleo de la herramienta. El estado activo se marca con una barra cian y fondo tenue.</w:t>
      </w:r>
    </w:p>
    <w:tbl>
      <w:tblPr>
        <w:tblW w:w="93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100"/>
        <w:gridCol w:w="3000"/>
        <w:gridCol w:w="4260"/>
      </w:tblGrid>
      <w:tr w:rsidR="00D57B8C" w14:paraId="71DB498B" w14:textId="77777777">
        <w:tblPrEx>
          <w:tblCellMar>
            <w:top w:w="0" w:type="dxa"/>
            <w:bottom w:w="0" w:type="dxa"/>
          </w:tblCellMar>
        </w:tblPrEx>
        <w:trPr>
          <w:tblHeader/>
        </w:trPr>
        <w:tc>
          <w:tcPr>
            <w:tcW w:w="2100" w:type="dxa"/>
            <w:shd w:val="clear" w:color="auto" w:fill="E9FBFE"/>
            <w:tcMar>
              <w:top w:w="60" w:type="dxa"/>
              <w:left w:w="110" w:type="dxa"/>
              <w:bottom w:w="60" w:type="dxa"/>
              <w:right w:w="110" w:type="dxa"/>
            </w:tcMar>
            <w:vAlign w:val="center"/>
          </w:tcPr>
          <w:p w14:paraId="2243212D" w14:textId="77777777" w:rsidR="00D57B8C" w:rsidRDefault="003973E7">
            <w:pPr>
              <w:spacing w:line="264" w:lineRule="auto"/>
            </w:pPr>
            <w:r>
              <w:rPr>
                <w:rFonts w:ascii="Montserrat" w:eastAsia="Montserrat" w:hAnsi="Montserrat" w:cs="Montserrat"/>
                <w:b/>
                <w:bCs/>
                <w:sz w:val="18"/>
                <w:szCs w:val="18"/>
              </w:rPr>
              <w:t>Sección</w:t>
            </w:r>
          </w:p>
        </w:tc>
        <w:tc>
          <w:tcPr>
            <w:tcW w:w="3000" w:type="dxa"/>
            <w:shd w:val="clear" w:color="auto" w:fill="E9FBFE"/>
            <w:tcMar>
              <w:top w:w="60" w:type="dxa"/>
              <w:left w:w="110" w:type="dxa"/>
              <w:bottom w:w="60" w:type="dxa"/>
              <w:right w:w="110" w:type="dxa"/>
            </w:tcMar>
            <w:vAlign w:val="center"/>
          </w:tcPr>
          <w:p w14:paraId="045C786B" w14:textId="77777777" w:rsidR="00D57B8C" w:rsidRDefault="003973E7">
            <w:pPr>
              <w:spacing w:line="264" w:lineRule="auto"/>
            </w:pPr>
            <w:r>
              <w:rPr>
                <w:rFonts w:ascii="Montserrat" w:eastAsia="Montserrat" w:hAnsi="Montserrat" w:cs="Montserrat"/>
                <w:b/>
                <w:bCs/>
                <w:sz w:val="18"/>
                <w:szCs w:val="18"/>
              </w:rPr>
              <w:t>Propósito</w:t>
            </w:r>
          </w:p>
        </w:tc>
        <w:tc>
          <w:tcPr>
            <w:tcW w:w="4260" w:type="dxa"/>
            <w:shd w:val="clear" w:color="auto" w:fill="E9FBFE"/>
            <w:tcMar>
              <w:top w:w="60" w:type="dxa"/>
              <w:left w:w="110" w:type="dxa"/>
              <w:bottom w:w="60" w:type="dxa"/>
              <w:right w:w="110" w:type="dxa"/>
            </w:tcMar>
            <w:vAlign w:val="center"/>
          </w:tcPr>
          <w:p w14:paraId="6A8455C5" w14:textId="77777777" w:rsidR="00D57B8C" w:rsidRDefault="003973E7">
            <w:pPr>
              <w:spacing w:line="264" w:lineRule="auto"/>
            </w:pPr>
            <w:r>
              <w:rPr>
                <w:rFonts w:ascii="Montserrat" w:eastAsia="Montserrat" w:hAnsi="Montserrat" w:cs="Montserrat"/>
                <w:b/>
                <w:bCs/>
                <w:sz w:val="18"/>
                <w:szCs w:val="18"/>
              </w:rPr>
              <w:t>Contenido clave</w:t>
            </w:r>
          </w:p>
        </w:tc>
      </w:tr>
      <w:tr w:rsidR="00D57B8C" w14:paraId="74E45E9E" w14:textId="77777777">
        <w:tblPrEx>
          <w:tblCellMar>
            <w:top w:w="0" w:type="dxa"/>
            <w:bottom w:w="0" w:type="dxa"/>
          </w:tblCellMar>
        </w:tblPrEx>
        <w:tc>
          <w:tcPr>
            <w:tcW w:w="2100" w:type="dxa"/>
            <w:tcMar>
              <w:top w:w="60" w:type="dxa"/>
              <w:left w:w="110" w:type="dxa"/>
              <w:bottom w:w="60" w:type="dxa"/>
              <w:right w:w="110" w:type="dxa"/>
            </w:tcMar>
            <w:vAlign w:val="center"/>
          </w:tcPr>
          <w:p w14:paraId="04A157AE" w14:textId="77777777" w:rsidR="00D57B8C" w:rsidRDefault="003973E7">
            <w:pPr>
              <w:spacing w:line="264" w:lineRule="auto"/>
            </w:pPr>
            <w:r>
              <w:t>Inicio</w:t>
            </w:r>
          </w:p>
        </w:tc>
        <w:tc>
          <w:tcPr>
            <w:tcW w:w="3000" w:type="dxa"/>
            <w:tcMar>
              <w:top w:w="60" w:type="dxa"/>
              <w:left w:w="110" w:type="dxa"/>
              <w:bottom w:w="60" w:type="dxa"/>
              <w:right w:w="110" w:type="dxa"/>
            </w:tcMar>
            <w:vAlign w:val="center"/>
          </w:tcPr>
          <w:p w14:paraId="3CAD5D31" w14:textId="77777777" w:rsidR="00D57B8C" w:rsidRDefault="003973E7">
            <w:pPr>
              <w:spacing w:line="264" w:lineRule="auto"/>
            </w:pPr>
            <w:r>
              <w:t>Pulso ejecutivo</w:t>
            </w:r>
          </w:p>
        </w:tc>
        <w:tc>
          <w:tcPr>
            <w:tcW w:w="4260" w:type="dxa"/>
            <w:tcMar>
              <w:top w:w="60" w:type="dxa"/>
              <w:left w:w="110" w:type="dxa"/>
              <w:bottom w:w="60" w:type="dxa"/>
              <w:right w:w="110" w:type="dxa"/>
            </w:tcMar>
            <w:vAlign w:val="center"/>
          </w:tcPr>
          <w:p w14:paraId="61DCF65E" w14:textId="77777777" w:rsidR="00D57B8C" w:rsidRDefault="003973E7">
            <w:pPr>
              <w:spacing w:line="264" w:lineRule="auto"/>
            </w:pPr>
            <w:r>
              <w:t>KPI tiles, mini curva de caja, próximos hitos, alerta</w:t>
            </w:r>
          </w:p>
        </w:tc>
      </w:tr>
      <w:tr w:rsidR="00D57B8C" w14:paraId="1FB6691D" w14:textId="77777777">
        <w:tblPrEx>
          <w:tblCellMar>
            <w:top w:w="0" w:type="dxa"/>
            <w:bottom w:w="0" w:type="dxa"/>
          </w:tblCellMar>
        </w:tblPrEx>
        <w:tc>
          <w:tcPr>
            <w:tcW w:w="2100" w:type="dxa"/>
            <w:tcMar>
              <w:top w:w="60" w:type="dxa"/>
              <w:left w:w="110" w:type="dxa"/>
              <w:bottom w:w="60" w:type="dxa"/>
              <w:right w:w="110" w:type="dxa"/>
            </w:tcMar>
            <w:vAlign w:val="center"/>
          </w:tcPr>
          <w:p w14:paraId="780ED7DE" w14:textId="77777777" w:rsidR="00D57B8C" w:rsidRDefault="003973E7">
            <w:pPr>
              <w:spacing w:line="264" w:lineRule="auto"/>
            </w:pPr>
            <w:proofErr w:type="gramStart"/>
            <w:r>
              <w:rPr>
                <w:b/>
                <w:bCs/>
              </w:rPr>
              <w:t>Proyecciones</w:t>
            </w:r>
            <w:r>
              <w:rPr>
                <w:color w:val="0091A6"/>
                <w:sz w:val="19"/>
                <w:szCs w:val="19"/>
              </w:rPr>
              <w:t xml:space="preserve">  (</w:t>
            </w:r>
            <w:proofErr w:type="spellStart"/>
            <w:proofErr w:type="gramEnd"/>
            <w:r>
              <w:rPr>
                <w:color w:val="0091A6"/>
                <w:sz w:val="19"/>
                <w:szCs w:val="19"/>
              </w:rPr>
              <w:t>core</w:t>
            </w:r>
            <w:proofErr w:type="spellEnd"/>
            <w:r>
              <w:rPr>
                <w:color w:val="0091A6"/>
                <w:sz w:val="19"/>
                <w:szCs w:val="19"/>
              </w:rPr>
              <w:t>)</w:t>
            </w:r>
          </w:p>
        </w:tc>
        <w:tc>
          <w:tcPr>
            <w:tcW w:w="3000" w:type="dxa"/>
            <w:tcMar>
              <w:top w:w="60" w:type="dxa"/>
              <w:left w:w="110" w:type="dxa"/>
              <w:bottom w:w="60" w:type="dxa"/>
              <w:right w:w="110" w:type="dxa"/>
            </w:tcMar>
            <w:vAlign w:val="center"/>
          </w:tcPr>
          <w:p w14:paraId="6C7C653E" w14:textId="77777777" w:rsidR="00D57B8C" w:rsidRDefault="003973E7">
            <w:pPr>
              <w:spacing w:line="264" w:lineRule="auto"/>
            </w:pPr>
            <w:r>
              <w:t>Motor de flujo de caja a 2030</w:t>
            </w:r>
          </w:p>
        </w:tc>
        <w:tc>
          <w:tcPr>
            <w:tcW w:w="4260" w:type="dxa"/>
            <w:tcMar>
              <w:top w:w="60" w:type="dxa"/>
              <w:left w:w="110" w:type="dxa"/>
              <w:bottom w:w="60" w:type="dxa"/>
              <w:right w:w="110" w:type="dxa"/>
            </w:tcMar>
            <w:vAlign w:val="center"/>
          </w:tcPr>
          <w:p w14:paraId="7B44F6A1" w14:textId="77777777" w:rsidR="00D57B8C" w:rsidRDefault="003973E7">
            <w:pPr>
              <w:spacing w:line="264" w:lineRule="auto"/>
            </w:pPr>
            <w:r>
              <w:t>Curva de caja, panel de supuestos, escenario activo, tabla mensual</w:t>
            </w:r>
          </w:p>
        </w:tc>
      </w:tr>
      <w:tr w:rsidR="00D57B8C" w14:paraId="4644FA22" w14:textId="77777777">
        <w:tblPrEx>
          <w:tblCellMar>
            <w:top w:w="0" w:type="dxa"/>
            <w:bottom w:w="0" w:type="dxa"/>
          </w:tblCellMar>
        </w:tblPrEx>
        <w:tc>
          <w:tcPr>
            <w:tcW w:w="2100" w:type="dxa"/>
            <w:tcMar>
              <w:top w:w="60" w:type="dxa"/>
              <w:left w:w="110" w:type="dxa"/>
              <w:bottom w:w="60" w:type="dxa"/>
              <w:right w:w="110" w:type="dxa"/>
            </w:tcMar>
            <w:vAlign w:val="center"/>
          </w:tcPr>
          <w:p w14:paraId="33EB434B" w14:textId="77777777" w:rsidR="00D57B8C" w:rsidRDefault="003973E7">
            <w:pPr>
              <w:spacing w:line="264" w:lineRule="auto"/>
            </w:pPr>
            <w:r>
              <w:t>Escenarios</w:t>
            </w:r>
          </w:p>
        </w:tc>
        <w:tc>
          <w:tcPr>
            <w:tcW w:w="3000" w:type="dxa"/>
            <w:tcMar>
              <w:top w:w="60" w:type="dxa"/>
              <w:left w:w="110" w:type="dxa"/>
              <w:bottom w:w="60" w:type="dxa"/>
              <w:right w:w="110" w:type="dxa"/>
            </w:tcMar>
            <w:vAlign w:val="center"/>
          </w:tcPr>
          <w:p w14:paraId="63817234" w14:textId="77777777" w:rsidR="00D57B8C" w:rsidRDefault="003973E7">
            <w:pPr>
              <w:spacing w:line="264" w:lineRule="auto"/>
            </w:pPr>
            <w:r>
              <w:t>Comparar rutas</w:t>
            </w:r>
          </w:p>
        </w:tc>
        <w:tc>
          <w:tcPr>
            <w:tcW w:w="4260" w:type="dxa"/>
            <w:tcMar>
              <w:top w:w="60" w:type="dxa"/>
              <w:left w:w="110" w:type="dxa"/>
              <w:bottom w:w="60" w:type="dxa"/>
              <w:right w:w="110" w:type="dxa"/>
            </w:tcMar>
            <w:vAlign w:val="center"/>
          </w:tcPr>
          <w:p w14:paraId="78072C8C" w14:textId="77777777" w:rsidR="00D57B8C" w:rsidRDefault="003973E7">
            <w:pPr>
              <w:spacing w:line="264" w:lineRule="auto"/>
            </w:pPr>
            <w:r>
              <w:t>Conservador / Base / Agresivo superpuestos + tarjetas</w:t>
            </w:r>
          </w:p>
        </w:tc>
      </w:tr>
      <w:tr w:rsidR="00D57B8C" w14:paraId="37CBF0E4" w14:textId="77777777">
        <w:tblPrEx>
          <w:tblCellMar>
            <w:top w:w="0" w:type="dxa"/>
            <w:bottom w:w="0" w:type="dxa"/>
          </w:tblCellMar>
        </w:tblPrEx>
        <w:tc>
          <w:tcPr>
            <w:tcW w:w="2100" w:type="dxa"/>
            <w:tcMar>
              <w:top w:w="60" w:type="dxa"/>
              <w:left w:w="110" w:type="dxa"/>
              <w:bottom w:w="60" w:type="dxa"/>
              <w:right w:w="110" w:type="dxa"/>
            </w:tcMar>
            <w:vAlign w:val="center"/>
          </w:tcPr>
          <w:p w14:paraId="5F3CCD2E" w14:textId="77777777" w:rsidR="00D57B8C" w:rsidRDefault="003973E7">
            <w:pPr>
              <w:spacing w:line="264" w:lineRule="auto"/>
            </w:pPr>
            <w:r>
              <w:t>Presupuesto</w:t>
            </w:r>
          </w:p>
        </w:tc>
        <w:tc>
          <w:tcPr>
            <w:tcW w:w="3000" w:type="dxa"/>
            <w:tcMar>
              <w:top w:w="60" w:type="dxa"/>
              <w:left w:w="110" w:type="dxa"/>
              <w:bottom w:w="60" w:type="dxa"/>
              <w:right w:w="110" w:type="dxa"/>
            </w:tcMar>
            <w:vAlign w:val="center"/>
          </w:tcPr>
          <w:p w14:paraId="3A984DF4" w14:textId="77777777" w:rsidR="00D57B8C" w:rsidRDefault="003973E7">
            <w:pPr>
              <w:spacing w:line="264" w:lineRule="auto"/>
            </w:pPr>
            <w:r>
              <w:t>Planear y controlar el gasto</w:t>
            </w:r>
          </w:p>
        </w:tc>
        <w:tc>
          <w:tcPr>
            <w:tcW w:w="4260" w:type="dxa"/>
            <w:tcMar>
              <w:top w:w="60" w:type="dxa"/>
              <w:left w:w="110" w:type="dxa"/>
              <w:bottom w:w="60" w:type="dxa"/>
              <w:right w:w="110" w:type="dxa"/>
            </w:tcMar>
            <w:vAlign w:val="center"/>
          </w:tcPr>
          <w:p w14:paraId="7FF36739" w14:textId="77777777" w:rsidR="00D57B8C" w:rsidRDefault="003973E7">
            <w:pPr>
              <w:spacing w:line="264" w:lineRule="auto"/>
            </w:pPr>
            <w:r>
              <w:t>Presupuesto vs. real por categoría, variación y estado</w:t>
            </w:r>
          </w:p>
        </w:tc>
      </w:tr>
      <w:tr w:rsidR="00D57B8C" w14:paraId="0B507334" w14:textId="77777777">
        <w:tblPrEx>
          <w:tblCellMar>
            <w:top w:w="0" w:type="dxa"/>
            <w:bottom w:w="0" w:type="dxa"/>
          </w:tblCellMar>
        </w:tblPrEx>
        <w:tc>
          <w:tcPr>
            <w:tcW w:w="2100" w:type="dxa"/>
            <w:tcMar>
              <w:top w:w="60" w:type="dxa"/>
              <w:left w:w="110" w:type="dxa"/>
              <w:bottom w:w="60" w:type="dxa"/>
              <w:right w:w="110" w:type="dxa"/>
            </w:tcMar>
            <w:vAlign w:val="center"/>
          </w:tcPr>
          <w:p w14:paraId="25E525FC" w14:textId="77777777" w:rsidR="00D57B8C" w:rsidRDefault="003973E7">
            <w:pPr>
              <w:spacing w:line="264" w:lineRule="auto"/>
            </w:pPr>
            <w:r>
              <w:t>IVA</w:t>
            </w:r>
          </w:p>
        </w:tc>
        <w:tc>
          <w:tcPr>
            <w:tcW w:w="3000" w:type="dxa"/>
            <w:tcMar>
              <w:top w:w="60" w:type="dxa"/>
              <w:left w:w="110" w:type="dxa"/>
              <w:bottom w:w="60" w:type="dxa"/>
              <w:right w:w="110" w:type="dxa"/>
            </w:tcMar>
            <w:vAlign w:val="center"/>
          </w:tcPr>
          <w:p w14:paraId="62EEEF24" w14:textId="77777777" w:rsidR="00D57B8C" w:rsidRDefault="003973E7">
            <w:pPr>
              <w:spacing w:line="264" w:lineRule="auto"/>
            </w:pPr>
            <w:r>
              <w:t>Control del IVA</w:t>
            </w:r>
          </w:p>
        </w:tc>
        <w:tc>
          <w:tcPr>
            <w:tcW w:w="4260" w:type="dxa"/>
            <w:tcMar>
              <w:top w:w="60" w:type="dxa"/>
              <w:left w:w="110" w:type="dxa"/>
              <w:bottom w:w="60" w:type="dxa"/>
              <w:right w:w="110" w:type="dxa"/>
            </w:tcMar>
            <w:vAlign w:val="center"/>
          </w:tcPr>
          <w:p w14:paraId="03591392" w14:textId="77777777" w:rsidR="00D57B8C" w:rsidRDefault="003973E7">
            <w:pPr>
              <w:spacing w:line="264" w:lineRule="auto"/>
            </w:pPr>
            <w:r>
              <w:t>IVA generado vs. descontable y saldo por bimestre</w:t>
            </w:r>
          </w:p>
        </w:tc>
      </w:tr>
      <w:tr w:rsidR="00D57B8C" w14:paraId="717DDF81" w14:textId="77777777">
        <w:tblPrEx>
          <w:tblCellMar>
            <w:top w:w="0" w:type="dxa"/>
            <w:bottom w:w="0" w:type="dxa"/>
          </w:tblCellMar>
        </w:tblPrEx>
        <w:tc>
          <w:tcPr>
            <w:tcW w:w="2100" w:type="dxa"/>
            <w:tcMar>
              <w:top w:w="60" w:type="dxa"/>
              <w:left w:w="110" w:type="dxa"/>
              <w:bottom w:w="60" w:type="dxa"/>
              <w:right w:w="110" w:type="dxa"/>
            </w:tcMar>
            <w:vAlign w:val="center"/>
          </w:tcPr>
          <w:p w14:paraId="286036FB" w14:textId="77777777" w:rsidR="00D57B8C" w:rsidRDefault="003973E7">
            <w:pPr>
              <w:spacing w:line="264" w:lineRule="auto"/>
            </w:pPr>
            <w:proofErr w:type="spellStart"/>
            <w:r>
              <w:t>Dashboards</w:t>
            </w:r>
            <w:proofErr w:type="spellEnd"/>
          </w:p>
        </w:tc>
        <w:tc>
          <w:tcPr>
            <w:tcW w:w="3000" w:type="dxa"/>
            <w:tcMar>
              <w:top w:w="60" w:type="dxa"/>
              <w:left w:w="110" w:type="dxa"/>
              <w:bottom w:w="60" w:type="dxa"/>
              <w:right w:w="110" w:type="dxa"/>
            </w:tcMar>
            <w:vAlign w:val="center"/>
          </w:tcPr>
          <w:p w14:paraId="0E2A11A7" w14:textId="77777777" w:rsidR="00D57B8C" w:rsidRDefault="003973E7">
            <w:pPr>
              <w:spacing w:line="264" w:lineRule="auto"/>
            </w:pPr>
            <w:r>
              <w:t>Salud operativa</w:t>
            </w:r>
          </w:p>
        </w:tc>
        <w:tc>
          <w:tcPr>
            <w:tcW w:w="4260" w:type="dxa"/>
            <w:tcMar>
              <w:top w:w="60" w:type="dxa"/>
              <w:left w:w="110" w:type="dxa"/>
              <w:bottom w:w="60" w:type="dxa"/>
              <w:right w:w="110" w:type="dxa"/>
            </w:tcMar>
            <w:vAlign w:val="center"/>
          </w:tcPr>
          <w:p w14:paraId="7EF3FEAB" w14:textId="77777777" w:rsidR="00D57B8C" w:rsidRDefault="003973E7">
            <w:pPr>
              <w:spacing w:line="264" w:lineRule="auto"/>
            </w:pPr>
            <w:r>
              <w:t>Cartera, mora, cobranza, colocación</w:t>
            </w:r>
          </w:p>
        </w:tc>
      </w:tr>
      <w:tr w:rsidR="00D57B8C" w14:paraId="3EC298C6" w14:textId="77777777">
        <w:tblPrEx>
          <w:tblCellMar>
            <w:top w:w="0" w:type="dxa"/>
            <w:bottom w:w="0" w:type="dxa"/>
          </w:tblCellMar>
        </w:tblPrEx>
        <w:tc>
          <w:tcPr>
            <w:tcW w:w="2100" w:type="dxa"/>
            <w:tcMar>
              <w:top w:w="60" w:type="dxa"/>
              <w:left w:w="110" w:type="dxa"/>
              <w:bottom w:w="60" w:type="dxa"/>
              <w:right w:w="110" w:type="dxa"/>
            </w:tcMar>
            <w:vAlign w:val="center"/>
          </w:tcPr>
          <w:p w14:paraId="04F43B99" w14:textId="77777777" w:rsidR="00D57B8C" w:rsidRDefault="003973E7">
            <w:pPr>
              <w:spacing w:line="264" w:lineRule="auto"/>
            </w:pPr>
            <w:r>
              <w:t>Reportes</w:t>
            </w:r>
          </w:p>
        </w:tc>
        <w:tc>
          <w:tcPr>
            <w:tcW w:w="3000" w:type="dxa"/>
            <w:tcMar>
              <w:top w:w="60" w:type="dxa"/>
              <w:left w:w="110" w:type="dxa"/>
              <w:bottom w:w="60" w:type="dxa"/>
              <w:right w:w="110" w:type="dxa"/>
            </w:tcMar>
            <w:vAlign w:val="center"/>
          </w:tcPr>
          <w:p w14:paraId="289F0711" w14:textId="77777777" w:rsidR="00D57B8C" w:rsidRDefault="003973E7">
            <w:pPr>
              <w:spacing w:line="264" w:lineRule="auto"/>
            </w:pPr>
            <w:r>
              <w:t>Comunicación</w:t>
            </w:r>
          </w:p>
        </w:tc>
        <w:tc>
          <w:tcPr>
            <w:tcW w:w="4260" w:type="dxa"/>
            <w:tcMar>
              <w:top w:w="60" w:type="dxa"/>
              <w:left w:w="110" w:type="dxa"/>
              <w:bottom w:w="60" w:type="dxa"/>
              <w:right w:w="110" w:type="dxa"/>
            </w:tcMar>
            <w:vAlign w:val="center"/>
          </w:tcPr>
          <w:p w14:paraId="77DEF0A3" w14:textId="77777777" w:rsidR="00D57B8C" w:rsidRDefault="003973E7">
            <w:pPr>
              <w:spacing w:line="264" w:lineRule="auto"/>
            </w:pPr>
            <w:r>
              <w:t xml:space="preserve">Board </w:t>
            </w:r>
            <w:proofErr w:type="spellStart"/>
            <w:r>
              <w:t>updates</w:t>
            </w:r>
            <w:proofErr w:type="spellEnd"/>
            <w:r>
              <w:t xml:space="preserve"> y resúmenes exportables (PDF / en vivo)</w:t>
            </w:r>
          </w:p>
        </w:tc>
      </w:tr>
      <w:tr w:rsidR="00D57B8C" w14:paraId="7DC50760" w14:textId="77777777">
        <w:tblPrEx>
          <w:tblCellMar>
            <w:top w:w="0" w:type="dxa"/>
            <w:bottom w:w="0" w:type="dxa"/>
          </w:tblCellMar>
        </w:tblPrEx>
        <w:tc>
          <w:tcPr>
            <w:tcW w:w="2100" w:type="dxa"/>
            <w:tcMar>
              <w:top w:w="60" w:type="dxa"/>
              <w:left w:w="110" w:type="dxa"/>
              <w:bottom w:w="60" w:type="dxa"/>
              <w:right w:w="110" w:type="dxa"/>
            </w:tcMar>
            <w:vAlign w:val="center"/>
          </w:tcPr>
          <w:p w14:paraId="4A6BABA3" w14:textId="77777777" w:rsidR="00D57B8C" w:rsidRDefault="003973E7">
            <w:pPr>
              <w:spacing w:line="264" w:lineRule="auto"/>
            </w:pPr>
            <w:r>
              <w:lastRenderedPageBreak/>
              <w:t>Datos</w:t>
            </w:r>
          </w:p>
        </w:tc>
        <w:tc>
          <w:tcPr>
            <w:tcW w:w="3000" w:type="dxa"/>
            <w:tcMar>
              <w:top w:w="60" w:type="dxa"/>
              <w:left w:w="110" w:type="dxa"/>
              <w:bottom w:w="60" w:type="dxa"/>
              <w:right w:w="110" w:type="dxa"/>
            </w:tcMar>
            <w:vAlign w:val="center"/>
          </w:tcPr>
          <w:p w14:paraId="1FA45F8A" w14:textId="77777777" w:rsidR="00D57B8C" w:rsidRDefault="003973E7">
            <w:pPr>
              <w:spacing w:line="264" w:lineRule="auto"/>
            </w:pPr>
            <w:r>
              <w:t>Configuración</w:t>
            </w:r>
          </w:p>
        </w:tc>
        <w:tc>
          <w:tcPr>
            <w:tcW w:w="4260" w:type="dxa"/>
            <w:tcMar>
              <w:top w:w="60" w:type="dxa"/>
              <w:left w:w="110" w:type="dxa"/>
              <w:bottom w:w="60" w:type="dxa"/>
              <w:right w:w="110" w:type="dxa"/>
            </w:tcMar>
            <w:vAlign w:val="center"/>
          </w:tcPr>
          <w:p w14:paraId="7FF1E401" w14:textId="77777777" w:rsidR="00D57B8C" w:rsidRDefault="003973E7">
            <w:pPr>
              <w:spacing w:line="264" w:lineRule="auto"/>
            </w:pPr>
            <w:r>
              <w:t xml:space="preserve">Cargar el modelo, editar </w:t>
            </w:r>
            <w:proofErr w:type="spellStart"/>
            <w:r>
              <w:t>actuals</w:t>
            </w:r>
            <w:proofErr w:type="spellEnd"/>
            <w:r>
              <w:t xml:space="preserve"> (sin Alegra en Fase 1)</w:t>
            </w:r>
          </w:p>
        </w:tc>
      </w:tr>
    </w:tbl>
    <w:p w14:paraId="0AB8E863" w14:textId="77777777" w:rsidR="00D57B8C" w:rsidRDefault="003973E7">
      <w:pPr>
        <w:spacing w:after="140" w:line="276" w:lineRule="auto"/>
      </w:pPr>
      <w:r>
        <w:rPr>
          <w:b/>
          <w:bCs/>
        </w:rPr>
        <w:t xml:space="preserve">Árbol de navegación:  </w:t>
      </w:r>
      <w:r>
        <w:rPr>
          <w:color w:val="6A7178"/>
        </w:rPr>
        <w:t>Principal (Inicio · Proyecciones) · Planeación y control (Escenarios · Presupuesto · IVA) · Operación (</w:t>
      </w:r>
      <w:proofErr w:type="spellStart"/>
      <w:r>
        <w:rPr>
          <w:color w:val="6A7178"/>
        </w:rPr>
        <w:t>Dashboards</w:t>
      </w:r>
      <w:proofErr w:type="spellEnd"/>
      <w:r>
        <w:rPr>
          <w:color w:val="6A7178"/>
        </w:rPr>
        <w:t xml:space="preserve"> · Reportes · Datos).</w:t>
      </w:r>
    </w:p>
    <w:p w14:paraId="72B7D0D7" w14:textId="77777777" w:rsidR="00D57B8C" w:rsidRDefault="003973E7">
      <w:pPr>
        <w:pStyle w:val="Ttulo1"/>
      </w:pPr>
      <w:bookmarkStart w:id="7" w:name="_Toc235700885"/>
      <w:r>
        <w:t>5. Módulo de proyecciones (el corazón)</w:t>
      </w:r>
      <w:bookmarkEnd w:id="7"/>
    </w:p>
    <w:p w14:paraId="10D3AEC3" w14:textId="77777777" w:rsidR="00D57B8C" w:rsidRDefault="003973E7">
      <w:pPr>
        <w:pStyle w:val="Ttulo2"/>
      </w:pPr>
      <w:bookmarkStart w:id="8" w:name="_Toc235700886"/>
      <w:r>
        <w:t>5.1 Objetivo</w:t>
      </w:r>
      <w:bookmarkEnd w:id="8"/>
    </w:p>
    <w:p w14:paraId="23E41CA0" w14:textId="77777777" w:rsidR="00D57B8C" w:rsidRDefault="003973E7">
      <w:pPr>
        <w:spacing w:after="140" w:line="276" w:lineRule="auto"/>
      </w:pPr>
      <w:r>
        <w:t>Reproducir el modelo 2030 como un motor editable que proyecta el disponible acumulado mes a mes hasta diciembre de 2030, marcando siempre la caja mínima de $55M y el mes más ajustado. Es lo que convierte 'esperar a fin de mes' en control real.</w:t>
      </w:r>
    </w:p>
    <w:p w14:paraId="012AD8EE" w14:textId="77777777" w:rsidR="00D57B8C" w:rsidRDefault="003973E7">
      <w:pPr>
        <w:pStyle w:val="Ttulo2"/>
      </w:pPr>
      <w:bookmarkStart w:id="9" w:name="_Toc235700887"/>
      <w:r>
        <w:t xml:space="preserve">5.2 </w:t>
      </w:r>
      <w:proofErr w:type="spellStart"/>
      <w:r>
        <w:t>Layout</w:t>
      </w:r>
      <w:bookmarkEnd w:id="9"/>
      <w:proofErr w:type="spellEnd"/>
    </w:p>
    <w:p w14:paraId="63D0DBC7" w14:textId="77777777" w:rsidR="00D57B8C" w:rsidRDefault="003973E7">
      <w:pPr>
        <w:pStyle w:val="Prrafodelista"/>
        <w:numPr>
          <w:ilvl w:val="0"/>
          <w:numId w:val="2"/>
        </w:numPr>
        <w:spacing w:after="70" w:line="270" w:lineRule="auto"/>
      </w:pPr>
      <w:r>
        <w:t>Hero: la curva de caja a 2030 (disponible acumulado), con la línea de caja mínima punteada y marcadores del mes crítico y del cierre 2030.</w:t>
      </w:r>
    </w:p>
    <w:p w14:paraId="5E8C5FC6" w14:textId="77777777" w:rsidR="00D57B8C" w:rsidRDefault="003973E7">
      <w:pPr>
        <w:pStyle w:val="Prrafodelista"/>
        <w:numPr>
          <w:ilvl w:val="0"/>
          <w:numId w:val="2"/>
        </w:numPr>
        <w:spacing w:after="70" w:line="270" w:lineRule="auto"/>
      </w:pPr>
      <w:r>
        <w:t>Franja de KPIs: piso de caja, mes más ajustado, disponible a DIC-30 y meses bajo el mínimo.</w:t>
      </w:r>
    </w:p>
    <w:p w14:paraId="4A43053F" w14:textId="77777777" w:rsidR="00D57B8C" w:rsidRDefault="003973E7">
      <w:pPr>
        <w:pStyle w:val="Prrafodelista"/>
        <w:numPr>
          <w:ilvl w:val="0"/>
          <w:numId w:val="2"/>
        </w:numPr>
        <w:spacing w:after="70" w:line="270" w:lineRule="auto"/>
      </w:pPr>
      <w:r>
        <w:t>Panel de supuestos: las palancas editables a la izquierda; a la derecha, el flujo neto por trimestre.</w:t>
      </w:r>
    </w:p>
    <w:p w14:paraId="082D2552" w14:textId="77777777" w:rsidR="00D57B8C" w:rsidRDefault="003973E7">
      <w:pPr>
        <w:pStyle w:val="Prrafodelista"/>
        <w:numPr>
          <w:ilvl w:val="0"/>
          <w:numId w:val="2"/>
        </w:numPr>
        <w:spacing w:after="70" w:line="270" w:lineRule="auto"/>
      </w:pPr>
      <w:r>
        <w:t>Tabla de cierre por periodo: disponible vs. caja mínima con estado OK / Alerta.</w:t>
      </w:r>
    </w:p>
    <w:p w14:paraId="46FD6FB0" w14:textId="77777777" w:rsidR="00D57B8C" w:rsidRDefault="003973E7">
      <w:pPr>
        <w:pStyle w:val="Ttulo2"/>
      </w:pPr>
      <w:bookmarkStart w:id="10" w:name="_Toc235700888"/>
      <w:r>
        <w:t>5.3 Motor de ingresos por modelo</w:t>
      </w:r>
      <w:bookmarkEnd w:id="10"/>
    </w:p>
    <w:p w14:paraId="03B295EC" w14:textId="77777777" w:rsidR="00D57B8C" w:rsidRDefault="003973E7">
      <w:pPr>
        <w:spacing w:after="140" w:line="276" w:lineRule="auto"/>
      </w:pPr>
      <w:r>
        <w:t>El motor de las proyecciones de ingresos extrae, por cada modelo de moto, dos variables: la cuota inicial y la cuota semanal. Con la colocación mensual y el plazo, Compas proyecta tanto el ingreso por cuotas iniciales como el recaudo semanal en régimen. La tabla es editable y extensible: se pueden agregar tantos modelos como el negocio requiera (Raider, Apache, Sport y los que vengan).</w:t>
      </w:r>
    </w:p>
    <w:tbl>
      <w:tblPr>
        <w:tblW w:w="93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200"/>
        <w:gridCol w:w="1900"/>
        <w:gridCol w:w="2260"/>
        <w:gridCol w:w="1400"/>
        <w:gridCol w:w="1600"/>
      </w:tblGrid>
      <w:tr w:rsidR="00D57B8C" w14:paraId="7D375AB9" w14:textId="77777777">
        <w:tblPrEx>
          <w:tblCellMar>
            <w:top w:w="0" w:type="dxa"/>
            <w:bottom w:w="0" w:type="dxa"/>
          </w:tblCellMar>
        </w:tblPrEx>
        <w:trPr>
          <w:tblHeader/>
        </w:trPr>
        <w:tc>
          <w:tcPr>
            <w:tcW w:w="2200" w:type="dxa"/>
            <w:shd w:val="clear" w:color="auto" w:fill="E9FBFE"/>
            <w:tcMar>
              <w:top w:w="60" w:type="dxa"/>
              <w:left w:w="110" w:type="dxa"/>
              <w:bottom w:w="60" w:type="dxa"/>
              <w:right w:w="110" w:type="dxa"/>
            </w:tcMar>
            <w:vAlign w:val="center"/>
          </w:tcPr>
          <w:p w14:paraId="752E302F" w14:textId="77777777" w:rsidR="00D57B8C" w:rsidRDefault="003973E7">
            <w:pPr>
              <w:spacing w:line="264" w:lineRule="auto"/>
            </w:pPr>
            <w:r>
              <w:rPr>
                <w:rFonts w:ascii="Montserrat" w:eastAsia="Montserrat" w:hAnsi="Montserrat" w:cs="Montserrat"/>
                <w:b/>
                <w:bCs/>
                <w:sz w:val="18"/>
                <w:szCs w:val="18"/>
              </w:rPr>
              <w:t>Modelo</w:t>
            </w:r>
          </w:p>
        </w:tc>
        <w:tc>
          <w:tcPr>
            <w:tcW w:w="1900" w:type="dxa"/>
            <w:shd w:val="clear" w:color="auto" w:fill="E9FBFE"/>
            <w:tcMar>
              <w:top w:w="60" w:type="dxa"/>
              <w:left w:w="110" w:type="dxa"/>
              <w:bottom w:w="60" w:type="dxa"/>
              <w:right w:w="110" w:type="dxa"/>
            </w:tcMar>
            <w:vAlign w:val="center"/>
          </w:tcPr>
          <w:p w14:paraId="07FB76C9" w14:textId="77777777" w:rsidR="00D57B8C" w:rsidRDefault="003973E7">
            <w:pPr>
              <w:spacing w:line="264" w:lineRule="auto"/>
            </w:pPr>
            <w:r>
              <w:rPr>
                <w:rFonts w:ascii="Montserrat" w:eastAsia="Montserrat" w:hAnsi="Montserrat" w:cs="Montserrat"/>
                <w:b/>
                <w:bCs/>
                <w:sz w:val="18"/>
                <w:szCs w:val="18"/>
              </w:rPr>
              <w:t>Cuota inicial</w:t>
            </w:r>
          </w:p>
        </w:tc>
        <w:tc>
          <w:tcPr>
            <w:tcW w:w="2260" w:type="dxa"/>
            <w:shd w:val="clear" w:color="auto" w:fill="E9FBFE"/>
            <w:tcMar>
              <w:top w:w="60" w:type="dxa"/>
              <w:left w:w="110" w:type="dxa"/>
              <w:bottom w:w="60" w:type="dxa"/>
              <w:right w:w="110" w:type="dxa"/>
            </w:tcMar>
            <w:vAlign w:val="center"/>
          </w:tcPr>
          <w:p w14:paraId="5508AC4C" w14:textId="77777777" w:rsidR="00D57B8C" w:rsidRDefault="003973E7">
            <w:pPr>
              <w:spacing w:line="264" w:lineRule="auto"/>
            </w:pPr>
            <w:r>
              <w:rPr>
                <w:rFonts w:ascii="Montserrat" w:eastAsia="Montserrat" w:hAnsi="Montserrat" w:cs="Montserrat"/>
                <w:b/>
                <w:bCs/>
                <w:sz w:val="18"/>
                <w:szCs w:val="18"/>
              </w:rPr>
              <w:t>Cuota semanal</w:t>
            </w:r>
          </w:p>
        </w:tc>
        <w:tc>
          <w:tcPr>
            <w:tcW w:w="1400" w:type="dxa"/>
            <w:shd w:val="clear" w:color="auto" w:fill="E9FBFE"/>
            <w:tcMar>
              <w:top w:w="60" w:type="dxa"/>
              <w:left w:w="110" w:type="dxa"/>
              <w:bottom w:w="60" w:type="dxa"/>
              <w:right w:w="110" w:type="dxa"/>
            </w:tcMar>
            <w:vAlign w:val="center"/>
          </w:tcPr>
          <w:p w14:paraId="48C6D10D" w14:textId="77777777" w:rsidR="00D57B8C" w:rsidRDefault="003973E7">
            <w:pPr>
              <w:spacing w:line="264" w:lineRule="auto"/>
            </w:pPr>
            <w:r>
              <w:rPr>
                <w:rFonts w:ascii="Montserrat" w:eastAsia="Montserrat" w:hAnsi="Montserrat" w:cs="Montserrat"/>
                <w:b/>
                <w:bCs/>
                <w:sz w:val="18"/>
                <w:szCs w:val="18"/>
              </w:rPr>
              <w:t>Plazo</w:t>
            </w:r>
          </w:p>
        </w:tc>
        <w:tc>
          <w:tcPr>
            <w:tcW w:w="1600" w:type="dxa"/>
            <w:shd w:val="clear" w:color="auto" w:fill="E9FBFE"/>
            <w:tcMar>
              <w:top w:w="60" w:type="dxa"/>
              <w:left w:w="110" w:type="dxa"/>
              <w:bottom w:w="60" w:type="dxa"/>
              <w:right w:w="110" w:type="dxa"/>
            </w:tcMar>
            <w:vAlign w:val="center"/>
          </w:tcPr>
          <w:p w14:paraId="0E4EB9B7" w14:textId="77777777" w:rsidR="00D57B8C" w:rsidRDefault="003973E7">
            <w:pPr>
              <w:spacing w:line="264" w:lineRule="auto"/>
            </w:pPr>
            <w:proofErr w:type="gramStart"/>
            <w:r>
              <w:rPr>
                <w:rFonts w:ascii="Montserrat" w:eastAsia="Montserrat" w:hAnsi="Montserrat" w:cs="Montserrat"/>
                <w:b/>
                <w:bCs/>
                <w:sz w:val="18"/>
                <w:szCs w:val="18"/>
              </w:rPr>
              <w:t>Coloc./</w:t>
            </w:r>
            <w:proofErr w:type="gramEnd"/>
            <w:r>
              <w:rPr>
                <w:rFonts w:ascii="Montserrat" w:eastAsia="Montserrat" w:hAnsi="Montserrat" w:cs="Montserrat"/>
                <w:b/>
                <w:bCs/>
                <w:sz w:val="18"/>
                <w:szCs w:val="18"/>
              </w:rPr>
              <w:t>mes</w:t>
            </w:r>
          </w:p>
        </w:tc>
      </w:tr>
      <w:tr w:rsidR="00D57B8C" w14:paraId="46691E70" w14:textId="77777777">
        <w:tblPrEx>
          <w:tblCellMar>
            <w:top w:w="0" w:type="dxa"/>
            <w:bottom w:w="0" w:type="dxa"/>
          </w:tblCellMar>
        </w:tblPrEx>
        <w:tc>
          <w:tcPr>
            <w:tcW w:w="2200" w:type="dxa"/>
            <w:tcMar>
              <w:top w:w="60" w:type="dxa"/>
              <w:left w:w="110" w:type="dxa"/>
              <w:bottom w:w="60" w:type="dxa"/>
              <w:right w:w="110" w:type="dxa"/>
            </w:tcMar>
            <w:vAlign w:val="center"/>
          </w:tcPr>
          <w:p w14:paraId="4FA062B8" w14:textId="77777777" w:rsidR="00D57B8C" w:rsidRDefault="003973E7">
            <w:pPr>
              <w:spacing w:line="264" w:lineRule="auto"/>
            </w:pPr>
            <w:r>
              <w:t>Raider 125</w:t>
            </w:r>
          </w:p>
        </w:tc>
        <w:tc>
          <w:tcPr>
            <w:tcW w:w="1900" w:type="dxa"/>
            <w:tcMar>
              <w:top w:w="60" w:type="dxa"/>
              <w:left w:w="110" w:type="dxa"/>
              <w:bottom w:w="60" w:type="dxa"/>
              <w:right w:w="110" w:type="dxa"/>
            </w:tcMar>
            <w:vAlign w:val="center"/>
          </w:tcPr>
          <w:p w14:paraId="56F7FBE4" w14:textId="77777777" w:rsidR="00D57B8C" w:rsidRDefault="003973E7">
            <w:pPr>
              <w:spacing w:line="264" w:lineRule="auto"/>
            </w:pPr>
            <w:r>
              <w:t>$1.620.000</w:t>
            </w:r>
          </w:p>
        </w:tc>
        <w:tc>
          <w:tcPr>
            <w:tcW w:w="2260" w:type="dxa"/>
            <w:tcMar>
              <w:top w:w="60" w:type="dxa"/>
              <w:left w:w="110" w:type="dxa"/>
              <w:bottom w:w="60" w:type="dxa"/>
              <w:right w:w="110" w:type="dxa"/>
            </w:tcMar>
            <w:vAlign w:val="center"/>
          </w:tcPr>
          <w:p w14:paraId="02874BE0" w14:textId="77777777" w:rsidR="00D57B8C" w:rsidRDefault="003973E7">
            <w:pPr>
              <w:spacing w:line="264" w:lineRule="auto"/>
            </w:pPr>
            <w:r>
              <w:t>$234.900 (P39S)</w:t>
            </w:r>
          </w:p>
        </w:tc>
        <w:tc>
          <w:tcPr>
            <w:tcW w:w="1400" w:type="dxa"/>
            <w:tcMar>
              <w:top w:w="60" w:type="dxa"/>
              <w:left w:w="110" w:type="dxa"/>
              <w:bottom w:w="60" w:type="dxa"/>
              <w:right w:w="110" w:type="dxa"/>
            </w:tcMar>
            <w:vAlign w:val="center"/>
          </w:tcPr>
          <w:p w14:paraId="1B766F06" w14:textId="77777777" w:rsidR="00D57B8C" w:rsidRDefault="003973E7">
            <w:pPr>
              <w:spacing w:line="264" w:lineRule="auto"/>
            </w:pPr>
            <w:r>
              <w:t xml:space="preserve">39 </w:t>
            </w:r>
            <w:proofErr w:type="spellStart"/>
            <w:r>
              <w:t>sem</w:t>
            </w:r>
            <w:proofErr w:type="spellEnd"/>
          </w:p>
        </w:tc>
        <w:tc>
          <w:tcPr>
            <w:tcW w:w="1600" w:type="dxa"/>
            <w:tcMar>
              <w:top w:w="60" w:type="dxa"/>
              <w:left w:w="110" w:type="dxa"/>
              <w:bottom w:w="60" w:type="dxa"/>
              <w:right w:w="110" w:type="dxa"/>
            </w:tcMar>
            <w:vAlign w:val="center"/>
          </w:tcPr>
          <w:p w14:paraId="298DF7D3" w14:textId="77777777" w:rsidR="00D57B8C" w:rsidRDefault="003973E7">
            <w:pPr>
              <w:spacing w:line="264" w:lineRule="auto"/>
            </w:pPr>
            <w:r>
              <w:t>30</w:t>
            </w:r>
          </w:p>
        </w:tc>
      </w:tr>
      <w:tr w:rsidR="00D57B8C" w14:paraId="149E8427" w14:textId="77777777">
        <w:tblPrEx>
          <w:tblCellMar>
            <w:top w:w="0" w:type="dxa"/>
            <w:bottom w:w="0" w:type="dxa"/>
          </w:tblCellMar>
        </w:tblPrEx>
        <w:tc>
          <w:tcPr>
            <w:tcW w:w="2200" w:type="dxa"/>
            <w:tcMar>
              <w:top w:w="60" w:type="dxa"/>
              <w:left w:w="110" w:type="dxa"/>
              <w:bottom w:w="60" w:type="dxa"/>
              <w:right w:w="110" w:type="dxa"/>
            </w:tcMar>
            <w:vAlign w:val="center"/>
          </w:tcPr>
          <w:p w14:paraId="49C17EC9" w14:textId="77777777" w:rsidR="00D57B8C" w:rsidRDefault="003973E7">
            <w:pPr>
              <w:spacing w:line="264" w:lineRule="auto"/>
            </w:pPr>
            <w:r>
              <w:t>Apache 160</w:t>
            </w:r>
          </w:p>
        </w:tc>
        <w:tc>
          <w:tcPr>
            <w:tcW w:w="1900" w:type="dxa"/>
            <w:tcMar>
              <w:top w:w="60" w:type="dxa"/>
              <w:left w:w="110" w:type="dxa"/>
              <w:bottom w:w="60" w:type="dxa"/>
              <w:right w:w="110" w:type="dxa"/>
            </w:tcMar>
            <w:vAlign w:val="center"/>
          </w:tcPr>
          <w:p w14:paraId="1F29C588" w14:textId="77777777" w:rsidR="00D57B8C" w:rsidRDefault="003973E7">
            <w:pPr>
              <w:spacing w:line="264" w:lineRule="auto"/>
            </w:pPr>
            <w:r>
              <w:t>$1.990.000</w:t>
            </w:r>
          </w:p>
        </w:tc>
        <w:tc>
          <w:tcPr>
            <w:tcW w:w="2260" w:type="dxa"/>
            <w:tcMar>
              <w:top w:w="60" w:type="dxa"/>
              <w:left w:w="110" w:type="dxa"/>
              <w:bottom w:w="60" w:type="dxa"/>
              <w:right w:w="110" w:type="dxa"/>
            </w:tcMar>
            <w:vAlign w:val="center"/>
          </w:tcPr>
          <w:p w14:paraId="208BA416" w14:textId="77777777" w:rsidR="00D57B8C" w:rsidRDefault="003973E7">
            <w:pPr>
              <w:spacing w:line="264" w:lineRule="auto"/>
            </w:pPr>
            <w:r>
              <w:t>$310.000 *</w:t>
            </w:r>
          </w:p>
        </w:tc>
        <w:tc>
          <w:tcPr>
            <w:tcW w:w="1400" w:type="dxa"/>
            <w:tcMar>
              <w:top w:w="60" w:type="dxa"/>
              <w:left w:w="110" w:type="dxa"/>
              <w:bottom w:w="60" w:type="dxa"/>
              <w:right w:w="110" w:type="dxa"/>
            </w:tcMar>
            <w:vAlign w:val="center"/>
          </w:tcPr>
          <w:p w14:paraId="2822A3E1" w14:textId="77777777" w:rsidR="00D57B8C" w:rsidRDefault="003973E7">
            <w:pPr>
              <w:spacing w:line="264" w:lineRule="auto"/>
            </w:pPr>
            <w:r>
              <w:t xml:space="preserve">39 </w:t>
            </w:r>
            <w:proofErr w:type="spellStart"/>
            <w:r>
              <w:t>sem</w:t>
            </w:r>
            <w:proofErr w:type="spellEnd"/>
          </w:p>
        </w:tc>
        <w:tc>
          <w:tcPr>
            <w:tcW w:w="1600" w:type="dxa"/>
            <w:tcMar>
              <w:top w:w="60" w:type="dxa"/>
              <w:left w:w="110" w:type="dxa"/>
              <w:bottom w:w="60" w:type="dxa"/>
              <w:right w:w="110" w:type="dxa"/>
            </w:tcMar>
            <w:vAlign w:val="center"/>
          </w:tcPr>
          <w:p w14:paraId="53F5B7F1" w14:textId="77777777" w:rsidR="00D57B8C" w:rsidRDefault="003973E7">
            <w:pPr>
              <w:spacing w:line="264" w:lineRule="auto"/>
            </w:pPr>
            <w:r>
              <w:t>15</w:t>
            </w:r>
          </w:p>
        </w:tc>
      </w:tr>
      <w:tr w:rsidR="00D57B8C" w14:paraId="7C67589D" w14:textId="77777777">
        <w:tblPrEx>
          <w:tblCellMar>
            <w:top w:w="0" w:type="dxa"/>
            <w:bottom w:w="0" w:type="dxa"/>
          </w:tblCellMar>
        </w:tblPrEx>
        <w:tc>
          <w:tcPr>
            <w:tcW w:w="2200" w:type="dxa"/>
            <w:tcMar>
              <w:top w:w="60" w:type="dxa"/>
              <w:left w:w="110" w:type="dxa"/>
              <w:bottom w:w="60" w:type="dxa"/>
              <w:right w:w="110" w:type="dxa"/>
            </w:tcMar>
            <w:vAlign w:val="center"/>
          </w:tcPr>
          <w:p w14:paraId="2040795A" w14:textId="77777777" w:rsidR="00D57B8C" w:rsidRDefault="003973E7">
            <w:pPr>
              <w:spacing w:line="264" w:lineRule="auto"/>
            </w:pPr>
            <w:r>
              <w:t>Sport 100</w:t>
            </w:r>
          </w:p>
        </w:tc>
        <w:tc>
          <w:tcPr>
            <w:tcW w:w="1900" w:type="dxa"/>
            <w:tcMar>
              <w:top w:w="60" w:type="dxa"/>
              <w:left w:w="110" w:type="dxa"/>
              <w:bottom w:w="60" w:type="dxa"/>
              <w:right w:w="110" w:type="dxa"/>
            </w:tcMar>
            <w:vAlign w:val="center"/>
          </w:tcPr>
          <w:p w14:paraId="647C397A" w14:textId="77777777" w:rsidR="00D57B8C" w:rsidRDefault="003973E7">
            <w:pPr>
              <w:spacing w:line="264" w:lineRule="auto"/>
            </w:pPr>
            <w:r>
              <w:t>$1.200.000 *</w:t>
            </w:r>
          </w:p>
        </w:tc>
        <w:tc>
          <w:tcPr>
            <w:tcW w:w="2260" w:type="dxa"/>
            <w:tcMar>
              <w:top w:w="60" w:type="dxa"/>
              <w:left w:w="110" w:type="dxa"/>
              <w:bottom w:w="60" w:type="dxa"/>
              <w:right w:w="110" w:type="dxa"/>
            </w:tcMar>
            <w:vAlign w:val="center"/>
          </w:tcPr>
          <w:p w14:paraId="0CB5D79D" w14:textId="77777777" w:rsidR="00D57B8C" w:rsidRDefault="003973E7">
            <w:pPr>
              <w:spacing w:line="264" w:lineRule="auto"/>
            </w:pPr>
            <w:r>
              <w:t>$170.000 *</w:t>
            </w:r>
          </w:p>
        </w:tc>
        <w:tc>
          <w:tcPr>
            <w:tcW w:w="1400" w:type="dxa"/>
            <w:tcMar>
              <w:top w:w="60" w:type="dxa"/>
              <w:left w:w="110" w:type="dxa"/>
              <w:bottom w:w="60" w:type="dxa"/>
              <w:right w:w="110" w:type="dxa"/>
            </w:tcMar>
            <w:vAlign w:val="center"/>
          </w:tcPr>
          <w:p w14:paraId="371D50CB" w14:textId="77777777" w:rsidR="00D57B8C" w:rsidRDefault="003973E7">
            <w:pPr>
              <w:spacing w:line="264" w:lineRule="auto"/>
            </w:pPr>
            <w:r>
              <w:t xml:space="preserve">52 </w:t>
            </w:r>
            <w:proofErr w:type="spellStart"/>
            <w:r>
              <w:t>sem</w:t>
            </w:r>
            <w:proofErr w:type="spellEnd"/>
          </w:p>
        </w:tc>
        <w:tc>
          <w:tcPr>
            <w:tcW w:w="1600" w:type="dxa"/>
            <w:tcMar>
              <w:top w:w="60" w:type="dxa"/>
              <w:left w:w="110" w:type="dxa"/>
              <w:bottom w:w="60" w:type="dxa"/>
              <w:right w:w="110" w:type="dxa"/>
            </w:tcMar>
            <w:vAlign w:val="center"/>
          </w:tcPr>
          <w:p w14:paraId="7AB13C68" w14:textId="77777777" w:rsidR="00D57B8C" w:rsidRDefault="003973E7">
            <w:pPr>
              <w:spacing w:line="264" w:lineRule="auto"/>
            </w:pPr>
            <w:r>
              <w:t>10</w:t>
            </w:r>
          </w:p>
        </w:tc>
      </w:tr>
      <w:tr w:rsidR="00D57B8C" w14:paraId="07BFE3BC" w14:textId="77777777">
        <w:tblPrEx>
          <w:tblCellMar>
            <w:top w:w="0" w:type="dxa"/>
            <w:bottom w:w="0" w:type="dxa"/>
          </w:tblCellMar>
        </w:tblPrEx>
        <w:tc>
          <w:tcPr>
            <w:tcW w:w="2200" w:type="dxa"/>
            <w:tcMar>
              <w:top w:w="60" w:type="dxa"/>
              <w:left w:w="110" w:type="dxa"/>
              <w:bottom w:w="60" w:type="dxa"/>
              <w:right w:w="110" w:type="dxa"/>
            </w:tcMar>
            <w:vAlign w:val="center"/>
          </w:tcPr>
          <w:p w14:paraId="23BF8289" w14:textId="77777777" w:rsidR="00D57B8C" w:rsidRDefault="003973E7">
            <w:pPr>
              <w:spacing w:line="264" w:lineRule="auto"/>
            </w:pPr>
            <w:r>
              <w:rPr>
                <w:i/>
                <w:iCs/>
                <w:color w:val="0091A6"/>
                <w:sz w:val="20"/>
                <w:szCs w:val="20"/>
              </w:rPr>
              <w:t>+ Agregar modelo</w:t>
            </w:r>
          </w:p>
        </w:tc>
        <w:tc>
          <w:tcPr>
            <w:tcW w:w="1900" w:type="dxa"/>
            <w:tcMar>
              <w:top w:w="60" w:type="dxa"/>
              <w:left w:w="110" w:type="dxa"/>
              <w:bottom w:w="60" w:type="dxa"/>
              <w:right w:w="110" w:type="dxa"/>
            </w:tcMar>
            <w:vAlign w:val="center"/>
          </w:tcPr>
          <w:p w14:paraId="04FF9338" w14:textId="77777777" w:rsidR="00D57B8C" w:rsidRDefault="003973E7">
            <w:pPr>
              <w:spacing w:line="264" w:lineRule="auto"/>
            </w:pPr>
            <w:r>
              <w:rPr>
                <w:color w:val="6A7178"/>
                <w:sz w:val="20"/>
                <w:szCs w:val="20"/>
              </w:rPr>
              <w:t>—</w:t>
            </w:r>
          </w:p>
        </w:tc>
        <w:tc>
          <w:tcPr>
            <w:tcW w:w="2260" w:type="dxa"/>
            <w:tcMar>
              <w:top w:w="60" w:type="dxa"/>
              <w:left w:w="110" w:type="dxa"/>
              <w:bottom w:w="60" w:type="dxa"/>
              <w:right w:w="110" w:type="dxa"/>
            </w:tcMar>
            <w:vAlign w:val="center"/>
          </w:tcPr>
          <w:p w14:paraId="5BBF8FD4" w14:textId="77777777" w:rsidR="00D57B8C" w:rsidRDefault="003973E7">
            <w:pPr>
              <w:spacing w:line="264" w:lineRule="auto"/>
            </w:pPr>
            <w:r>
              <w:rPr>
                <w:color w:val="6A7178"/>
                <w:sz w:val="20"/>
                <w:szCs w:val="20"/>
              </w:rPr>
              <w:t>—</w:t>
            </w:r>
          </w:p>
        </w:tc>
        <w:tc>
          <w:tcPr>
            <w:tcW w:w="1400" w:type="dxa"/>
            <w:tcMar>
              <w:top w:w="60" w:type="dxa"/>
              <w:left w:w="110" w:type="dxa"/>
              <w:bottom w:w="60" w:type="dxa"/>
              <w:right w:w="110" w:type="dxa"/>
            </w:tcMar>
            <w:vAlign w:val="center"/>
          </w:tcPr>
          <w:p w14:paraId="5EFD929A" w14:textId="77777777" w:rsidR="00D57B8C" w:rsidRDefault="003973E7">
            <w:pPr>
              <w:spacing w:line="264" w:lineRule="auto"/>
            </w:pPr>
            <w:r>
              <w:rPr>
                <w:color w:val="6A7178"/>
                <w:sz w:val="20"/>
                <w:szCs w:val="20"/>
              </w:rPr>
              <w:t>—</w:t>
            </w:r>
          </w:p>
        </w:tc>
        <w:tc>
          <w:tcPr>
            <w:tcW w:w="1600" w:type="dxa"/>
            <w:tcMar>
              <w:top w:w="60" w:type="dxa"/>
              <w:left w:w="110" w:type="dxa"/>
              <w:bottom w:w="60" w:type="dxa"/>
              <w:right w:w="110" w:type="dxa"/>
            </w:tcMar>
            <w:vAlign w:val="center"/>
          </w:tcPr>
          <w:p w14:paraId="40EE0EF0" w14:textId="77777777" w:rsidR="00D57B8C" w:rsidRDefault="003973E7">
            <w:pPr>
              <w:spacing w:line="264" w:lineRule="auto"/>
            </w:pPr>
            <w:r>
              <w:rPr>
                <w:color w:val="6A7178"/>
                <w:sz w:val="20"/>
                <w:szCs w:val="20"/>
              </w:rPr>
              <w:t>—</w:t>
            </w:r>
          </w:p>
        </w:tc>
      </w:tr>
    </w:tbl>
    <w:p w14:paraId="67904EE7" w14:textId="77777777" w:rsidR="00D57B8C" w:rsidRDefault="003973E7">
      <w:pPr>
        <w:spacing w:after="140" w:line="276" w:lineRule="auto"/>
      </w:pPr>
      <w:r>
        <w:rPr>
          <w:b/>
          <w:bCs/>
        </w:rPr>
        <w:t xml:space="preserve">Fórmula del ingreso (por modelo): </w:t>
      </w:r>
      <w:r>
        <w:rPr>
          <w:color w:val="6A7178"/>
        </w:rPr>
        <w:t>ingreso por cuotas iniciales = colocación × cuota inicial; recaudo semanal en régimen = colocación × plazo × cuota semanal. El total mensual es la suma sobre todos los modelos.</w:t>
      </w:r>
    </w:p>
    <w:p w14:paraId="262FE92F" w14:textId="77777777" w:rsidR="00D57B8C" w:rsidRDefault="003973E7">
      <w:pPr>
        <w:spacing w:after="140" w:line="276" w:lineRule="auto"/>
      </w:pPr>
      <w:r>
        <w:rPr>
          <w:b/>
          <w:bCs/>
          <w:color w:val="0091A6"/>
        </w:rPr>
        <w:t xml:space="preserve">* </w:t>
      </w:r>
      <w:r>
        <w:rPr>
          <w:i/>
          <w:iCs/>
          <w:color w:val="6A7178"/>
        </w:rPr>
        <w:t>Cuota semanal de Apache 160 y Sport 100 ilustrativas; se ajustan al vincular el modelo 2030.</w:t>
      </w:r>
    </w:p>
    <w:p w14:paraId="17116DD1" w14:textId="77777777" w:rsidR="00D57B8C" w:rsidRDefault="003973E7">
      <w:pPr>
        <w:pStyle w:val="Ttulo2"/>
      </w:pPr>
      <w:bookmarkStart w:id="11" w:name="_Toc235700889"/>
      <w:r>
        <w:t>5.4 Otros supuestos (caja y costos)</w:t>
      </w:r>
      <w:bookmarkEnd w:id="11"/>
    </w:p>
    <w:p w14:paraId="12AEB82E" w14:textId="77777777" w:rsidR="00D57B8C" w:rsidRDefault="003973E7">
      <w:pPr>
        <w:spacing w:after="140" w:line="276" w:lineRule="auto"/>
      </w:pPr>
      <w:r>
        <w:t>Réplica editable de las hojas PARAMETROS y GASTOS. Los valores de referencia son los canónicos de RODDOS; el motor final se vincula a las fórmulas del Excel.</w:t>
      </w:r>
    </w:p>
    <w:tbl>
      <w:tblPr>
        <w:tblW w:w="93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3400"/>
        <w:gridCol w:w="3560"/>
        <w:gridCol w:w="2400"/>
      </w:tblGrid>
      <w:tr w:rsidR="00D57B8C" w14:paraId="332078B9" w14:textId="77777777">
        <w:tblPrEx>
          <w:tblCellMar>
            <w:top w:w="0" w:type="dxa"/>
            <w:bottom w:w="0" w:type="dxa"/>
          </w:tblCellMar>
        </w:tblPrEx>
        <w:trPr>
          <w:tblHeader/>
        </w:trPr>
        <w:tc>
          <w:tcPr>
            <w:tcW w:w="3400" w:type="dxa"/>
            <w:shd w:val="clear" w:color="auto" w:fill="E9FBFE"/>
            <w:tcMar>
              <w:top w:w="60" w:type="dxa"/>
              <w:left w:w="110" w:type="dxa"/>
              <w:bottom w:w="60" w:type="dxa"/>
              <w:right w:w="110" w:type="dxa"/>
            </w:tcMar>
            <w:vAlign w:val="center"/>
          </w:tcPr>
          <w:p w14:paraId="53DC7A9A" w14:textId="77777777" w:rsidR="00D57B8C" w:rsidRDefault="003973E7">
            <w:pPr>
              <w:spacing w:line="264" w:lineRule="auto"/>
            </w:pPr>
            <w:r>
              <w:rPr>
                <w:rFonts w:ascii="Montserrat" w:eastAsia="Montserrat" w:hAnsi="Montserrat" w:cs="Montserrat"/>
                <w:b/>
                <w:bCs/>
                <w:sz w:val="18"/>
                <w:szCs w:val="18"/>
              </w:rPr>
              <w:lastRenderedPageBreak/>
              <w:t>Parámetro</w:t>
            </w:r>
          </w:p>
        </w:tc>
        <w:tc>
          <w:tcPr>
            <w:tcW w:w="3560" w:type="dxa"/>
            <w:shd w:val="clear" w:color="auto" w:fill="E9FBFE"/>
            <w:tcMar>
              <w:top w:w="60" w:type="dxa"/>
              <w:left w:w="110" w:type="dxa"/>
              <w:bottom w:w="60" w:type="dxa"/>
              <w:right w:w="110" w:type="dxa"/>
            </w:tcMar>
            <w:vAlign w:val="center"/>
          </w:tcPr>
          <w:p w14:paraId="4C584122" w14:textId="77777777" w:rsidR="00D57B8C" w:rsidRDefault="003973E7">
            <w:pPr>
              <w:spacing w:line="264" w:lineRule="auto"/>
            </w:pPr>
            <w:r>
              <w:rPr>
                <w:rFonts w:ascii="Montserrat" w:eastAsia="Montserrat" w:hAnsi="Montserrat" w:cs="Montserrat"/>
                <w:b/>
                <w:bCs/>
                <w:sz w:val="18"/>
                <w:szCs w:val="18"/>
              </w:rPr>
              <w:t>Valor de referencia</w:t>
            </w:r>
          </w:p>
        </w:tc>
        <w:tc>
          <w:tcPr>
            <w:tcW w:w="2400" w:type="dxa"/>
            <w:shd w:val="clear" w:color="auto" w:fill="E9FBFE"/>
            <w:tcMar>
              <w:top w:w="60" w:type="dxa"/>
              <w:left w:w="110" w:type="dxa"/>
              <w:bottom w:w="60" w:type="dxa"/>
              <w:right w:w="110" w:type="dxa"/>
            </w:tcMar>
            <w:vAlign w:val="center"/>
          </w:tcPr>
          <w:p w14:paraId="70C7915C" w14:textId="77777777" w:rsidR="00D57B8C" w:rsidRDefault="003973E7">
            <w:pPr>
              <w:spacing w:line="264" w:lineRule="auto"/>
            </w:pPr>
            <w:r>
              <w:rPr>
                <w:rFonts w:ascii="Montserrat" w:eastAsia="Montserrat" w:hAnsi="Montserrat" w:cs="Montserrat"/>
                <w:b/>
                <w:bCs/>
                <w:sz w:val="18"/>
                <w:szCs w:val="18"/>
              </w:rPr>
              <w:t>Editable</w:t>
            </w:r>
          </w:p>
        </w:tc>
      </w:tr>
      <w:tr w:rsidR="00D57B8C" w14:paraId="4E792599" w14:textId="77777777">
        <w:tblPrEx>
          <w:tblCellMar>
            <w:top w:w="0" w:type="dxa"/>
            <w:bottom w:w="0" w:type="dxa"/>
          </w:tblCellMar>
        </w:tblPrEx>
        <w:tc>
          <w:tcPr>
            <w:tcW w:w="3400" w:type="dxa"/>
            <w:tcMar>
              <w:top w:w="60" w:type="dxa"/>
              <w:left w:w="110" w:type="dxa"/>
              <w:bottom w:w="60" w:type="dxa"/>
              <w:right w:w="110" w:type="dxa"/>
            </w:tcMar>
            <w:vAlign w:val="center"/>
          </w:tcPr>
          <w:p w14:paraId="7FC4263F" w14:textId="77777777" w:rsidR="00D57B8C" w:rsidRDefault="003973E7">
            <w:pPr>
              <w:spacing w:line="264" w:lineRule="auto"/>
            </w:pPr>
            <w:r>
              <w:t>Caja mínima</w:t>
            </w:r>
          </w:p>
        </w:tc>
        <w:tc>
          <w:tcPr>
            <w:tcW w:w="3560" w:type="dxa"/>
            <w:tcMar>
              <w:top w:w="60" w:type="dxa"/>
              <w:left w:w="110" w:type="dxa"/>
              <w:bottom w:w="60" w:type="dxa"/>
              <w:right w:w="110" w:type="dxa"/>
            </w:tcMar>
            <w:vAlign w:val="center"/>
          </w:tcPr>
          <w:p w14:paraId="22FC454F" w14:textId="77777777" w:rsidR="00D57B8C" w:rsidRDefault="003973E7">
            <w:pPr>
              <w:spacing w:line="264" w:lineRule="auto"/>
            </w:pPr>
            <w:r>
              <w:t>$55.000.000</w:t>
            </w:r>
          </w:p>
        </w:tc>
        <w:tc>
          <w:tcPr>
            <w:tcW w:w="2400" w:type="dxa"/>
            <w:tcMar>
              <w:top w:w="60" w:type="dxa"/>
              <w:left w:w="110" w:type="dxa"/>
              <w:bottom w:w="60" w:type="dxa"/>
              <w:right w:w="110" w:type="dxa"/>
            </w:tcMar>
            <w:vAlign w:val="center"/>
          </w:tcPr>
          <w:p w14:paraId="42FBBC71" w14:textId="77777777" w:rsidR="00D57B8C" w:rsidRDefault="003973E7">
            <w:pPr>
              <w:spacing w:line="264" w:lineRule="auto"/>
            </w:pPr>
            <w:r>
              <w:t>Sí</w:t>
            </w:r>
          </w:p>
        </w:tc>
      </w:tr>
      <w:tr w:rsidR="00D57B8C" w14:paraId="1D31B434" w14:textId="77777777">
        <w:tblPrEx>
          <w:tblCellMar>
            <w:top w:w="0" w:type="dxa"/>
            <w:bottom w:w="0" w:type="dxa"/>
          </w:tblCellMar>
        </w:tblPrEx>
        <w:tc>
          <w:tcPr>
            <w:tcW w:w="3400" w:type="dxa"/>
            <w:tcMar>
              <w:top w:w="60" w:type="dxa"/>
              <w:left w:w="110" w:type="dxa"/>
              <w:bottom w:w="60" w:type="dxa"/>
              <w:right w:w="110" w:type="dxa"/>
            </w:tcMar>
            <w:vAlign w:val="center"/>
          </w:tcPr>
          <w:p w14:paraId="18A443AA" w14:textId="77777777" w:rsidR="00D57B8C" w:rsidRDefault="003973E7">
            <w:pPr>
              <w:spacing w:line="264" w:lineRule="auto"/>
            </w:pPr>
            <w:r>
              <w:t>Gasto fijo mensual</w:t>
            </w:r>
          </w:p>
        </w:tc>
        <w:tc>
          <w:tcPr>
            <w:tcW w:w="3560" w:type="dxa"/>
            <w:tcMar>
              <w:top w:w="60" w:type="dxa"/>
              <w:left w:w="110" w:type="dxa"/>
              <w:bottom w:w="60" w:type="dxa"/>
              <w:right w:w="110" w:type="dxa"/>
            </w:tcMar>
            <w:vAlign w:val="center"/>
          </w:tcPr>
          <w:p w14:paraId="70C48581" w14:textId="77777777" w:rsidR="00D57B8C" w:rsidRDefault="003973E7">
            <w:pPr>
              <w:spacing w:line="264" w:lineRule="auto"/>
            </w:pPr>
            <w:r>
              <w:t>$141.900.000</w:t>
            </w:r>
          </w:p>
        </w:tc>
        <w:tc>
          <w:tcPr>
            <w:tcW w:w="2400" w:type="dxa"/>
            <w:tcMar>
              <w:top w:w="60" w:type="dxa"/>
              <w:left w:w="110" w:type="dxa"/>
              <w:bottom w:w="60" w:type="dxa"/>
              <w:right w:w="110" w:type="dxa"/>
            </w:tcMar>
            <w:vAlign w:val="center"/>
          </w:tcPr>
          <w:p w14:paraId="3E42A145" w14:textId="77777777" w:rsidR="00D57B8C" w:rsidRDefault="003973E7">
            <w:pPr>
              <w:spacing w:line="264" w:lineRule="auto"/>
            </w:pPr>
            <w:r>
              <w:t>Sí</w:t>
            </w:r>
          </w:p>
        </w:tc>
      </w:tr>
      <w:tr w:rsidR="00D57B8C" w14:paraId="10A24C1A" w14:textId="77777777">
        <w:tblPrEx>
          <w:tblCellMar>
            <w:top w:w="0" w:type="dxa"/>
            <w:bottom w:w="0" w:type="dxa"/>
          </w:tblCellMar>
        </w:tblPrEx>
        <w:tc>
          <w:tcPr>
            <w:tcW w:w="3400" w:type="dxa"/>
            <w:tcMar>
              <w:top w:w="60" w:type="dxa"/>
              <w:left w:w="110" w:type="dxa"/>
              <w:bottom w:w="60" w:type="dxa"/>
              <w:right w:w="110" w:type="dxa"/>
            </w:tcMar>
            <w:vAlign w:val="center"/>
          </w:tcPr>
          <w:p w14:paraId="16DAE418" w14:textId="77777777" w:rsidR="00D57B8C" w:rsidRDefault="003973E7">
            <w:pPr>
              <w:spacing w:line="264" w:lineRule="auto"/>
            </w:pPr>
            <w:r>
              <w:t>Mora / recuperación</w:t>
            </w:r>
          </w:p>
        </w:tc>
        <w:tc>
          <w:tcPr>
            <w:tcW w:w="3560" w:type="dxa"/>
            <w:tcMar>
              <w:top w:w="60" w:type="dxa"/>
              <w:left w:w="110" w:type="dxa"/>
              <w:bottom w:w="60" w:type="dxa"/>
              <w:right w:w="110" w:type="dxa"/>
            </w:tcMar>
            <w:vAlign w:val="center"/>
          </w:tcPr>
          <w:p w14:paraId="666D1ED8" w14:textId="77777777" w:rsidR="00D57B8C" w:rsidRDefault="003973E7">
            <w:pPr>
              <w:spacing w:line="264" w:lineRule="auto"/>
            </w:pPr>
            <w:r>
              <w:t>3% / 40%</w:t>
            </w:r>
          </w:p>
        </w:tc>
        <w:tc>
          <w:tcPr>
            <w:tcW w:w="2400" w:type="dxa"/>
            <w:tcMar>
              <w:top w:w="60" w:type="dxa"/>
              <w:left w:w="110" w:type="dxa"/>
              <w:bottom w:w="60" w:type="dxa"/>
              <w:right w:w="110" w:type="dxa"/>
            </w:tcMar>
            <w:vAlign w:val="center"/>
          </w:tcPr>
          <w:p w14:paraId="0345322B" w14:textId="77777777" w:rsidR="00D57B8C" w:rsidRDefault="003973E7">
            <w:pPr>
              <w:spacing w:line="264" w:lineRule="auto"/>
            </w:pPr>
            <w:r>
              <w:t>Sí</w:t>
            </w:r>
          </w:p>
        </w:tc>
      </w:tr>
      <w:tr w:rsidR="00D57B8C" w14:paraId="7F9946DA" w14:textId="77777777">
        <w:tblPrEx>
          <w:tblCellMar>
            <w:top w:w="0" w:type="dxa"/>
            <w:bottom w:w="0" w:type="dxa"/>
          </w:tblCellMar>
        </w:tblPrEx>
        <w:tc>
          <w:tcPr>
            <w:tcW w:w="3400" w:type="dxa"/>
            <w:tcMar>
              <w:top w:w="60" w:type="dxa"/>
              <w:left w:w="110" w:type="dxa"/>
              <w:bottom w:w="60" w:type="dxa"/>
              <w:right w:w="110" w:type="dxa"/>
            </w:tcMar>
            <w:vAlign w:val="center"/>
          </w:tcPr>
          <w:p w14:paraId="3D4E48EE" w14:textId="77777777" w:rsidR="00D57B8C" w:rsidRDefault="003973E7">
            <w:pPr>
              <w:spacing w:line="264" w:lineRule="auto"/>
            </w:pPr>
            <w:r>
              <w:t>GPS (total con IVA)</w:t>
            </w:r>
          </w:p>
        </w:tc>
        <w:tc>
          <w:tcPr>
            <w:tcW w:w="3560" w:type="dxa"/>
            <w:tcMar>
              <w:top w:w="60" w:type="dxa"/>
              <w:left w:w="110" w:type="dxa"/>
              <w:bottom w:w="60" w:type="dxa"/>
              <w:right w:w="110" w:type="dxa"/>
            </w:tcMar>
            <w:vAlign w:val="center"/>
          </w:tcPr>
          <w:p w14:paraId="7F50A7E0" w14:textId="77777777" w:rsidR="00D57B8C" w:rsidRDefault="003973E7">
            <w:pPr>
              <w:spacing w:line="264" w:lineRule="auto"/>
            </w:pPr>
            <w:r>
              <w:t>$82.800</w:t>
            </w:r>
          </w:p>
        </w:tc>
        <w:tc>
          <w:tcPr>
            <w:tcW w:w="2400" w:type="dxa"/>
            <w:tcMar>
              <w:top w:w="60" w:type="dxa"/>
              <w:left w:w="110" w:type="dxa"/>
              <w:bottom w:w="60" w:type="dxa"/>
              <w:right w:w="110" w:type="dxa"/>
            </w:tcMar>
            <w:vAlign w:val="center"/>
          </w:tcPr>
          <w:p w14:paraId="54453F46" w14:textId="77777777" w:rsidR="00D57B8C" w:rsidRDefault="003973E7">
            <w:pPr>
              <w:spacing w:line="264" w:lineRule="auto"/>
            </w:pPr>
            <w:r>
              <w:t>Sí</w:t>
            </w:r>
          </w:p>
        </w:tc>
      </w:tr>
      <w:tr w:rsidR="00D57B8C" w14:paraId="0C18CDCE" w14:textId="77777777">
        <w:tblPrEx>
          <w:tblCellMar>
            <w:top w:w="0" w:type="dxa"/>
            <w:bottom w:w="0" w:type="dxa"/>
          </w:tblCellMar>
        </w:tblPrEx>
        <w:tc>
          <w:tcPr>
            <w:tcW w:w="3400" w:type="dxa"/>
            <w:tcMar>
              <w:top w:w="60" w:type="dxa"/>
              <w:left w:w="110" w:type="dxa"/>
              <w:bottom w:w="60" w:type="dxa"/>
              <w:right w:w="110" w:type="dxa"/>
            </w:tcMar>
            <w:vAlign w:val="center"/>
          </w:tcPr>
          <w:p w14:paraId="36402503" w14:textId="77777777" w:rsidR="00D57B8C" w:rsidRDefault="003973E7">
            <w:pPr>
              <w:spacing w:line="264" w:lineRule="auto"/>
            </w:pPr>
            <w:r>
              <w:t>Horizonte</w:t>
            </w:r>
          </w:p>
        </w:tc>
        <w:tc>
          <w:tcPr>
            <w:tcW w:w="3560" w:type="dxa"/>
            <w:tcMar>
              <w:top w:w="60" w:type="dxa"/>
              <w:left w:w="110" w:type="dxa"/>
              <w:bottom w:w="60" w:type="dxa"/>
              <w:right w:w="110" w:type="dxa"/>
            </w:tcMar>
            <w:vAlign w:val="center"/>
          </w:tcPr>
          <w:p w14:paraId="55D8BBD4" w14:textId="77777777" w:rsidR="00D57B8C" w:rsidRDefault="003973E7">
            <w:pPr>
              <w:spacing w:line="264" w:lineRule="auto"/>
            </w:pPr>
            <w:r>
              <w:t>MAY-26 → DIC-30 (mensual)</w:t>
            </w:r>
          </w:p>
        </w:tc>
        <w:tc>
          <w:tcPr>
            <w:tcW w:w="2400" w:type="dxa"/>
            <w:tcMar>
              <w:top w:w="60" w:type="dxa"/>
              <w:left w:w="110" w:type="dxa"/>
              <w:bottom w:w="60" w:type="dxa"/>
              <w:right w:w="110" w:type="dxa"/>
            </w:tcMar>
            <w:vAlign w:val="center"/>
          </w:tcPr>
          <w:p w14:paraId="76AAA8C0" w14:textId="77777777" w:rsidR="00D57B8C" w:rsidRDefault="003973E7">
            <w:pPr>
              <w:spacing w:line="264" w:lineRule="auto"/>
            </w:pPr>
            <w:r>
              <w:t>Fijo</w:t>
            </w:r>
          </w:p>
        </w:tc>
      </w:tr>
    </w:tbl>
    <w:p w14:paraId="2E9C1BA6" w14:textId="77777777" w:rsidR="00D57B8C" w:rsidRDefault="003973E7">
      <w:pPr>
        <w:pStyle w:val="Ttulo2"/>
      </w:pPr>
      <w:bookmarkStart w:id="12" w:name="_Toc235700890"/>
      <w:r>
        <w:t>5.5 Visuales del módulo</w:t>
      </w:r>
      <w:bookmarkEnd w:id="12"/>
    </w:p>
    <w:p w14:paraId="35DD718B" w14:textId="77777777" w:rsidR="00D57B8C" w:rsidRDefault="003973E7">
      <w:pPr>
        <w:pStyle w:val="Prrafodelista"/>
        <w:numPr>
          <w:ilvl w:val="0"/>
          <w:numId w:val="2"/>
        </w:numPr>
        <w:spacing w:after="70" w:line="270" w:lineRule="auto"/>
      </w:pPr>
      <w:r>
        <w:rPr>
          <w:b/>
          <w:bCs/>
        </w:rPr>
        <w:t xml:space="preserve">Curva de caja a 2030 — </w:t>
      </w:r>
      <w:r>
        <w:t>la pieza estrella; área cian bajo la línea, con umbral de caja mínima y marcadores.</w:t>
      </w:r>
    </w:p>
    <w:p w14:paraId="0B59AADB" w14:textId="77777777" w:rsidR="00D57B8C" w:rsidRDefault="003973E7">
      <w:pPr>
        <w:pStyle w:val="Prrafodelista"/>
        <w:numPr>
          <w:ilvl w:val="0"/>
          <w:numId w:val="2"/>
        </w:numPr>
        <w:spacing w:after="70" w:line="270" w:lineRule="auto"/>
      </w:pPr>
      <w:r>
        <w:rPr>
          <w:b/>
          <w:bCs/>
        </w:rPr>
        <w:t xml:space="preserve">Barras de flujo neto por trimestre — </w:t>
      </w:r>
      <w:r>
        <w:t>verde para superávit, rojo para déficit.</w:t>
      </w:r>
    </w:p>
    <w:p w14:paraId="09FC405F" w14:textId="77777777" w:rsidR="00D57B8C" w:rsidRDefault="003973E7">
      <w:pPr>
        <w:pStyle w:val="Prrafodelista"/>
        <w:numPr>
          <w:ilvl w:val="0"/>
          <w:numId w:val="2"/>
        </w:numPr>
        <w:spacing w:after="70" w:line="270" w:lineRule="auto"/>
      </w:pPr>
      <w:r>
        <w:rPr>
          <w:b/>
          <w:bCs/>
        </w:rPr>
        <w:t xml:space="preserve">Franja de KPIs — </w:t>
      </w:r>
      <w:r>
        <w:t>las cuatro cifras que resumen la salud del flujo.</w:t>
      </w:r>
    </w:p>
    <w:p w14:paraId="2D3E2174" w14:textId="77777777" w:rsidR="00D57B8C" w:rsidRDefault="003973E7">
      <w:pPr>
        <w:pStyle w:val="Prrafodelista"/>
        <w:numPr>
          <w:ilvl w:val="0"/>
          <w:numId w:val="2"/>
        </w:numPr>
        <w:spacing w:after="70" w:line="270" w:lineRule="auto"/>
      </w:pPr>
      <w:r>
        <w:rPr>
          <w:b/>
          <w:bCs/>
        </w:rPr>
        <w:t xml:space="preserve">Tabla de cierre por periodo — </w:t>
      </w:r>
      <w:r>
        <w:t>cierre anual vs. caja mínima con semáforo de estado.</w:t>
      </w:r>
    </w:p>
    <w:p w14:paraId="439627AC" w14:textId="77777777" w:rsidR="00D57B8C" w:rsidRDefault="003973E7">
      <w:pPr>
        <w:pStyle w:val="Ttulo2"/>
      </w:pPr>
      <w:bookmarkStart w:id="13" w:name="_Toc235700891"/>
      <w:r>
        <w:t>5.6 De estático a vivo (Fase 2)</w:t>
      </w:r>
      <w:bookmarkEnd w:id="13"/>
    </w:p>
    <w:p w14:paraId="727CC4BA" w14:textId="77777777" w:rsidR="00D57B8C" w:rsidRDefault="003973E7">
      <w:pPr>
        <w:spacing w:after="140" w:line="276" w:lineRule="auto"/>
      </w:pPr>
      <w:proofErr w:type="spellStart"/>
      <w:r>
        <w:rPr>
          <w:b/>
          <w:bCs/>
        </w:rPr>
        <w:t>Actuals</w:t>
      </w:r>
      <w:proofErr w:type="spellEnd"/>
      <w:r>
        <w:rPr>
          <w:b/>
          <w:bCs/>
        </w:rPr>
        <w:t xml:space="preserve"> vs. proyección. </w:t>
      </w:r>
      <w:r>
        <w:t xml:space="preserve">Cuando se habilite la fuente de datos (SISMO / Alegra), Compas comparará lo real contra lo proyectado y </w:t>
      </w:r>
      <w:proofErr w:type="spellStart"/>
      <w:r>
        <w:t>reproyectará</w:t>
      </w:r>
      <w:proofErr w:type="spellEnd"/>
      <w:r>
        <w:t xml:space="preserve"> automáticamente (</w:t>
      </w:r>
      <w:proofErr w:type="spellStart"/>
      <w:r>
        <w:t>rolling</w:t>
      </w:r>
      <w:proofErr w:type="spellEnd"/>
      <w:r>
        <w:t xml:space="preserve"> </w:t>
      </w:r>
      <w:proofErr w:type="spellStart"/>
      <w:r>
        <w:t>forecast</w:t>
      </w:r>
      <w:proofErr w:type="spellEnd"/>
      <w:r>
        <w:t>). Ahí la certeza deja de ser una foto y se vuelve un rumbo corregible.</w:t>
      </w:r>
    </w:p>
    <w:p w14:paraId="37940C35" w14:textId="77777777" w:rsidR="00D57B8C" w:rsidRDefault="003973E7">
      <w:pPr>
        <w:spacing w:after="140" w:line="276" w:lineRule="auto"/>
      </w:pPr>
      <w:r>
        <w:rPr>
          <w:b/>
          <w:bCs/>
        </w:rPr>
        <w:t xml:space="preserve">Impuesto de renta. </w:t>
      </w:r>
      <w:r>
        <w:t>El modelo 2030 hoy no proyecta el impuesto de renta (el escudo fiscal queda por fuera). Compas puede incorporarlo para que el flujo sea completo — a validar con el equipo contable.</w:t>
      </w:r>
    </w:p>
    <w:p w14:paraId="45A511D0" w14:textId="77777777" w:rsidR="00D57B8C" w:rsidRDefault="003973E7">
      <w:pPr>
        <w:pStyle w:val="Ttulo1"/>
      </w:pPr>
      <w:bookmarkStart w:id="14" w:name="_Toc235700892"/>
      <w:r>
        <w:t>6. Módulo de presupuesto y control</w:t>
      </w:r>
      <w:bookmarkEnd w:id="14"/>
    </w:p>
    <w:p w14:paraId="68A93A1E" w14:textId="77777777" w:rsidR="00D57B8C" w:rsidRDefault="003973E7">
      <w:pPr>
        <w:spacing w:after="140" w:line="276" w:lineRule="auto"/>
      </w:pPr>
      <w:r>
        <w:t>Planeación y control del gasto: se define el presupuesto por categoría y se compara contra el real, con variación y semáforo por línea. Responde a dónde se cumple el plan y dónde se desvía, mes a mes.</w:t>
      </w:r>
    </w:p>
    <w:p w14:paraId="3F277DC5" w14:textId="77777777" w:rsidR="00D57B8C" w:rsidRDefault="003973E7">
      <w:pPr>
        <w:pStyle w:val="Prrafodelista"/>
        <w:numPr>
          <w:ilvl w:val="0"/>
          <w:numId w:val="2"/>
        </w:numPr>
        <w:spacing w:after="70" w:line="270" w:lineRule="auto"/>
      </w:pPr>
      <w:r>
        <w:rPr>
          <w:b/>
          <w:bCs/>
        </w:rPr>
        <w:t xml:space="preserve">KPIs: </w:t>
      </w:r>
      <w:r>
        <w:t xml:space="preserve">presupuesto mensual, ejecutado, disponible y categorías </w:t>
      </w:r>
      <w:proofErr w:type="spellStart"/>
      <w:r>
        <w:t>sobre-ejecutadas</w:t>
      </w:r>
      <w:proofErr w:type="spellEnd"/>
      <w:r>
        <w:t>.</w:t>
      </w:r>
    </w:p>
    <w:p w14:paraId="6910C57B" w14:textId="77777777" w:rsidR="00D57B8C" w:rsidRDefault="003973E7">
      <w:pPr>
        <w:pStyle w:val="Prrafodelista"/>
        <w:numPr>
          <w:ilvl w:val="0"/>
          <w:numId w:val="2"/>
        </w:numPr>
        <w:spacing w:after="70" w:line="270" w:lineRule="auto"/>
      </w:pPr>
      <w:r>
        <w:rPr>
          <w:b/>
          <w:bCs/>
        </w:rPr>
        <w:t xml:space="preserve">Presupuesto vs. real por categoría — </w:t>
      </w:r>
      <w:r>
        <w:t>barras agrupadas (presupuesto vs. real) para leer la desviación de un vistazo.</w:t>
      </w:r>
    </w:p>
    <w:p w14:paraId="4374F47F" w14:textId="77777777" w:rsidR="00D57B8C" w:rsidRDefault="003973E7">
      <w:pPr>
        <w:pStyle w:val="Prrafodelista"/>
        <w:numPr>
          <w:ilvl w:val="0"/>
          <w:numId w:val="2"/>
        </w:numPr>
        <w:spacing w:after="70" w:line="270" w:lineRule="auto"/>
      </w:pPr>
      <w:r>
        <w:rPr>
          <w:b/>
          <w:bCs/>
        </w:rPr>
        <w:t xml:space="preserve">Control por categoría — </w:t>
      </w:r>
      <w:r>
        <w:t xml:space="preserve">tabla con presupuesto, real, variación y estado (en meta / </w:t>
      </w:r>
      <w:proofErr w:type="spellStart"/>
      <w:r>
        <w:t>sub-ejecutado</w:t>
      </w:r>
      <w:proofErr w:type="spellEnd"/>
      <w:r>
        <w:t xml:space="preserve"> / </w:t>
      </w:r>
      <w:proofErr w:type="spellStart"/>
      <w:r>
        <w:t>sobre-ejecutado</w:t>
      </w:r>
      <w:proofErr w:type="spellEnd"/>
      <w:r>
        <w:t>).</w:t>
      </w:r>
    </w:p>
    <w:p w14:paraId="78D48CCB" w14:textId="77777777" w:rsidR="00D57B8C" w:rsidRDefault="003973E7">
      <w:pPr>
        <w:spacing w:after="140" w:line="276" w:lineRule="auto"/>
      </w:pPr>
      <w:r>
        <w:rPr>
          <w:b/>
          <w:bCs/>
        </w:rPr>
        <w:t xml:space="preserve">Categorías de referencia: </w:t>
      </w:r>
      <w:r>
        <w:rPr>
          <w:color w:val="6A7178"/>
        </w:rPr>
        <w:t>nómina, tecnología (SISMO / infraestructura), marketing, operación / logística, GPS / dispositivos, legal / contable y otros. El total planeado se ancla al gasto fijo mensual (~$141,9M).</w:t>
      </w:r>
    </w:p>
    <w:p w14:paraId="0D2A2DBA" w14:textId="77777777" w:rsidR="00D57B8C" w:rsidRDefault="003973E7">
      <w:pPr>
        <w:pStyle w:val="Ttulo1"/>
      </w:pPr>
      <w:bookmarkStart w:id="15" w:name="_Toc235700893"/>
      <w:r>
        <w:t>7. Módulo de IVA</w:t>
      </w:r>
      <w:bookmarkEnd w:id="15"/>
    </w:p>
    <w:p w14:paraId="2628F44A" w14:textId="77777777" w:rsidR="00D57B8C" w:rsidRDefault="003973E7">
      <w:pPr>
        <w:spacing w:after="140" w:line="276" w:lineRule="auto"/>
      </w:pPr>
      <w:r>
        <w:t>Control del IVA con impacto directo en la caja. Compas separa el IVA generado (ventas gravadas) del IVA descontable (compras y gastos gravados) y calcula el saldo por bimestre, que es una salida real de caja cuando hay que pagarlo.</w:t>
      </w:r>
    </w:p>
    <w:p w14:paraId="0C308BCF" w14:textId="77777777" w:rsidR="00D57B8C" w:rsidRDefault="003973E7">
      <w:pPr>
        <w:pStyle w:val="Prrafodelista"/>
        <w:numPr>
          <w:ilvl w:val="0"/>
          <w:numId w:val="2"/>
        </w:numPr>
        <w:spacing w:after="70" w:line="270" w:lineRule="auto"/>
      </w:pPr>
      <w:r>
        <w:rPr>
          <w:b/>
          <w:bCs/>
        </w:rPr>
        <w:t xml:space="preserve">KPIs: </w:t>
      </w:r>
      <w:r>
        <w:t>IVA generado y descontable del bimestre, saldo a pagar y próximo vencimiento.</w:t>
      </w:r>
    </w:p>
    <w:p w14:paraId="3D703E45" w14:textId="77777777" w:rsidR="00D57B8C" w:rsidRDefault="003973E7">
      <w:pPr>
        <w:pStyle w:val="Prrafodelista"/>
        <w:numPr>
          <w:ilvl w:val="0"/>
          <w:numId w:val="2"/>
        </w:numPr>
        <w:spacing w:after="70" w:line="270" w:lineRule="auto"/>
      </w:pPr>
      <w:r>
        <w:rPr>
          <w:b/>
          <w:bCs/>
        </w:rPr>
        <w:lastRenderedPageBreak/>
        <w:t xml:space="preserve">IVA generado vs. descontable por bimestre — </w:t>
      </w:r>
      <w:r>
        <w:t>barras agrupadas con el saldo resultante.</w:t>
      </w:r>
    </w:p>
    <w:p w14:paraId="1611AE24" w14:textId="77777777" w:rsidR="00D57B8C" w:rsidRDefault="003973E7">
      <w:pPr>
        <w:pStyle w:val="Prrafodelista"/>
        <w:numPr>
          <w:ilvl w:val="0"/>
          <w:numId w:val="2"/>
        </w:numPr>
        <w:spacing w:after="70" w:line="270" w:lineRule="auto"/>
      </w:pPr>
      <w:r>
        <w:rPr>
          <w:b/>
          <w:bCs/>
        </w:rPr>
        <w:t xml:space="preserve">Liquidación por bimestre — </w:t>
      </w:r>
      <w:r>
        <w:t>tabla con generado, descontable, saldo y estado.</w:t>
      </w:r>
    </w:p>
    <w:p w14:paraId="3F526316" w14:textId="77777777" w:rsidR="00D57B8C" w:rsidRDefault="003973E7">
      <w:pPr>
        <w:spacing w:after="140" w:line="276" w:lineRule="auto"/>
      </w:pPr>
      <w:r>
        <w:rPr>
          <w:b/>
          <w:bCs/>
        </w:rPr>
        <w:t xml:space="preserve">Reglas RODDOS: </w:t>
      </w:r>
      <w:r>
        <w:rPr>
          <w:color w:val="6A7178"/>
        </w:rPr>
        <w:t>las motos se venden gravadas (Raider 125 $7.800.000 con IVA → base $6.554.622); SOAT y matrícula son exentos; el GPS lleva IVA ($82.800 total). El IVA descontable de las compras a Auteco reduce el saldo a pagar.</w:t>
      </w:r>
    </w:p>
    <w:p w14:paraId="56B00BD2" w14:textId="77777777" w:rsidR="00D57B8C" w:rsidRDefault="003973E7">
      <w:pPr>
        <w:pStyle w:val="Ttulo1"/>
      </w:pPr>
      <w:bookmarkStart w:id="16" w:name="_Toc235700894"/>
      <w:r>
        <w:t>8. Los demás módulos</w:t>
      </w:r>
      <w:bookmarkEnd w:id="16"/>
    </w:p>
    <w:p w14:paraId="3AC26669" w14:textId="77777777" w:rsidR="00D57B8C" w:rsidRDefault="003973E7">
      <w:pPr>
        <w:pStyle w:val="Prrafodelista"/>
        <w:numPr>
          <w:ilvl w:val="0"/>
          <w:numId w:val="2"/>
        </w:numPr>
        <w:spacing w:after="70" w:line="270" w:lineRule="auto"/>
      </w:pPr>
      <w:r>
        <w:rPr>
          <w:b/>
          <w:bCs/>
        </w:rPr>
        <w:t xml:space="preserve">Inicio. </w:t>
      </w:r>
      <w:r>
        <w:t xml:space="preserve">Portada con KPIs (caja disponible, </w:t>
      </w:r>
      <w:proofErr w:type="spellStart"/>
      <w:r>
        <w:t>runway</w:t>
      </w:r>
      <w:proofErr w:type="spellEnd"/>
      <w:r>
        <w:t>, motos activas, cartera, mora), mini curva y próximos hitos.</w:t>
      </w:r>
    </w:p>
    <w:p w14:paraId="4EDF8BEE" w14:textId="77777777" w:rsidR="00D57B8C" w:rsidRDefault="003973E7">
      <w:pPr>
        <w:pStyle w:val="Prrafodelista"/>
        <w:numPr>
          <w:ilvl w:val="0"/>
          <w:numId w:val="2"/>
        </w:numPr>
        <w:spacing w:after="70" w:line="270" w:lineRule="auto"/>
      </w:pPr>
      <w:r>
        <w:rPr>
          <w:b/>
          <w:bCs/>
        </w:rPr>
        <w:t xml:space="preserve">Escenarios. </w:t>
      </w:r>
      <w:r>
        <w:t>Conservador, Base y Agresivo superpuestos en la misma línea de tiempo, con tarjetas comparativas.</w:t>
      </w:r>
    </w:p>
    <w:p w14:paraId="710815BB" w14:textId="77777777" w:rsidR="00D57B8C" w:rsidRDefault="003973E7">
      <w:pPr>
        <w:pStyle w:val="Prrafodelista"/>
        <w:numPr>
          <w:ilvl w:val="0"/>
          <w:numId w:val="2"/>
        </w:numPr>
        <w:spacing w:after="70" w:line="270" w:lineRule="auto"/>
      </w:pPr>
      <w:proofErr w:type="spellStart"/>
      <w:r>
        <w:rPr>
          <w:b/>
          <w:bCs/>
        </w:rPr>
        <w:t>Dashboards</w:t>
      </w:r>
      <w:proofErr w:type="spellEnd"/>
      <w:r>
        <w:rPr>
          <w:b/>
          <w:bCs/>
        </w:rPr>
        <w:t xml:space="preserve">. </w:t>
      </w:r>
      <w:r>
        <w:t>Salud operativa: cartera por añada, mora por tramo, cobranza y colocación.</w:t>
      </w:r>
    </w:p>
    <w:p w14:paraId="5E3692D4" w14:textId="77777777" w:rsidR="00D57B8C" w:rsidRDefault="003973E7">
      <w:pPr>
        <w:pStyle w:val="Prrafodelista"/>
        <w:numPr>
          <w:ilvl w:val="0"/>
          <w:numId w:val="2"/>
        </w:numPr>
        <w:spacing w:after="70" w:line="270" w:lineRule="auto"/>
      </w:pPr>
      <w:r>
        <w:rPr>
          <w:b/>
          <w:bCs/>
        </w:rPr>
        <w:t xml:space="preserve">Reportes. </w:t>
      </w:r>
      <w:r>
        <w:t xml:space="preserve">Board </w:t>
      </w:r>
      <w:proofErr w:type="spellStart"/>
      <w:r>
        <w:t>updates</w:t>
      </w:r>
      <w:proofErr w:type="spellEnd"/>
      <w:r>
        <w:t xml:space="preserve"> y resúmenes para inversionistas, exportables a PDF o presentables en vivo.</w:t>
      </w:r>
    </w:p>
    <w:p w14:paraId="6EABBE6E" w14:textId="77777777" w:rsidR="00D57B8C" w:rsidRDefault="003973E7">
      <w:pPr>
        <w:pStyle w:val="Prrafodelista"/>
        <w:numPr>
          <w:ilvl w:val="0"/>
          <w:numId w:val="2"/>
        </w:numPr>
        <w:spacing w:after="70" w:line="270" w:lineRule="auto"/>
      </w:pPr>
      <w:r>
        <w:rPr>
          <w:b/>
          <w:bCs/>
        </w:rPr>
        <w:t xml:space="preserve">Datos (punto de partida). </w:t>
      </w:r>
      <w:r>
        <w:t>Se define la caja inicial de hoy; los supuestos y presupuestos se capturan a mano. Sin históricos. Importar el modelo 2030 es opcional y sirve para calcar las fórmulas de proyección, no para cargar datos contables.</w:t>
      </w:r>
    </w:p>
    <w:p w14:paraId="4DB585FC" w14:textId="77777777" w:rsidR="00D57B8C" w:rsidRDefault="003973E7">
      <w:pPr>
        <w:pStyle w:val="Ttulo1"/>
      </w:pPr>
      <w:bookmarkStart w:id="17" w:name="_Toc235700895"/>
      <w:r>
        <w:t>9. Modelo de flujo de trabajo</w:t>
      </w:r>
      <w:bookmarkEnd w:id="17"/>
    </w:p>
    <w:p w14:paraId="47E1F07C" w14:textId="77777777" w:rsidR="00D57B8C" w:rsidRDefault="003973E7">
      <w:pPr>
        <w:spacing w:after="140" w:line="276" w:lineRule="auto"/>
      </w:pPr>
      <w:r>
        <w:t>El salto frente al Excel: un ciclo claro que va del archivo estático al motor vivo, sin depender de integraciones en la primera fase.</w:t>
      </w:r>
    </w:p>
    <w:tbl>
      <w:tblPr>
        <w:tblW w:w="9360" w:type="dxa"/>
        <w:tblInd w:w="-1"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200"/>
        <w:gridCol w:w="3400"/>
        <w:gridCol w:w="3760"/>
      </w:tblGrid>
      <w:tr w:rsidR="00D57B8C" w14:paraId="362950DB" w14:textId="77777777">
        <w:tblPrEx>
          <w:tblCellMar>
            <w:top w:w="0" w:type="dxa"/>
            <w:bottom w:w="0" w:type="dxa"/>
          </w:tblCellMar>
        </w:tblPrEx>
        <w:trPr>
          <w:tblHeader/>
        </w:trPr>
        <w:tc>
          <w:tcPr>
            <w:tcW w:w="2200" w:type="dxa"/>
            <w:shd w:val="clear" w:color="auto" w:fill="E9FBFE"/>
            <w:tcMar>
              <w:top w:w="60" w:type="dxa"/>
              <w:left w:w="110" w:type="dxa"/>
              <w:bottom w:w="60" w:type="dxa"/>
              <w:right w:w="110" w:type="dxa"/>
            </w:tcMar>
            <w:vAlign w:val="center"/>
          </w:tcPr>
          <w:p w14:paraId="41D39A04" w14:textId="77777777" w:rsidR="00D57B8C" w:rsidRDefault="003973E7">
            <w:pPr>
              <w:spacing w:line="264" w:lineRule="auto"/>
            </w:pPr>
            <w:r>
              <w:rPr>
                <w:rFonts w:ascii="Montserrat" w:eastAsia="Montserrat" w:hAnsi="Montserrat" w:cs="Montserrat"/>
                <w:b/>
                <w:bCs/>
                <w:sz w:val="18"/>
                <w:szCs w:val="18"/>
              </w:rPr>
              <w:t>Paso</w:t>
            </w:r>
          </w:p>
        </w:tc>
        <w:tc>
          <w:tcPr>
            <w:tcW w:w="3400" w:type="dxa"/>
            <w:shd w:val="clear" w:color="auto" w:fill="E9FBFE"/>
            <w:tcMar>
              <w:top w:w="60" w:type="dxa"/>
              <w:left w:w="110" w:type="dxa"/>
              <w:bottom w:w="60" w:type="dxa"/>
              <w:right w:w="110" w:type="dxa"/>
            </w:tcMar>
            <w:vAlign w:val="center"/>
          </w:tcPr>
          <w:p w14:paraId="6DC8648A" w14:textId="77777777" w:rsidR="00D57B8C" w:rsidRDefault="003973E7">
            <w:pPr>
              <w:spacing w:line="264" w:lineRule="auto"/>
            </w:pPr>
            <w:r>
              <w:rPr>
                <w:rFonts w:ascii="Montserrat" w:eastAsia="Montserrat" w:hAnsi="Montserrat" w:cs="Montserrat"/>
                <w:b/>
                <w:bCs/>
                <w:sz w:val="18"/>
                <w:szCs w:val="18"/>
              </w:rPr>
              <w:t>Acción</w:t>
            </w:r>
          </w:p>
        </w:tc>
        <w:tc>
          <w:tcPr>
            <w:tcW w:w="3760" w:type="dxa"/>
            <w:shd w:val="clear" w:color="auto" w:fill="E9FBFE"/>
            <w:tcMar>
              <w:top w:w="60" w:type="dxa"/>
              <w:left w:w="110" w:type="dxa"/>
              <w:bottom w:w="60" w:type="dxa"/>
              <w:right w:w="110" w:type="dxa"/>
            </w:tcMar>
            <w:vAlign w:val="center"/>
          </w:tcPr>
          <w:p w14:paraId="3BC60136" w14:textId="77777777" w:rsidR="00D57B8C" w:rsidRDefault="003973E7">
            <w:pPr>
              <w:spacing w:line="264" w:lineRule="auto"/>
            </w:pPr>
            <w:r>
              <w:rPr>
                <w:rFonts w:ascii="Montserrat" w:eastAsia="Montserrat" w:hAnsi="Montserrat" w:cs="Montserrat"/>
                <w:b/>
                <w:bCs/>
                <w:sz w:val="18"/>
                <w:szCs w:val="18"/>
              </w:rPr>
              <w:t>Resultado</w:t>
            </w:r>
          </w:p>
        </w:tc>
      </w:tr>
      <w:tr w:rsidR="00D57B8C" w14:paraId="4BD95B06" w14:textId="77777777">
        <w:tblPrEx>
          <w:tblCellMar>
            <w:top w:w="0" w:type="dxa"/>
            <w:bottom w:w="0" w:type="dxa"/>
          </w:tblCellMar>
        </w:tblPrEx>
        <w:tc>
          <w:tcPr>
            <w:tcW w:w="2200" w:type="dxa"/>
            <w:tcMar>
              <w:top w:w="60" w:type="dxa"/>
              <w:left w:w="110" w:type="dxa"/>
              <w:bottom w:w="60" w:type="dxa"/>
              <w:right w:w="110" w:type="dxa"/>
            </w:tcMar>
            <w:vAlign w:val="center"/>
          </w:tcPr>
          <w:p w14:paraId="6A0FAC09" w14:textId="77777777" w:rsidR="00D57B8C" w:rsidRDefault="003973E7">
            <w:pPr>
              <w:spacing w:line="264" w:lineRule="auto"/>
            </w:pPr>
            <w:r>
              <w:t>01 · Punto de partida</w:t>
            </w:r>
          </w:p>
        </w:tc>
        <w:tc>
          <w:tcPr>
            <w:tcW w:w="3400" w:type="dxa"/>
            <w:tcMar>
              <w:top w:w="60" w:type="dxa"/>
              <w:left w:w="110" w:type="dxa"/>
              <w:bottom w:w="60" w:type="dxa"/>
              <w:right w:w="110" w:type="dxa"/>
            </w:tcMar>
            <w:vAlign w:val="center"/>
          </w:tcPr>
          <w:p w14:paraId="7647C43C" w14:textId="77777777" w:rsidR="00D57B8C" w:rsidRDefault="003973E7">
            <w:pPr>
              <w:spacing w:line="264" w:lineRule="auto"/>
            </w:pPr>
            <w:r>
              <w:t>Fijar la caja inicial de hoy</w:t>
            </w:r>
          </w:p>
        </w:tc>
        <w:tc>
          <w:tcPr>
            <w:tcW w:w="3760" w:type="dxa"/>
            <w:tcMar>
              <w:top w:w="60" w:type="dxa"/>
              <w:left w:w="110" w:type="dxa"/>
              <w:bottom w:w="60" w:type="dxa"/>
              <w:right w:w="110" w:type="dxa"/>
            </w:tcMar>
            <w:vAlign w:val="center"/>
          </w:tcPr>
          <w:p w14:paraId="3A403260" w14:textId="77777777" w:rsidR="00D57B8C" w:rsidRDefault="003973E7">
            <w:pPr>
              <w:spacing w:line="264" w:lineRule="auto"/>
            </w:pPr>
            <w:r>
              <w:t>Arranca sin históricos</w:t>
            </w:r>
          </w:p>
        </w:tc>
      </w:tr>
      <w:tr w:rsidR="00D57B8C" w14:paraId="55846D68" w14:textId="77777777">
        <w:tblPrEx>
          <w:tblCellMar>
            <w:top w:w="0" w:type="dxa"/>
            <w:bottom w:w="0" w:type="dxa"/>
          </w:tblCellMar>
        </w:tblPrEx>
        <w:tc>
          <w:tcPr>
            <w:tcW w:w="2200" w:type="dxa"/>
            <w:tcMar>
              <w:top w:w="60" w:type="dxa"/>
              <w:left w:w="110" w:type="dxa"/>
              <w:bottom w:w="60" w:type="dxa"/>
              <w:right w:w="110" w:type="dxa"/>
            </w:tcMar>
            <w:vAlign w:val="center"/>
          </w:tcPr>
          <w:p w14:paraId="6C85E053" w14:textId="77777777" w:rsidR="00D57B8C" w:rsidRDefault="003973E7">
            <w:pPr>
              <w:spacing w:line="264" w:lineRule="auto"/>
            </w:pPr>
            <w:r>
              <w:t>02 · Supuestos</w:t>
            </w:r>
          </w:p>
        </w:tc>
        <w:tc>
          <w:tcPr>
            <w:tcW w:w="3400" w:type="dxa"/>
            <w:tcMar>
              <w:top w:w="60" w:type="dxa"/>
              <w:left w:w="110" w:type="dxa"/>
              <w:bottom w:w="60" w:type="dxa"/>
              <w:right w:w="110" w:type="dxa"/>
            </w:tcMar>
            <w:vAlign w:val="center"/>
          </w:tcPr>
          <w:p w14:paraId="66FBC69D" w14:textId="77777777" w:rsidR="00D57B8C" w:rsidRDefault="003973E7">
            <w:pPr>
              <w:spacing w:line="264" w:lineRule="auto"/>
            </w:pPr>
            <w:r>
              <w:t>Editar las palancas</w:t>
            </w:r>
          </w:p>
        </w:tc>
        <w:tc>
          <w:tcPr>
            <w:tcW w:w="3760" w:type="dxa"/>
            <w:tcMar>
              <w:top w:w="60" w:type="dxa"/>
              <w:left w:w="110" w:type="dxa"/>
              <w:bottom w:w="60" w:type="dxa"/>
              <w:right w:w="110" w:type="dxa"/>
            </w:tcMar>
            <w:vAlign w:val="center"/>
          </w:tcPr>
          <w:p w14:paraId="63FF559E" w14:textId="77777777" w:rsidR="00D57B8C" w:rsidRDefault="003973E7">
            <w:pPr>
              <w:spacing w:line="264" w:lineRule="auto"/>
            </w:pPr>
            <w:r>
              <w:t>Recálculo instantáneo</w:t>
            </w:r>
          </w:p>
        </w:tc>
      </w:tr>
      <w:tr w:rsidR="00D57B8C" w14:paraId="5ED80008" w14:textId="77777777">
        <w:tblPrEx>
          <w:tblCellMar>
            <w:top w:w="0" w:type="dxa"/>
            <w:bottom w:w="0" w:type="dxa"/>
          </w:tblCellMar>
        </w:tblPrEx>
        <w:tc>
          <w:tcPr>
            <w:tcW w:w="2200" w:type="dxa"/>
            <w:tcMar>
              <w:top w:w="60" w:type="dxa"/>
              <w:left w:w="110" w:type="dxa"/>
              <w:bottom w:w="60" w:type="dxa"/>
              <w:right w:w="110" w:type="dxa"/>
            </w:tcMar>
            <w:vAlign w:val="center"/>
          </w:tcPr>
          <w:p w14:paraId="546614E8" w14:textId="77777777" w:rsidR="00D57B8C" w:rsidRDefault="003973E7">
            <w:pPr>
              <w:spacing w:line="264" w:lineRule="auto"/>
            </w:pPr>
            <w:r>
              <w:t>03 · Proyectar</w:t>
            </w:r>
          </w:p>
        </w:tc>
        <w:tc>
          <w:tcPr>
            <w:tcW w:w="3400" w:type="dxa"/>
            <w:tcMar>
              <w:top w:w="60" w:type="dxa"/>
              <w:left w:w="110" w:type="dxa"/>
              <w:bottom w:w="60" w:type="dxa"/>
              <w:right w:w="110" w:type="dxa"/>
            </w:tcMar>
            <w:vAlign w:val="center"/>
          </w:tcPr>
          <w:p w14:paraId="6B3CF839" w14:textId="77777777" w:rsidR="00D57B8C" w:rsidRDefault="003973E7">
            <w:pPr>
              <w:spacing w:line="264" w:lineRule="auto"/>
            </w:pPr>
            <w:r>
              <w:t>Ver la curva de caja</w:t>
            </w:r>
          </w:p>
        </w:tc>
        <w:tc>
          <w:tcPr>
            <w:tcW w:w="3760" w:type="dxa"/>
            <w:tcMar>
              <w:top w:w="60" w:type="dxa"/>
              <w:left w:w="110" w:type="dxa"/>
              <w:bottom w:w="60" w:type="dxa"/>
              <w:right w:w="110" w:type="dxa"/>
            </w:tcMar>
            <w:vAlign w:val="center"/>
          </w:tcPr>
          <w:p w14:paraId="1D0B8AC9" w14:textId="77777777" w:rsidR="00D57B8C" w:rsidRDefault="003973E7">
            <w:pPr>
              <w:spacing w:line="264" w:lineRule="auto"/>
            </w:pPr>
            <w:r>
              <w:t>Disponible mes a mes a 2030</w:t>
            </w:r>
          </w:p>
        </w:tc>
      </w:tr>
      <w:tr w:rsidR="00D57B8C" w14:paraId="2623925C" w14:textId="77777777">
        <w:tblPrEx>
          <w:tblCellMar>
            <w:top w:w="0" w:type="dxa"/>
            <w:bottom w:w="0" w:type="dxa"/>
          </w:tblCellMar>
        </w:tblPrEx>
        <w:tc>
          <w:tcPr>
            <w:tcW w:w="2200" w:type="dxa"/>
            <w:tcMar>
              <w:top w:w="60" w:type="dxa"/>
              <w:left w:w="110" w:type="dxa"/>
              <w:bottom w:w="60" w:type="dxa"/>
              <w:right w:w="110" w:type="dxa"/>
            </w:tcMar>
            <w:vAlign w:val="center"/>
          </w:tcPr>
          <w:p w14:paraId="1F8629E5" w14:textId="77777777" w:rsidR="00D57B8C" w:rsidRDefault="003973E7">
            <w:pPr>
              <w:spacing w:line="264" w:lineRule="auto"/>
            </w:pPr>
            <w:r>
              <w:t>04 · Escenarios</w:t>
            </w:r>
          </w:p>
        </w:tc>
        <w:tc>
          <w:tcPr>
            <w:tcW w:w="3400" w:type="dxa"/>
            <w:tcMar>
              <w:top w:w="60" w:type="dxa"/>
              <w:left w:w="110" w:type="dxa"/>
              <w:bottom w:w="60" w:type="dxa"/>
              <w:right w:w="110" w:type="dxa"/>
            </w:tcMar>
            <w:vAlign w:val="center"/>
          </w:tcPr>
          <w:p w14:paraId="7901FABF" w14:textId="77777777" w:rsidR="00D57B8C" w:rsidRDefault="003973E7">
            <w:pPr>
              <w:spacing w:line="264" w:lineRule="auto"/>
            </w:pPr>
            <w:r>
              <w:t>Comparar rutas</w:t>
            </w:r>
          </w:p>
        </w:tc>
        <w:tc>
          <w:tcPr>
            <w:tcW w:w="3760" w:type="dxa"/>
            <w:tcMar>
              <w:top w:w="60" w:type="dxa"/>
              <w:left w:w="110" w:type="dxa"/>
              <w:bottom w:w="60" w:type="dxa"/>
              <w:right w:w="110" w:type="dxa"/>
            </w:tcMar>
            <w:vAlign w:val="center"/>
          </w:tcPr>
          <w:p w14:paraId="5BFD794E" w14:textId="77777777" w:rsidR="00D57B8C" w:rsidRDefault="003973E7">
            <w:pPr>
              <w:spacing w:line="264" w:lineRule="auto"/>
            </w:pPr>
            <w:r>
              <w:t>Conservador / Base / Agresivo</w:t>
            </w:r>
          </w:p>
        </w:tc>
      </w:tr>
      <w:tr w:rsidR="00D57B8C" w14:paraId="60719BE6" w14:textId="77777777">
        <w:tblPrEx>
          <w:tblCellMar>
            <w:top w:w="0" w:type="dxa"/>
            <w:bottom w:w="0" w:type="dxa"/>
          </w:tblCellMar>
        </w:tblPrEx>
        <w:tc>
          <w:tcPr>
            <w:tcW w:w="2200" w:type="dxa"/>
            <w:tcMar>
              <w:top w:w="60" w:type="dxa"/>
              <w:left w:w="110" w:type="dxa"/>
              <w:bottom w:w="60" w:type="dxa"/>
              <w:right w:w="110" w:type="dxa"/>
            </w:tcMar>
            <w:vAlign w:val="center"/>
          </w:tcPr>
          <w:p w14:paraId="3DB291EA" w14:textId="77777777" w:rsidR="00D57B8C" w:rsidRDefault="003973E7">
            <w:pPr>
              <w:spacing w:line="264" w:lineRule="auto"/>
            </w:pPr>
            <w:r>
              <w:t>05 · Reportar</w:t>
            </w:r>
          </w:p>
        </w:tc>
        <w:tc>
          <w:tcPr>
            <w:tcW w:w="3400" w:type="dxa"/>
            <w:tcMar>
              <w:top w:w="60" w:type="dxa"/>
              <w:left w:w="110" w:type="dxa"/>
              <w:bottom w:w="60" w:type="dxa"/>
              <w:right w:w="110" w:type="dxa"/>
            </w:tcMar>
            <w:vAlign w:val="center"/>
          </w:tcPr>
          <w:p w14:paraId="06948438" w14:textId="77777777" w:rsidR="00D57B8C" w:rsidRDefault="003973E7">
            <w:pPr>
              <w:spacing w:line="264" w:lineRule="auto"/>
            </w:pPr>
            <w:r>
              <w:t>Exportar o presentar</w:t>
            </w:r>
          </w:p>
        </w:tc>
        <w:tc>
          <w:tcPr>
            <w:tcW w:w="3760" w:type="dxa"/>
            <w:tcMar>
              <w:top w:w="60" w:type="dxa"/>
              <w:left w:w="110" w:type="dxa"/>
              <w:bottom w:w="60" w:type="dxa"/>
              <w:right w:w="110" w:type="dxa"/>
            </w:tcMar>
            <w:vAlign w:val="center"/>
          </w:tcPr>
          <w:p w14:paraId="0AA11364" w14:textId="77777777" w:rsidR="00D57B8C" w:rsidRDefault="003973E7">
            <w:pPr>
              <w:spacing w:line="264" w:lineRule="auto"/>
            </w:pPr>
            <w:r>
              <w:t>Vista lista para junta</w:t>
            </w:r>
          </w:p>
        </w:tc>
      </w:tr>
    </w:tbl>
    <w:p w14:paraId="0176A5B8" w14:textId="77777777" w:rsidR="00D57B8C" w:rsidRDefault="003973E7">
      <w:pPr>
        <w:pStyle w:val="Ttulo1"/>
      </w:pPr>
      <w:bookmarkStart w:id="18" w:name="_Toc235700896"/>
      <w:r>
        <w:t xml:space="preserve">10. </w:t>
      </w:r>
      <w:proofErr w:type="spellStart"/>
      <w:r>
        <w:t>Roadmap</w:t>
      </w:r>
      <w:proofErr w:type="spellEnd"/>
      <w:r>
        <w:t xml:space="preserve"> por fases</w:t>
      </w:r>
      <w:bookmarkEnd w:id="18"/>
    </w:p>
    <w:tbl>
      <w:tblPr>
        <w:tblW w:w="9360" w:type="dxa"/>
        <w:tblInd w:w="-1"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CellMar>
          <w:left w:w="10" w:type="dxa"/>
          <w:right w:w="10" w:type="dxa"/>
        </w:tblCellMar>
        <w:tblLook w:val="04A0" w:firstRow="1" w:lastRow="0" w:firstColumn="1" w:lastColumn="0" w:noHBand="0" w:noVBand="1"/>
      </w:tblPr>
      <w:tblGrid>
        <w:gridCol w:w="2000"/>
        <w:gridCol w:w="2100"/>
        <w:gridCol w:w="5260"/>
      </w:tblGrid>
      <w:tr w:rsidR="00D57B8C" w14:paraId="1C296B92" w14:textId="77777777">
        <w:tblPrEx>
          <w:tblCellMar>
            <w:top w:w="0" w:type="dxa"/>
            <w:bottom w:w="0" w:type="dxa"/>
          </w:tblCellMar>
        </w:tblPrEx>
        <w:trPr>
          <w:tblHeader/>
        </w:trPr>
        <w:tc>
          <w:tcPr>
            <w:tcW w:w="2000" w:type="dxa"/>
            <w:shd w:val="clear" w:color="auto" w:fill="E9FBFE"/>
            <w:tcMar>
              <w:top w:w="60" w:type="dxa"/>
              <w:left w:w="110" w:type="dxa"/>
              <w:bottom w:w="60" w:type="dxa"/>
              <w:right w:w="110" w:type="dxa"/>
            </w:tcMar>
            <w:vAlign w:val="center"/>
          </w:tcPr>
          <w:p w14:paraId="3FC02B2E" w14:textId="77777777" w:rsidR="00D57B8C" w:rsidRDefault="003973E7">
            <w:pPr>
              <w:spacing w:line="264" w:lineRule="auto"/>
            </w:pPr>
            <w:r>
              <w:rPr>
                <w:rFonts w:ascii="Montserrat" w:eastAsia="Montserrat" w:hAnsi="Montserrat" w:cs="Montserrat"/>
                <w:b/>
                <w:bCs/>
                <w:sz w:val="18"/>
                <w:szCs w:val="18"/>
              </w:rPr>
              <w:t>Fase</w:t>
            </w:r>
          </w:p>
        </w:tc>
        <w:tc>
          <w:tcPr>
            <w:tcW w:w="2100" w:type="dxa"/>
            <w:shd w:val="clear" w:color="auto" w:fill="E9FBFE"/>
            <w:tcMar>
              <w:top w:w="60" w:type="dxa"/>
              <w:left w:w="110" w:type="dxa"/>
              <w:bottom w:w="60" w:type="dxa"/>
              <w:right w:w="110" w:type="dxa"/>
            </w:tcMar>
            <w:vAlign w:val="center"/>
          </w:tcPr>
          <w:p w14:paraId="4A456B6A" w14:textId="77777777" w:rsidR="00D57B8C" w:rsidRDefault="003973E7">
            <w:pPr>
              <w:spacing w:line="264" w:lineRule="auto"/>
            </w:pPr>
            <w:r>
              <w:rPr>
                <w:rFonts w:ascii="Montserrat" w:eastAsia="Montserrat" w:hAnsi="Montserrat" w:cs="Montserrat"/>
                <w:b/>
                <w:bCs/>
                <w:sz w:val="18"/>
                <w:szCs w:val="18"/>
              </w:rPr>
              <w:t>Foco</w:t>
            </w:r>
          </w:p>
        </w:tc>
        <w:tc>
          <w:tcPr>
            <w:tcW w:w="5260" w:type="dxa"/>
            <w:shd w:val="clear" w:color="auto" w:fill="E9FBFE"/>
            <w:tcMar>
              <w:top w:w="60" w:type="dxa"/>
              <w:left w:w="110" w:type="dxa"/>
              <w:bottom w:w="60" w:type="dxa"/>
              <w:right w:w="110" w:type="dxa"/>
            </w:tcMar>
            <w:vAlign w:val="center"/>
          </w:tcPr>
          <w:p w14:paraId="64368F6E" w14:textId="77777777" w:rsidR="00D57B8C" w:rsidRDefault="003973E7">
            <w:pPr>
              <w:spacing w:line="264" w:lineRule="auto"/>
            </w:pPr>
            <w:r>
              <w:rPr>
                <w:rFonts w:ascii="Montserrat" w:eastAsia="Montserrat" w:hAnsi="Montserrat" w:cs="Montserrat"/>
                <w:b/>
                <w:bCs/>
                <w:sz w:val="18"/>
                <w:szCs w:val="18"/>
              </w:rPr>
              <w:t>Incluye</w:t>
            </w:r>
          </w:p>
        </w:tc>
      </w:tr>
      <w:tr w:rsidR="00D57B8C" w14:paraId="75FC7425" w14:textId="77777777">
        <w:tblPrEx>
          <w:tblCellMar>
            <w:top w:w="0" w:type="dxa"/>
            <w:bottom w:w="0" w:type="dxa"/>
          </w:tblCellMar>
        </w:tblPrEx>
        <w:tc>
          <w:tcPr>
            <w:tcW w:w="2000" w:type="dxa"/>
            <w:tcMar>
              <w:top w:w="60" w:type="dxa"/>
              <w:left w:w="110" w:type="dxa"/>
              <w:bottom w:w="60" w:type="dxa"/>
              <w:right w:w="110" w:type="dxa"/>
            </w:tcMar>
            <w:vAlign w:val="center"/>
          </w:tcPr>
          <w:p w14:paraId="7C107622" w14:textId="77777777" w:rsidR="00D57B8C" w:rsidRDefault="003973E7">
            <w:pPr>
              <w:spacing w:line="264" w:lineRule="auto"/>
            </w:pPr>
            <w:r>
              <w:rPr>
                <w:b/>
                <w:bCs/>
              </w:rPr>
              <w:t>Fase 1 (MVP)</w:t>
            </w:r>
          </w:p>
        </w:tc>
        <w:tc>
          <w:tcPr>
            <w:tcW w:w="2100" w:type="dxa"/>
            <w:tcMar>
              <w:top w:w="60" w:type="dxa"/>
              <w:left w:w="110" w:type="dxa"/>
              <w:bottom w:w="60" w:type="dxa"/>
              <w:right w:w="110" w:type="dxa"/>
            </w:tcMar>
            <w:vAlign w:val="center"/>
          </w:tcPr>
          <w:p w14:paraId="1E90FC1A" w14:textId="77777777" w:rsidR="00D57B8C" w:rsidRDefault="003973E7">
            <w:pPr>
              <w:spacing w:line="264" w:lineRule="auto"/>
            </w:pPr>
            <w:r>
              <w:t>Proyecciones</w:t>
            </w:r>
          </w:p>
        </w:tc>
        <w:tc>
          <w:tcPr>
            <w:tcW w:w="5260" w:type="dxa"/>
            <w:tcMar>
              <w:top w:w="60" w:type="dxa"/>
              <w:left w:w="110" w:type="dxa"/>
              <w:bottom w:w="60" w:type="dxa"/>
              <w:right w:w="110" w:type="dxa"/>
            </w:tcMar>
            <w:vAlign w:val="center"/>
          </w:tcPr>
          <w:p w14:paraId="3B242DC3" w14:textId="77777777" w:rsidR="00D57B8C" w:rsidRDefault="003973E7">
            <w:pPr>
              <w:spacing w:line="264" w:lineRule="auto"/>
            </w:pPr>
            <w:r>
              <w:t>Proyecciones sobre el modelo 2030 (motor de ingresos por modelo), escenarios, presupuesto vs. real, control de IVA, inicio y reportes básicos. Sin integraciones.</w:t>
            </w:r>
          </w:p>
        </w:tc>
      </w:tr>
      <w:tr w:rsidR="00D57B8C" w14:paraId="7AC39435" w14:textId="77777777">
        <w:tblPrEx>
          <w:tblCellMar>
            <w:top w:w="0" w:type="dxa"/>
            <w:bottom w:w="0" w:type="dxa"/>
          </w:tblCellMar>
        </w:tblPrEx>
        <w:tc>
          <w:tcPr>
            <w:tcW w:w="2000" w:type="dxa"/>
            <w:tcMar>
              <w:top w:w="60" w:type="dxa"/>
              <w:left w:w="110" w:type="dxa"/>
              <w:bottom w:w="60" w:type="dxa"/>
              <w:right w:w="110" w:type="dxa"/>
            </w:tcMar>
            <w:vAlign w:val="center"/>
          </w:tcPr>
          <w:p w14:paraId="71009544" w14:textId="77777777" w:rsidR="00D57B8C" w:rsidRDefault="003973E7">
            <w:pPr>
              <w:spacing w:line="264" w:lineRule="auto"/>
            </w:pPr>
            <w:r>
              <w:t>Fase 2</w:t>
            </w:r>
          </w:p>
        </w:tc>
        <w:tc>
          <w:tcPr>
            <w:tcW w:w="2100" w:type="dxa"/>
            <w:tcMar>
              <w:top w:w="60" w:type="dxa"/>
              <w:left w:w="110" w:type="dxa"/>
              <w:bottom w:w="60" w:type="dxa"/>
              <w:right w:w="110" w:type="dxa"/>
            </w:tcMar>
            <w:vAlign w:val="center"/>
          </w:tcPr>
          <w:p w14:paraId="3E6B4C36" w14:textId="77777777" w:rsidR="00D57B8C" w:rsidRDefault="003973E7">
            <w:pPr>
              <w:spacing w:line="264" w:lineRule="auto"/>
            </w:pPr>
            <w:r>
              <w:t>Dato vivo</w:t>
            </w:r>
          </w:p>
        </w:tc>
        <w:tc>
          <w:tcPr>
            <w:tcW w:w="5260" w:type="dxa"/>
            <w:tcMar>
              <w:top w:w="60" w:type="dxa"/>
              <w:left w:w="110" w:type="dxa"/>
              <w:bottom w:w="60" w:type="dxa"/>
              <w:right w:w="110" w:type="dxa"/>
            </w:tcMar>
            <w:vAlign w:val="center"/>
          </w:tcPr>
          <w:p w14:paraId="35578CDC" w14:textId="77777777" w:rsidR="00D57B8C" w:rsidRDefault="003973E7">
            <w:pPr>
              <w:spacing w:line="264" w:lineRule="auto"/>
            </w:pPr>
            <w:r>
              <w:t xml:space="preserve">Conexión SISMO / Alegra, </w:t>
            </w:r>
            <w:proofErr w:type="spellStart"/>
            <w:r>
              <w:t>actuals</w:t>
            </w:r>
            <w:proofErr w:type="spellEnd"/>
            <w:r>
              <w:t xml:space="preserve"> vs. proyección, </w:t>
            </w:r>
            <w:proofErr w:type="spellStart"/>
            <w:r>
              <w:t>rolling</w:t>
            </w:r>
            <w:proofErr w:type="spellEnd"/>
            <w:r>
              <w:t xml:space="preserve"> </w:t>
            </w:r>
            <w:proofErr w:type="spellStart"/>
            <w:r>
              <w:t>forecast</w:t>
            </w:r>
            <w:proofErr w:type="spellEnd"/>
            <w:r>
              <w:t xml:space="preserve"> e impuesto de renta.</w:t>
            </w:r>
          </w:p>
        </w:tc>
      </w:tr>
      <w:tr w:rsidR="00D57B8C" w14:paraId="10E628F7" w14:textId="77777777">
        <w:tblPrEx>
          <w:tblCellMar>
            <w:top w:w="0" w:type="dxa"/>
            <w:bottom w:w="0" w:type="dxa"/>
          </w:tblCellMar>
        </w:tblPrEx>
        <w:tc>
          <w:tcPr>
            <w:tcW w:w="2000" w:type="dxa"/>
            <w:tcMar>
              <w:top w:w="60" w:type="dxa"/>
              <w:left w:w="110" w:type="dxa"/>
              <w:bottom w:w="60" w:type="dxa"/>
              <w:right w:w="110" w:type="dxa"/>
            </w:tcMar>
            <w:vAlign w:val="center"/>
          </w:tcPr>
          <w:p w14:paraId="3C19AF9D" w14:textId="77777777" w:rsidR="00D57B8C" w:rsidRDefault="003973E7">
            <w:pPr>
              <w:spacing w:line="264" w:lineRule="auto"/>
            </w:pPr>
            <w:r>
              <w:t>Fase 3</w:t>
            </w:r>
          </w:p>
        </w:tc>
        <w:tc>
          <w:tcPr>
            <w:tcW w:w="2100" w:type="dxa"/>
            <w:tcMar>
              <w:top w:w="60" w:type="dxa"/>
              <w:left w:w="110" w:type="dxa"/>
              <w:bottom w:w="60" w:type="dxa"/>
              <w:right w:w="110" w:type="dxa"/>
            </w:tcMar>
            <w:vAlign w:val="center"/>
          </w:tcPr>
          <w:p w14:paraId="4072E557" w14:textId="77777777" w:rsidR="00D57B8C" w:rsidRDefault="003973E7">
            <w:pPr>
              <w:spacing w:line="264" w:lineRule="auto"/>
            </w:pPr>
            <w:r>
              <w:t>Operación completa</w:t>
            </w:r>
          </w:p>
        </w:tc>
        <w:tc>
          <w:tcPr>
            <w:tcW w:w="5260" w:type="dxa"/>
            <w:tcMar>
              <w:top w:w="60" w:type="dxa"/>
              <w:left w:w="110" w:type="dxa"/>
              <w:bottom w:w="60" w:type="dxa"/>
              <w:right w:w="110" w:type="dxa"/>
            </w:tcMar>
            <w:vAlign w:val="center"/>
          </w:tcPr>
          <w:p w14:paraId="12D50324" w14:textId="77777777" w:rsidR="00D57B8C" w:rsidRDefault="003973E7">
            <w:pPr>
              <w:spacing w:line="264" w:lineRule="auto"/>
            </w:pPr>
            <w:proofErr w:type="spellStart"/>
            <w:r>
              <w:t>Dashboards</w:t>
            </w:r>
            <w:proofErr w:type="spellEnd"/>
            <w:r>
              <w:t xml:space="preserve"> operativos, alertas automatizadas y accesos por rol.</w:t>
            </w:r>
          </w:p>
        </w:tc>
      </w:tr>
    </w:tbl>
    <w:p w14:paraId="68BE37A3" w14:textId="77777777" w:rsidR="00D57B8C" w:rsidRDefault="003973E7">
      <w:pPr>
        <w:pStyle w:val="Ttulo1"/>
      </w:pPr>
      <w:bookmarkStart w:id="19" w:name="_Toc235700897"/>
      <w:r>
        <w:t>11. Próximos pasos</w:t>
      </w:r>
      <w:bookmarkEnd w:id="19"/>
    </w:p>
    <w:p w14:paraId="646952FC" w14:textId="77777777" w:rsidR="00D57B8C" w:rsidRDefault="003973E7">
      <w:pPr>
        <w:pStyle w:val="Prrafodelista"/>
        <w:numPr>
          <w:ilvl w:val="0"/>
          <w:numId w:val="2"/>
        </w:numPr>
        <w:spacing w:after="70" w:line="270" w:lineRule="auto"/>
      </w:pPr>
      <w:r>
        <w:rPr>
          <w:b/>
          <w:bCs/>
        </w:rPr>
        <w:t xml:space="preserve">Subir los dos Excel </w:t>
      </w:r>
      <w:r>
        <w:t>(FIXED y CAMBIOS CON APACHE) — opcional, para calcar el motor de proyección celda por celda. Es lógica de proyección, no históricos.</w:t>
      </w:r>
    </w:p>
    <w:p w14:paraId="37A18788" w14:textId="77777777" w:rsidR="00D57B8C" w:rsidRDefault="003973E7">
      <w:pPr>
        <w:pStyle w:val="Prrafodelista"/>
        <w:numPr>
          <w:ilvl w:val="0"/>
          <w:numId w:val="2"/>
        </w:numPr>
        <w:spacing w:after="70" w:line="270" w:lineRule="auto"/>
      </w:pPr>
      <w:r>
        <w:rPr>
          <w:b/>
          <w:bCs/>
        </w:rPr>
        <w:t xml:space="preserve">Confirmar cuál es el canónico: </w:t>
      </w:r>
      <w:r>
        <w:t xml:space="preserve">¿FIXED reemplaza a CAMBIOS CON APACHE, o son </w:t>
      </w:r>
      <w:proofErr w:type="gramStart"/>
      <w:r>
        <w:t>escenarios distintos a reconciliar</w:t>
      </w:r>
      <w:proofErr w:type="gramEnd"/>
      <w:r>
        <w:t>?</w:t>
      </w:r>
    </w:p>
    <w:p w14:paraId="4AD93B28" w14:textId="77777777" w:rsidR="00D57B8C" w:rsidRDefault="003973E7">
      <w:pPr>
        <w:pStyle w:val="Prrafodelista"/>
        <w:numPr>
          <w:ilvl w:val="0"/>
          <w:numId w:val="2"/>
        </w:numPr>
        <w:spacing w:after="70" w:line="270" w:lineRule="auto"/>
      </w:pPr>
      <w:r>
        <w:t>Validar con contabilidad si el impuesto de renta entra en Fase 1 o Fase 2.</w:t>
      </w:r>
    </w:p>
    <w:p w14:paraId="0ABF43B4" w14:textId="77777777" w:rsidR="00D57B8C" w:rsidRDefault="003973E7">
      <w:pPr>
        <w:pStyle w:val="Prrafodelista"/>
        <w:numPr>
          <w:ilvl w:val="0"/>
          <w:numId w:val="2"/>
        </w:numPr>
        <w:spacing w:after="70" w:line="270" w:lineRule="auto"/>
      </w:pPr>
      <w:r>
        <w:t>Revisar el mockup navegable y ajustar la jerarquía visual antes de construir.</w:t>
      </w:r>
    </w:p>
    <w:sectPr w:rsidR="00D57B8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A0571" w14:textId="77777777" w:rsidR="003973E7" w:rsidRDefault="003973E7">
      <w:r>
        <w:separator/>
      </w:r>
    </w:p>
  </w:endnote>
  <w:endnote w:type="continuationSeparator" w:id="0">
    <w:p w14:paraId="61DF151F" w14:textId="77777777" w:rsidR="003973E7" w:rsidRDefault="00397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74A8" w14:textId="77777777" w:rsidR="00D57B8C" w:rsidRDefault="003973E7">
    <w:pPr>
      <w:jc w:val="right"/>
    </w:pPr>
    <w:r>
      <w:rPr>
        <w:color w:val="6A7178"/>
        <w:sz w:val="16"/>
        <w:szCs w:val="16"/>
      </w:rPr>
      <w:t xml:space="preserve">COMPAS · </w:t>
    </w:r>
    <w:proofErr w:type="spellStart"/>
    <w:r>
      <w:rPr>
        <w:color w:val="6A7178"/>
        <w:sz w:val="16"/>
        <w:szCs w:val="16"/>
      </w:rPr>
      <w:t>Blueprint</w:t>
    </w:r>
    <w:proofErr w:type="spellEnd"/>
    <w:r>
      <w:rPr>
        <w:color w:val="6A7178"/>
        <w:sz w:val="16"/>
        <w:szCs w:val="16"/>
      </w:rPr>
      <w:t xml:space="preserve"> </w:t>
    </w:r>
    <w:proofErr w:type="gramStart"/>
    <w:r>
      <w:rPr>
        <w:color w:val="6A7178"/>
        <w:sz w:val="16"/>
        <w:szCs w:val="16"/>
      </w:rPr>
      <w:t>UX  ·</w:t>
    </w:r>
    <w:proofErr w:type="gramEnd"/>
    <w:r>
      <w:rPr>
        <w:color w:val="6A7178"/>
        <w:sz w:val="16"/>
        <w:szCs w:val="16"/>
      </w:rPr>
      <w:t xml:space="preserve">  </w:t>
    </w:r>
    <w:r>
      <w:rPr>
        <w:color w:val="6A7178"/>
        <w:sz w:val="16"/>
        <w:szCs w:val="16"/>
      </w:rPr>
      <w:fldChar w:fldCharType="begin"/>
    </w:r>
    <w:r>
      <w:rPr>
        <w:color w:val="6A7178"/>
        <w:sz w:val="16"/>
        <w:szCs w:val="16"/>
      </w:rPr>
      <w:instrText>PAGE</w:instrText>
    </w:r>
    <w:r>
      <w:rPr>
        <w:color w:val="6A7178"/>
        <w:sz w:val="16"/>
        <w:szCs w:val="16"/>
      </w:rPr>
      <w:fldChar w:fldCharType="separate"/>
    </w:r>
    <w:r w:rsidR="001B33D8">
      <w:rPr>
        <w:noProof/>
        <w:color w:val="6A7178"/>
        <w:sz w:val="16"/>
        <w:szCs w:val="16"/>
      </w:rPr>
      <w:t>1</w:t>
    </w:r>
    <w:r>
      <w:rPr>
        <w:color w:val="6A71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9CC3" w14:textId="77777777" w:rsidR="003973E7" w:rsidRDefault="003973E7">
      <w:r>
        <w:separator/>
      </w:r>
    </w:p>
  </w:footnote>
  <w:footnote w:type="continuationSeparator" w:id="0">
    <w:p w14:paraId="4378D631" w14:textId="77777777" w:rsidR="003973E7" w:rsidRDefault="00397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F3C60"/>
    <w:multiLevelType w:val="hybridMultilevel"/>
    <w:tmpl w:val="0270EFF0"/>
    <w:lvl w:ilvl="0" w:tplc="59D6E39C">
      <w:start w:val="1"/>
      <w:numFmt w:val="bullet"/>
      <w:lvlText w:val="●"/>
      <w:lvlJc w:val="left"/>
      <w:pPr>
        <w:ind w:left="720" w:hanging="360"/>
      </w:pPr>
    </w:lvl>
    <w:lvl w:ilvl="1" w:tplc="57442008">
      <w:start w:val="1"/>
      <w:numFmt w:val="bullet"/>
      <w:lvlText w:val="○"/>
      <w:lvlJc w:val="left"/>
      <w:pPr>
        <w:ind w:left="1440" w:hanging="360"/>
      </w:pPr>
    </w:lvl>
    <w:lvl w:ilvl="2" w:tplc="389C21E0">
      <w:start w:val="1"/>
      <w:numFmt w:val="bullet"/>
      <w:lvlText w:val="■"/>
      <w:lvlJc w:val="left"/>
      <w:pPr>
        <w:ind w:left="2160" w:hanging="360"/>
      </w:pPr>
    </w:lvl>
    <w:lvl w:ilvl="3" w:tplc="F268302E">
      <w:start w:val="1"/>
      <w:numFmt w:val="bullet"/>
      <w:lvlText w:val="●"/>
      <w:lvlJc w:val="left"/>
      <w:pPr>
        <w:ind w:left="2880" w:hanging="360"/>
      </w:pPr>
    </w:lvl>
    <w:lvl w:ilvl="4" w:tplc="DFFA206E">
      <w:start w:val="1"/>
      <w:numFmt w:val="bullet"/>
      <w:lvlText w:val="○"/>
      <w:lvlJc w:val="left"/>
      <w:pPr>
        <w:ind w:left="3600" w:hanging="360"/>
      </w:pPr>
    </w:lvl>
    <w:lvl w:ilvl="5" w:tplc="9F4E1814">
      <w:start w:val="1"/>
      <w:numFmt w:val="bullet"/>
      <w:lvlText w:val="■"/>
      <w:lvlJc w:val="left"/>
      <w:pPr>
        <w:ind w:left="4320" w:hanging="360"/>
      </w:pPr>
    </w:lvl>
    <w:lvl w:ilvl="6" w:tplc="23B2E42C">
      <w:start w:val="1"/>
      <w:numFmt w:val="bullet"/>
      <w:lvlText w:val="●"/>
      <w:lvlJc w:val="left"/>
      <w:pPr>
        <w:ind w:left="5040" w:hanging="360"/>
      </w:pPr>
    </w:lvl>
    <w:lvl w:ilvl="7" w:tplc="1E2E1920">
      <w:start w:val="1"/>
      <w:numFmt w:val="bullet"/>
      <w:lvlText w:val="●"/>
      <w:lvlJc w:val="left"/>
      <w:pPr>
        <w:ind w:left="5760" w:hanging="360"/>
      </w:pPr>
    </w:lvl>
    <w:lvl w:ilvl="8" w:tplc="3216BB6E">
      <w:start w:val="1"/>
      <w:numFmt w:val="bullet"/>
      <w:lvlText w:val="●"/>
      <w:lvlJc w:val="left"/>
      <w:pPr>
        <w:ind w:left="6480" w:hanging="360"/>
      </w:pPr>
    </w:lvl>
  </w:abstractNum>
  <w:abstractNum w:abstractNumId="1" w15:restartNumberingAfterBreak="0">
    <w:nsid w:val="74733384"/>
    <w:multiLevelType w:val="hybridMultilevel"/>
    <w:tmpl w:val="1F7E7946"/>
    <w:lvl w:ilvl="0" w:tplc="1108E5BA">
      <w:start w:val="1"/>
      <w:numFmt w:val="bullet"/>
      <w:lvlText w:val="–"/>
      <w:lvlJc w:val="left"/>
      <w:pPr>
        <w:ind w:left="360" w:hanging="220"/>
      </w:pPr>
      <w:rPr>
        <w:color w:val="0091A6"/>
      </w:rPr>
    </w:lvl>
    <w:lvl w:ilvl="1" w:tplc="C5B8AC4E">
      <w:numFmt w:val="decimal"/>
      <w:lvlText w:val=""/>
      <w:lvlJc w:val="left"/>
    </w:lvl>
    <w:lvl w:ilvl="2" w:tplc="B8B465D2">
      <w:numFmt w:val="decimal"/>
      <w:lvlText w:val=""/>
      <w:lvlJc w:val="left"/>
    </w:lvl>
    <w:lvl w:ilvl="3" w:tplc="93362A10">
      <w:numFmt w:val="decimal"/>
      <w:lvlText w:val=""/>
      <w:lvlJc w:val="left"/>
    </w:lvl>
    <w:lvl w:ilvl="4" w:tplc="1CEA85FA">
      <w:numFmt w:val="decimal"/>
      <w:lvlText w:val=""/>
      <w:lvlJc w:val="left"/>
    </w:lvl>
    <w:lvl w:ilvl="5" w:tplc="41FA9AB6">
      <w:numFmt w:val="decimal"/>
      <w:lvlText w:val=""/>
      <w:lvlJc w:val="left"/>
    </w:lvl>
    <w:lvl w:ilvl="6" w:tplc="E33881B2">
      <w:numFmt w:val="decimal"/>
      <w:lvlText w:val=""/>
      <w:lvlJc w:val="left"/>
    </w:lvl>
    <w:lvl w:ilvl="7" w:tplc="1C5AEC92">
      <w:numFmt w:val="decimal"/>
      <w:lvlText w:val=""/>
      <w:lvlJc w:val="left"/>
    </w:lvl>
    <w:lvl w:ilvl="8" w:tplc="5BE2482E">
      <w:numFmt w:val="decimal"/>
      <w:lvlText w:val=""/>
      <w:lvlJc w:val="left"/>
    </w:lvl>
  </w:abstractNum>
  <w:num w:numId="1" w16cid:durableId="1966959445">
    <w:abstractNumId w:val="0"/>
    <w:lvlOverride w:ilvl="0">
      <w:startOverride w:val="1"/>
    </w:lvlOverride>
  </w:num>
  <w:num w:numId="2" w16cid:durableId="1464277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B8C"/>
    <w:rsid w:val="001B33D8"/>
    <w:rsid w:val="003973E7"/>
    <w:rsid w:val="00712C76"/>
    <w:rsid w:val="00B55BEF"/>
    <w:rsid w:val="00D57B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35A8"/>
  <w15:docId w15:val="{C03CDC9A-E70A-4F78-A628-41C46ECD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1212"/>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40" w:after="150"/>
      <w:outlineLvl w:val="0"/>
    </w:pPr>
    <w:rPr>
      <w:rFonts w:ascii="Montserrat" w:eastAsia="Montserrat" w:hAnsi="Montserrat" w:cs="Montserrat"/>
      <w:b/>
      <w:bCs/>
      <w:sz w:val="30"/>
      <w:szCs w:val="30"/>
    </w:rPr>
  </w:style>
  <w:style w:type="paragraph" w:styleId="Ttulo2">
    <w:name w:val="heading 2"/>
    <w:uiPriority w:val="9"/>
    <w:unhideWhenUsed/>
    <w:qFormat/>
    <w:pPr>
      <w:keepNext/>
      <w:spacing w:before="220" w:after="100"/>
      <w:outlineLvl w:val="1"/>
    </w:pPr>
    <w:rPr>
      <w:rFonts w:ascii="Montserrat" w:eastAsia="Montserrat" w:hAnsi="Montserrat" w:cs="Montserrat"/>
      <w:b/>
      <w:bCs/>
      <w:color w:val="0091A6"/>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B33D8"/>
    <w:pPr>
      <w:spacing w:after="100"/>
    </w:pPr>
  </w:style>
  <w:style w:type="paragraph" w:styleId="TDC2">
    <w:name w:val="toc 2"/>
    <w:basedOn w:val="Normal"/>
    <w:next w:val="Normal"/>
    <w:autoRedefine/>
    <w:uiPriority w:val="39"/>
    <w:unhideWhenUsed/>
    <w:rsid w:val="001B33D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2011</Words>
  <Characters>11064</Characters>
  <Application>Microsoft Office Word</Application>
  <DocSecurity>0</DocSecurity>
  <Lines>92</Lines>
  <Paragraphs>26</Paragraphs>
  <ScaleCrop>false</ScaleCrop>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 — Blueprint de UX &amp; Navegación</dc:title>
  <dc:creator>RODDOS · Compas</dc:creator>
  <cp:lastModifiedBy>Andres San Juan</cp:lastModifiedBy>
  <cp:revision>2</cp:revision>
  <dcterms:created xsi:type="dcterms:W3CDTF">2026-07-23T17:08:00Z</dcterms:created>
  <dcterms:modified xsi:type="dcterms:W3CDTF">2026-07-23T17:08:00Z</dcterms:modified>
</cp:coreProperties>
</file>