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6e9fceac44844da6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r>
        <w:t/>
      </w:r>
    </w:p>
    <w:p>
      <w:r>
        <w:t/>
      </w:r>
    </w:p>
    <w:p>
      <w:r>
        <w:t/>
      </w:r>
    </w:p>
    <w:p>
      <w:r>
        <w:t/>
      </w:r>
    </w:p>
    <w:p>
      <w:r>
        <w:t/>
      </w:r>
    </w:p>
    <w:p>
      <w:r>
        <w:t/>
      </w:r>
    </w:p>
    <w:p>
      <w:pPr>
        <w:pStyle w:val="CoverTitle"/>
      </w:pPr>
      <w:r>
        <w:t>FastGPT 知识库管理系统</w:t>
      </w:r>
    </w:p>
    <w:p>
      <w:pPr>
        <w:pStyle w:val="CoverTitle"/>
      </w:pPr>
      <w:r>
        <w:t>技术深度调研报告</w:t>
      </w:r>
    </w:p>
    <w:p>
      <w:r>
        <w:t/>
      </w:r>
    </w:p>
    <w:p>
      <w:pPr>
        <w:pStyle w:val="CoverSubtitle"/>
      </w:pPr>
      <w:r>
        <w:t>版本 4.0 · 全面源码级分析</w:t>
      </w:r>
    </w:p>
    <w:p>
      <w:r>
        <w:t/>
      </w:r>
    </w:p>
    <w:p>
      <w:r>
        <w:t/>
      </w:r>
    </w:p>
    <w:p>
      <w:r>
        <w:t/>
      </w:r>
    </w:p>
    <w:p>
      <w:r>
        <w:t/>
      </w:r>
    </w:p>
    <w:p>
      <w:pPr>
        <w:pStyle w:val="CoverMeta"/>
      </w:pPr>
      <w:r>
        <w:t>AI Research Team</w:t>
      </w:r>
    </w:p>
    <w:p>
      <w:pPr>
        <w:pStyle w:val="CoverMeta"/>
      </w:pPr>
      <w:r>
        <w:t>2026 年 4 月</w:t>
      </w:r>
    </w:p>
    <w:p>
      <w:r>
        <w:br w:type="page"/>
      </w:r>
    </w:p>
    <w:p>
      <w:pPr>
        <w:pStyle w:val="TOCHeading"/>
      </w:pPr>
      <w:r>
        <w:t>目  录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r>
        <w:t>[请在 Word 中右键点击此处 → 更新域 → 更新整个目录]</w:t>
      </w:r>
    </w:p>
    <w:p>
      <w:r>
        <w:fldChar w:fldCharType="end"/>
      </w:r>
    </w:p>
    <w:p>
      <w:r>
        <w:br w:type="page"/>
      </w:r>
    </w:p>
    <w:p>
      <w:pPr>
        <w:pStyle w:val="Heading1"/>
      </w:pPr>
      <w:r>
        <w:t>§1 项目概览</w:t>
      </w:r>
    </w:p>
    <w:p>
      <w:r>
        <w:t xml:space="preserve">FastGPT 是一个开源的 AI 知识库平台，采用 pnpm monorepo（v4.0）架构，主要包含 packages/global、packages/service、packages/web、projects/app 四个核心模块。该项目致力于提供从文档上传、解析、分块、向量化到智能检索的完整知识库管理解决方案。</w:t>
      </w:r>
    </w:p>
    <w:p>
      <w:r>
        <w:t xml:space="preserve">项目核心指标：41+ MongoDB 集合、5 种向量数据库后端、6 种训练模式、3 种搜索模式、12+ 种文本分块规则。</w:t>
      </w:r>
    </w:p>
    <w:p>
      <w:pPr>
        <w:spacing w:before="60" w:after="60" w:line="240" w:lineRule="auto"/>
      </w:pPr>
      <w:r>
        <w:rPr>
          <w:rFonts w:ascii="Microsoft YaHei" w:hAnsi="Microsoft YaHei" w:eastAsia="SimHei"/>
          <w:b/>
          <w:bCs/>
          <w:color w:val="334155"/>
          <w:sz w:val="20"/>
          <w:szCs w:val="20"/>
        </w:rPr>
        <w:t xml:space="preserve">训练模式对比表</w:t>
      </w:r>
    </w:p>
    <w:tbl>
      <w:tblPr>
        <w:tblW w:w="5000" w:type="pct"/>
        <w:tblBorders>
          <w:top w:val="single" w:color="1e3a5f" w:sz="4" w:space="0"/>
          <w:left w:val="single" w:color="1e3a5f" w:sz="4" w:space="0"/>
          <w:bottom w:val="single" w:color="1e3a5f" w:sz="4" w:space="0"/>
          <w:right w:val="single" w:color="1e3a5f" w:sz="4" w:space="0"/>
          <w:insideH w:val="single" w:color="94a3b8" w:sz="4" w:space="0"/>
          <w:insideV w:val="single" w:color="94a3b8" w:sz="4" w:space="0"/>
        </w:tblBorders>
      </w:tblPr>
      <w:tblGrid>
        <w:gridCol w:w="1600"/>
        <w:gridCol w:w="1600"/>
        <w:gridCol w:w="2000"/>
        <w:gridCol w:w="2200"/>
        <w:gridCol w:w="1960"/>
      </w:tblGrid>
      <w:tr>
        <w:tc>
          <w:tcPr>
            <w:shd w:val="clear" w:color="auto" w:fill="1e3a5f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b/>
                <w:bCs/>
                <w:color w:val="FFFFFF"/>
                <w:sz w:val="18"/>
                <w:szCs w:val="18"/>
              </w:rPr>
              <w:t xml:space="preserve">训练模式</w:t>
            </w:r>
          </w:p>
        </w:tc>
        <w:tc>
          <w:tcPr>
            <w:shd w:val="clear" w:color="auto" w:fill="1e3a5f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b/>
                <w:bCs/>
                <w:color w:val="FFFFFF"/>
                <w:sz w:val="18"/>
                <w:szCs w:val="18"/>
              </w:rPr>
              <w:t xml:space="preserve">枚举值</w:t>
            </w:r>
          </w:p>
        </w:tc>
        <w:tc>
          <w:tcPr>
            <w:shd w:val="clear" w:color="auto" w:fill="1e3a5f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b/>
                <w:bCs/>
                <w:color w:val="FFFFFF"/>
                <w:sz w:val="18"/>
                <w:szCs w:val="18"/>
              </w:rPr>
              <w:t xml:space="preserve">AI模型</w:t>
            </w:r>
          </w:p>
        </w:tc>
        <w:tc>
          <w:tcPr>
            <w:shd w:val="clear" w:color="auto" w:fill="1e3a5f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b/>
                <w:bCs/>
                <w:color w:val="FFFFFF"/>
                <w:sz w:val="18"/>
                <w:szCs w:val="18"/>
              </w:rPr>
              <w:t xml:space="preserve">触发条件</w:t>
            </w:r>
          </w:p>
        </w:tc>
        <w:tc>
          <w:tcPr>
            <w:shd w:val="clear" w:color="auto" w:fill="1e3a5f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b/>
                <w:bCs/>
                <w:color w:val="FFFFFF"/>
                <w:sz w:val="18"/>
                <w:szCs w:val="18"/>
              </w:rPr>
              <w:t xml:space="preserve">索引类型</w:t>
            </w:r>
          </w:p>
        </w:tc>
      </w:tr>
      <w:tr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chunk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chunk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embedding模型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默认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default</w:t>
            </w:r>
          </w:p>
        </w:tc>
      </w:tr>
      <w:tr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问答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qa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agent LLM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手动QA模式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default(QA对)</w:t>
            </w:r>
          </w:p>
        </w:tc>
      </w:tr>
      <w:tr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自动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auto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agent LLM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autoIndexes &amp;&amp; Plus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default+summary+question</w:t>
            </w:r>
          </w:p>
        </w:tc>
      </w:tr>
      <w:tr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图片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image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VLM模型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imageIndex &amp;&amp; Plus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default+image</w:t>
            </w:r>
          </w:p>
        </w:tc>
      </w:tr>
      <w:tr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图片解析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imageParse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VLM模型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图片集合 &amp;&amp; Plus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image</w:t>
            </w:r>
          </w:p>
        </w:tc>
      </w:tr>
    </w:tbl>
    <w:p/>
    <w:p>
      <w:pPr>
        <w:pStyle w:val="Heading2"/>
      </w:pPr>
      <w:r>
        <w:t>技术栈概览</w:t>
      </w:r>
    </w:p>
    <w:p>
      <w:pPr>
        <w:spacing w:before="60" w:after="60" w:line="240" w:lineRule="auto"/>
      </w:pPr>
      <w:r>
        <w:rPr>
          <w:rFonts w:ascii="Microsoft YaHei" w:hAnsi="Microsoft YaHei" w:eastAsia="SimHei"/>
          <w:b/>
          <w:bCs/>
          <w:color w:val="334155"/>
          <w:sz w:val="20"/>
          <w:szCs w:val="20"/>
        </w:rPr>
        <w:t xml:space="preserve">核心指标概览</w:t>
      </w:r>
    </w:p>
    <w:tbl>
      <w:tblPr>
        <w:tblW w:w="5000" w:type="pct"/>
        <w:tblBorders>
          <w:top w:val="single" w:color="1e3a5f" w:sz="4" w:space="0"/>
          <w:left w:val="single" w:color="1e3a5f" w:sz="4" w:space="0"/>
          <w:bottom w:val="single" w:color="1e3a5f" w:sz="4" w:space="0"/>
          <w:right w:val="single" w:color="1e3a5f" w:sz="4" w:space="0"/>
          <w:insideH w:val="single" w:color="94a3b8" w:sz="4" w:space="0"/>
          <w:insideV w:val="single" w:color="94a3b8" w:sz="4" w:space="0"/>
        </w:tblBorders>
      </w:tblPr>
      <w:tblGrid>
        <w:gridCol w:w="4000"/>
        <w:gridCol w:w="5360"/>
      </w:tblGrid>
      <w:tr>
        <w:tc>
          <w:tcPr>
            <w:shd w:val="clear" w:color="auto" w:fill="1e3a5f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shd w:val="clear" w:color="auto" w:fill="1e3a5f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b/>
                <w:bCs/>
                <w:color w:val="FFFFFF"/>
                <w:sz w:val="18"/>
                <w:szCs w:val="18"/>
              </w:rPr>
              <w:t xml:space="preserve">数值</w:t>
            </w:r>
          </w:p>
        </w:tc>
      </w:tr>
      <w:tr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Monorepo 包数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4 (global/service/web/app)</w:t>
            </w:r>
          </w:p>
        </w:tc>
      </w:tr>
      <w:tr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MongoDB 集合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41+</w:t>
            </w:r>
          </w:p>
        </w:tc>
      </w:tr>
      <w:tr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向量数据库后端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5</w:t>
            </w:r>
          </w:p>
        </w:tc>
      </w:tr>
      <w:tr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训练模式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6</w:t>
            </w:r>
          </w:p>
        </w:tc>
      </w:tr>
      <w:tr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检索模式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3</w:t>
            </w:r>
          </w:p>
        </w:tc>
      </w:tr>
      <w:tr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分块规则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12+</w:t>
            </w:r>
          </w:p>
        </w:tc>
      </w:tr>
      <w:tr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插件模型服务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7</w:t>
            </w:r>
          </w:p>
        </w:tc>
      </w:tr>
    </w:tbl>
    <w:p/>
    <w:tbl>
      <w:tblPr>
        <w:tblW w:w="5000" w:type="pct"/>
        <w:tblBorders>
          <w:top w:val="single" w:color="BFBFBF" w:sz="8" w:space="0"/>
          <w:bottom w:val="single" w:color="BFBFBF" w:sz="8" w:space="0"/>
          <w:left w:val="none" w:color="auto" w:sz="0" w:space="0"/>
          <w:right w:val="none" w:color="auto" w:sz="0" w:space="0"/>
          <w:insideH w:val="single" w:color="D9D9D9" w:sz="4" w:space="0"/>
          <w:insideV w:val="none" w:color="auto" w:sz="0" w:space="0"/>
        </w:tblBorders>
        <w:tblCellMar>
          <w:top w:w="28" w:type="dxa"/>
          <w:start w:w="57" w:type="dxa"/>
          <w:bottom w:w="28" w:type="dxa"/>
          <w:end w:w="57" w:type="dxa"/>
        </w:tblCellMar>
      </w:tblPr>
      <w:tblGrid>
        <w:gridCol w:w="4500"/>
        <w:gridCol w:w="4500"/>
      </w:tblGrid>
      <w:tr>
        <w:tc>
          <w:tcPr>
            <w:tcW w:w="0" w:type="auto"/>
            <w:shd w:val="clear" w:color="auto" w:fill="1F3864"/>
            <w:tcBorders>
              <w:bottom w:val="single" w:color="1F3864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类别</w:t>
            </w:r>
          </w:p>
        </w:tc>
        <w:tc>
          <w:tcPr>
            <w:tcW w:w="0" w:type="auto"/>
            <w:shd w:val="clear" w:color="auto" w:fill="1F3864"/>
            <w:tcBorders>
              <w:bottom w:val="single" w:color="1F3864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技术组件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前端框架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Next.js 16.2、React、TypeScript</w:t>
            </w:r>
          </w:p>
        </w:tc>
      </w:tr>
      <w:tr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>后端运行时</w:t>
            </w:r>
          </w:p>
        </w:tc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>Node.js、TypeScript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文档数据库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MongoDB（主存储）</w:t>
            </w:r>
          </w:p>
        </w:tc>
      </w:tr>
      <w:tr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>向量数据库</w:t>
            </w:r>
          </w:p>
        </w:tc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>PostgreSQL + pgvector（默认）、Milvus、OceanBase、openGauss、SeekDB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缓存与队列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Redis、BullMQ</w:t>
            </w:r>
          </w:p>
        </w:tc>
      </w:tr>
      <w:tr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>对象存储</w:t>
            </w:r>
          </w:p>
        </w:tc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>MinIO（S3 兼容）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文本处理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Jieba（中文分词）、Turndown（HTML→MD）、pdfjs-dist、PapaParse</w:t>
            </w:r>
          </w:p>
        </w:tc>
      </w:tr>
    </w:tbl>
    <w:p>
      <w:pPr>
        <w:pStyle w:val="Caption"/>
      </w:pPr>
      <w:r>
        <w:t>表 1：FastGPT 核心技术栈</w:t>
      </w:r>
    </w:p>
    <w:p>
      <w:pPr>
        <w:pStyle w:val="Heading1"/>
      </w:pPr>
      <w:r>
        <w:t>§2 知识库架构</w:t>
      </w:r>
    </w:p>
    <w:p>
      <w:r>
        <w:t xml:space="preserve">FastGPT 的知识库系统采用四层数据模型架构，各层职责明确，数据流转清晰。</w:t>
      </w:r>
    </w:p>
    <w:p>
      <w:pPr>
        <w:spacing w:before="60" w:after="60" w:line="240" w:lineRule="auto"/>
      </w:pPr>
      <w:r>
        <w:rPr>
          <w:rFonts w:ascii="Microsoft YaHei" w:hAnsi="Microsoft YaHei" w:eastAsia="SimHei"/>
          <w:b/>
          <w:bCs/>
          <w:color w:val="334155"/>
          <w:sz w:val="20"/>
          <w:szCs w:val="20"/>
        </w:rPr>
        <w:t xml:space="preserve">数据流转架构图 — 训练阶段</w:t>
      </w:r>
    </w:p>
    <w:p/>
    <w:p>
      <w:pPr>
        <w:spacing w:before="60" w:after="60" w:line="240" w:lineRule="auto"/>
      </w:pPr>
      <w:r>
        <w:rPr>
          <w:rFonts w:ascii="Microsoft YaHei" w:hAnsi="Microsoft YaHei" w:eastAsia="SimHei"/>
          <w:b/>
          <w:bCs/>
          <w:color w:val="334155"/>
          <w:sz w:val="20"/>
          <w:szCs w:val="20"/>
        </w:rPr>
        <w:t xml:space="preserve">数据流转架构图 — 检索阶段</w:t>
      </w:r>
    </w:p>
    <w:p/>
    <w:p>
      <w:pPr>
        <w:pStyle w:val="Heading2"/>
      </w:pPr>
      <w:r>
        <w:t>四层数据模型</w:t>
      </w:r>
    </w:p>
    <w:p>
      <w:pPr>
        <w:spacing w:before="60" w:after="60" w:line="240" w:lineRule="auto"/>
      </w:pPr>
      <w:r>
        <w:rPr>
          <w:rFonts w:ascii="Microsoft YaHei" w:hAnsi="Microsoft YaHei" w:eastAsia="SimHei"/>
          <w:b/>
          <w:bCs/>
          <w:color w:val="334155"/>
          <w:sz w:val="20"/>
          <w:szCs w:val="20"/>
        </w:rPr>
        <w:t xml:space="preserve">数据流转架构图 — 训练阶段</w:t>
      </w:r>
    </w:p>
    <w:p/>
    <w:p>
      <w:pPr>
        <w:spacing w:before="60" w:after="60" w:line="240" w:lineRule="auto"/>
      </w:pPr>
      <w:r>
        <w:rPr>
          <w:rFonts w:ascii="Microsoft YaHei" w:hAnsi="Microsoft YaHei" w:eastAsia="SimHei"/>
          <w:b/>
          <w:bCs/>
          <w:color w:val="334155"/>
          <w:sz w:val="20"/>
          <w:szCs w:val="20"/>
        </w:rPr>
        <w:t xml:space="preserve">数据流转架构图 — 检索阶段</w:t>
      </w:r>
    </w:p>
    <w:p/>
    <w:tbl>
      <w:tblPr>
        <w:tblW w:w="5000" w:type="pct"/>
        <w:tblBorders>
          <w:top w:val="single" w:color="BFBFBF" w:sz="8" w:space="0"/>
          <w:bottom w:val="single" w:color="BFBFBF" w:sz="8" w:space="0"/>
          <w:left w:val="none" w:color="auto" w:sz="0" w:space="0"/>
          <w:right w:val="none" w:color="auto" w:sz="0" w:space="0"/>
          <w:insideH w:val="single" w:color="D9D9D9" w:sz="4" w:space="0"/>
          <w:insideV w:val="none" w:color="auto" w:sz="0" w:space="0"/>
        </w:tblBorders>
        <w:tblCellMar>
          <w:top w:w="28" w:type="dxa"/>
          <w:start w:w="57" w:type="dxa"/>
          <w:bottom w:w="28" w:type="dxa"/>
          <w:end w:w="57" w:type="dxa"/>
        </w:tblCellMar>
      </w:tblPr>
      <w:tblGrid>
        <w:gridCol w:w="2250"/>
        <w:gridCol w:w="2250"/>
        <w:gridCol w:w="2250"/>
        <w:gridCol w:w="2250"/>
      </w:tblGrid>
      <w:tr>
        <w:tc>
          <w:tcPr>
            <w:tcW w:w="0" w:type="auto"/>
            <w:shd w:val="clear" w:color="auto" w:fill="1F3864"/>
            <w:tcBorders>
              <w:bottom w:val="single" w:color="1F3864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层级</w:t>
            </w:r>
          </w:p>
        </w:tc>
        <w:tc>
          <w:tcPr>
            <w:tcW w:w="0" w:type="auto"/>
            <w:shd w:val="clear" w:color="auto" w:fill="1F3864"/>
            <w:tcBorders>
              <w:bottom w:val="single" w:color="1F3864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MongoDB 集合</w:t>
            </w:r>
          </w:p>
        </w:tc>
        <w:tc>
          <w:tcPr>
            <w:tcW w:w="0" w:type="auto"/>
            <w:shd w:val="clear" w:color="auto" w:fill="1F3864"/>
            <w:tcBorders>
              <w:bottom w:val="single" w:color="1F3864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核心字段</w:t>
            </w:r>
          </w:p>
        </w:tc>
        <w:tc>
          <w:tcPr>
            <w:tcW w:w="0" w:type="auto"/>
            <w:shd w:val="clear" w:color="auto" w:fill="1F3864"/>
            <w:tcBorders>
              <w:bottom w:val="single" w:color="1F3864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Dataset（知识库）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datasets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vectorModel, agentModel, vlmModel, chunkSettings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顶层容器，存储知识库配置</w:t>
            </w:r>
          </w:p>
        </w:tc>
      </w:tr>
      <w:tr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>Collection（集合）</w:t>
            </w:r>
          </w:p>
        </w:tc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>dataset_collections</w:t>
            </w:r>
          </w:p>
        </w:tc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>type, tags, rawText</w:t>
            </w:r>
          </w:p>
        </w:tc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>文件/链接集合，类型包括 file/link/apiFile/images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Data（数据块）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dataset_datas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q, a, indexes[], chunkIndex, imageId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具体文本块，携带索引信息</w:t>
            </w:r>
          </w:p>
        </w:tc>
      </w:tr>
      <w:tr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>Training（训练队列）</w:t>
            </w:r>
          </w:p>
        </w:tc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>dataset_trainings</w:t>
            </w:r>
          </w:p>
        </w:tc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>mode, TTL 7天</w:t>
            </w:r>
          </w:p>
        </w:tc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>训练任务队列，模式包括 parse/chunk/qa/image</w:t>
            </w:r>
          </w:p>
        </w:tc>
      </w:tr>
    </w:tbl>
    <w:p>
      <w:pPr>
        <w:pStyle w:val="Caption"/>
      </w:pPr>
      <w:r>
        <w:t>表 2：四层数据模型结构</w:t>
      </w:r>
    </w:p>
    <w:p>
      <w:pPr>
        <w:spacing w:before="60" w:after="60" w:line="240" w:lineRule="auto"/>
      </w:pPr>
      <w:r>
        <w:rPr>
          <w:rFonts w:ascii="Microsoft YaHei" w:hAnsi="Microsoft YaHei" w:eastAsia="SimHei"/>
          <w:b/>
          <w:bCs/>
          <w:color w:val="334155"/>
          <w:sz w:val="20"/>
          <w:szCs w:val="20"/>
        </w:rPr>
        <w:t xml:space="preserve">数据流转架构图 — 训练阶段</w:t>
      </w:r>
    </w:p>
    <w:p/>
    <w:p>
      <w:pPr>
        <w:spacing w:before="60" w:after="60" w:line="240" w:lineRule="auto"/>
      </w:pPr>
      <w:r>
        <w:rPr>
          <w:rFonts w:ascii="Microsoft YaHei" w:hAnsi="Microsoft YaHei" w:eastAsia="SimHei"/>
          <w:b/>
          <w:bCs/>
          <w:color w:val="334155"/>
          <w:sz w:val="20"/>
          <w:szCs w:val="20"/>
        </w:rPr>
        <w:t xml:space="preserve">数据流转架构图 — 检索阶段</w:t>
      </w:r>
    </w:p>
    <w:p/>
    <w:p>
      <w:pPr>
        <w:pStyle w:val="Heading2"/>
      </w:pPr>
      <w:r>
        <w:t>数据流转路径</w:t>
      </w:r>
    </w:p>
    <w:p>
      <w:pPr>
        <w:spacing w:before="60" w:after="60" w:line="240" w:lineRule="auto"/>
      </w:pPr>
      <w:r>
        <w:rPr>
          <w:rFonts w:ascii="Microsoft YaHei" w:hAnsi="Microsoft YaHei" w:eastAsia="SimHei"/>
          <w:b/>
          <w:bCs/>
          <w:color w:val="334155"/>
          <w:sz w:val="20"/>
          <w:szCs w:val="20"/>
        </w:rPr>
        <w:t xml:space="preserve">数据模型层级结构</w:t>
      </w:r>
    </w:p>
    <w:tbl>
      <w:tblPr>
        <w:tblW w:w="5000" w:type="pct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none" w:color="auto" w:sz="0" w:space="0"/>
          <w:insideV w:val="none" w:color="auto" w:sz="0" w:space="0"/>
        </w:tblBorders>
      </w:tblPr>
      <w:tblGrid>
        <w:gridCol w:w="9360"/>
      </w:tblGrid>
      <w:tr>
        <w:tc>
          <w:tcPr>
            <w:shd w:val="clear" w:color="auto" w:fill="f8fafc"/>
            <w:tcW w:w="9360" w:type="dxa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1e293b"/>
                <w:sz w:val="16"/>
                <w:szCs w:val="16"/>
              </w:rPr>
              <w:t xml:space="preserve">Dataset (知识库)</w:t>
            </w:r>
          </w:p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1e293b"/>
                <w:sz w:val="16"/>
                <w:szCs w:val="16"/>
              </w:rPr>
              <w:t xml:space="preserve">├── Collection (集合) — 文档分组单元</w:t>
            </w:r>
          </w:p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1e293b"/>
                <w:sz w:val="16"/>
                <w:szCs w:val="16"/>
              </w:rPr>
              <w:t xml:space="preserve">│   ├── Data/Chunk (数据块) — q/a 文本</w:t>
            </w:r>
          </w:p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1e293b"/>
                <w:sz w:val="16"/>
                <w:szCs w:val="16"/>
              </w:rPr>
              <w:t xml:space="preserve">│   │   ├── indexes[] — 多向量索引条目</w:t>
            </w:r>
          </w:p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1e293b"/>
                <w:sz w:val="16"/>
                <w:szCs w:val="16"/>
              </w:rPr>
              <w:t xml:space="preserve">│   │   │   ├── default — q/a 子块切分</w:t>
            </w:r>
          </w:p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1e293b"/>
                <w:sz w:val="16"/>
                <w:szCs w:val="16"/>
              </w:rPr>
              <w:t xml:space="preserve">│   │   │   ├── custom — 用户自定义</w:t>
            </w:r>
          </w:p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1e293b"/>
                <w:sz w:val="16"/>
                <w:szCs w:val="16"/>
              </w:rPr>
              <w:t xml:space="preserve">│   │   │   ├── summary — LLM摘要 (Plus)</w:t>
            </w:r>
          </w:p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1e293b"/>
                <w:sz w:val="16"/>
                <w:szCs w:val="16"/>
              </w:rPr>
              <w:t xml:space="preserve">│   │   │   └── question — LLM问题 (Plus)</w:t>
            </w:r>
          </w:p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1e293b"/>
                <w:sz w:val="16"/>
                <w:szCs w:val="16"/>
              </w:rPr>
              <w:t xml:space="preserve">│   │   └── imageId — 关联图片</w:t>
            </w:r>
          </w:p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1e293b"/>
                <w:sz w:val="16"/>
                <w:szCs w:val="16"/>
              </w:rPr>
              <w:t xml:space="preserve">│   └── Metadata — tags, rawText, fileId</w:t>
            </w:r>
          </w:p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1e293b"/>
                <w:sz w:val="16"/>
                <w:szCs w:val="16"/>
              </w:rPr>
              <w:t xml:space="preserve">└── DataText — fullTextToken (Jieba分词)</w:t>
            </w:r>
          </w:p>
        </w:tc>
      </w:tr>
    </w:tbl>
    <w:p/>
    <w:p>
      <w:pPr>
        <w:spacing w:before="120" w:after="60"/>
      </w:pPr>
      <w:r>
        <w:rPr>
          <w:rFonts w:ascii="Microsoft YaHei" w:eastAsia="SimHei" w:hAnsi="Microsoft YaHei"/>
          <w:b/>
          <w:sz w:val="20"/>
          <w:color w:val="334155"/>
        </w:rPr>
        <w:t>数据流转路径 — 完整架构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autofit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</w:tblGrid>
      <w:tr>
        <w:tc>
          <w:tcPr>
            <w:tcW w:type="dxa" w:w="645"/>
            <w:shd w:fill="1e3a5f"/>
            <w:tcBorders>
              <w:top w:val="single" w:sz="8" w:space="0" w:color="6366f1"/>
              <w:bottom w:val="single" w:sz="8" w:space="0" w:color="6366f1"/>
              <w:left w:val="single" w:sz="8" w:space="0" w:color="6366f1"/>
              <w:right w:val="single" w:sz="8" w:space="0" w:color="6366f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📤 训练阶段 (写入)</w:t>
            </w:r>
          </w:p>
        </w:tc>
        <w:tc>
          <w:tcPr>
            <w:tcW w:type="dxa" w:w="645"/>
            <w:shd w:fill="1a2332"/>
            <w:tcBorders>
              <w:top w:val="single" w:sz="6" w:space="0" w:color="334155"/>
              <w:bottom w:val="single" w:sz="6" w:space="0" w:color="334155"/>
              <w:left w:val="single" w:sz="6" w:space="0" w:color="334155"/>
              <w:right w:val="single" w:sz="6" w:space="0" w:color="334155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用户上传</w:t>
            </w:r>
          </w:p>
        </w:tc>
        <w:tc>
          <w:tcPr>
            <w:tcW w:w="300" w:type="dxa"/>
            <w:shd w:fill="e2e8f0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>
              <w:rPr>
                <w:rFonts w:ascii="Segoe UI" w:hAnsi="Segoe UI" w:eastAsia="Segoe UI"/>
                <w:b/>
                <w:color w:val="475569"/>
                <w:sz w:val="20"/>
              </w:rPr>
              <w:t>→</w:t>
            </w:r>
          </w:p>
        </w:tc>
        <w:tc>
          <w:tcPr>
            <w:tcW w:type="dxa" w:w="645"/>
            <w:shd w:fill="1a2332"/>
            <w:tcBorders>
              <w:top w:val="single" w:sz="6" w:space="0" w:color="334155"/>
              <w:bottom w:val="single" w:sz="6" w:space="0" w:color="334155"/>
              <w:left w:val="single" w:sz="6" w:space="0" w:color="334155"/>
              <w:right w:val="single" w:sz="6" w:space="0" w:color="334155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S3存储</w:t>
            </w:r>
          </w:p>
        </w:tc>
        <w:tc>
          <w:tcPr>
            <w:tcW w:w="300" w:type="dxa"/>
            <w:shd w:fill="e2e8f0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>
              <w:rPr>
                <w:rFonts w:ascii="Segoe UI" w:hAnsi="Segoe UI" w:eastAsia="Segoe UI"/>
                <w:b/>
                <w:color w:val="475569"/>
                <w:sz w:val="20"/>
              </w:rPr>
              <w:t>→</w:t>
            </w:r>
          </w:p>
        </w:tc>
        <w:tc>
          <w:tcPr>
            <w:tcW w:type="dxa" w:w="645"/>
            <w:shd w:fill="1a2332"/>
            <w:tcBorders>
              <w:top w:val="single" w:sz="6" w:space="0" w:color="334155"/>
              <w:bottom w:val="single" w:sz="6" w:space="0" w:color="334155"/>
              <w:left w:val="single" w:sz="6" w:space="0" w:color="334155"/>
              <w:right w:val="single" w:sz="6" w:space="0" w:color="334155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Worker解析</w:t>
            </w:r>
          </w:p>
        </w:tc>
        <w:tc>
          <w:tcPr>
            <w:tcW w:w="300" w:type="dxa"/>
            <w:shd w:fill="e2e8f0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>
              <w:rPr>
                <w:rFonts w:ascii="Segoe UI" w:hAnsi="Segoe UI" w:eastAsia="Segoe UI"/>
                <w:b/>
                <w:color w:val="475569"/>
                <w:sz w:val="20"/>
              </w:rPr>
              <w:t>→</w:t>
            </w:r>
          </w:p>
        </w:tc>
        <w:tc>
          <w:tcPr>
            <w:tcW w:type="dxa" w:w="645"/>
            <w:shd w:fill="1a2332"/>
            <w:tcBorders>
              <w:top w:val="single" w:sz="6" w:space="0" w:color="334155"/>
              <w:bottom w:val="single" w:sz="6" w:space="0" w:color="334155"/>
              <w:left w:val="single" w:sz="6" w:space="0" w:color="334155"/>
              <w:right w:val="single" w:sz="6" w:space="0" w:color="334155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MongoDB存储</w:t>
            </w:r>
          </w:p>
        </w:tc>
        <w:tc>
          <w:tcPr>
            <w:tcW w:w="300" w:type="dxa"/>
            <w:shd w:fill="e2e8f0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>
              <w:rPr>
                <w:rFonts w:ascii="Segoe UI" w:hAnsi="Segoe UI" w:eastAsia="Segoe UI"/>
                <w:b/>
                <w:color w:val="475569"/>
                <w:sz w:val="20"/>
              </w:rPr>
              <w:t>→</w:t>
            </w:r>
          </w:p>
        </w:tc>
        <w:tc>
          <w:tcPr>
            <w:tcW w:type="dxa" w:w="645"/>
            <w:shd w:fill="1a2332"/>
            <w:tcBorders>
              <w:top w:val="single" w:sz="6" w:space="0" w:color="334155"/>
              <w:bottom w:val="single" w:sz="6" w:space="0" w:color="334155"/>
              <w:left w:val="single" w:sz="6" w:space="0" w:color="334155"/>
              <w:right w:val="single" w:sz="6" w:space="0" w:color="334155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文本分块</w:t>
            </w:r>
          </w:p>
        </w:tc>
        <w:tc>
          <w:tcPr>
            <w:tcW w:w="300" w:type="dxa"/>
            <w:shd w:fill="e2e8f0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>
              <w:rPr>
                <w:rFonts w:ascii="Segoe UI" w:hAnsi="Segoe UI" w:eastAsia="Segoe UI"/>
                <w:b/>
                <w:color w:val="475569"/>
                <w:sz w:val="20"/>
              </w:rPr>
              <w:t>→</w:t>
            </w:r>
          </w:p>
        </w:tc>
        <w:tc>
          <w:tcPr>
            <w:tcW w:type="dxa" w:w="645"/>
            <w:shd w:fill="1a2332"/>
            <w:tcBorders>
              <w:top w:val="single" w:sz="6" w:space="0" w:color="334155"/>
              <w:bottom w:val="single" w:sz="6" w:space="0" w:color="334155"/>
              <w:left w:val="single" w:sz="6" w:space="0" w:color="334155"/>
              <w:right w:val="single" w:sz="6" w:space="0" w:color="334155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Embedding</w:t>
            </w:r>
          </w:p>
        </w:tc>
        <w:tc>
          <w:tcPr>
            <w:tcW w:w="300" w:type="dxa"/>
            <w:shd w:fill="e2e8f0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>
              <w:rPr>
                <w:rFonts w:ascii="Segoe UI" w:hAnsi="Segoe UI" w:eastAsia="Segoe UI"/>
                <w:b/>
                <w:color w:val="475569"/>
                <w:sz w:val="20"/>
              </w:rPr>
              <w:t>→</w:t>
            </w:r>
          </w:p>
        </w:tc>
        <w:tc>
          <w:tcPr>
            <w:tcW w:type="dxa" w:w="645"/>
            <w:shd w:fill="1a2332"/>
            <w:tcBorders>
              <w:top w:val="single" w:sz="6" w:space="0" w:color="334155"/>
              <w:bottom w:val="single" w:sz="6" w:space="0" w:color="334155"/>
              <w:left w:val="single" w:sz="6" w:space="0" w:color="334155"/>
              <w:right w:val="single" w:sz="6" w:space="0" w:color="334155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PG向量库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autofit"/>
      </w:tblPr>
      <w:tblGrid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</w:tblGrid>
      <w:tr>
        <w:tc>
          <w:tcPr>
            <w:tcW w:type="dxa" w:w="752"/>
            <w:shd w:fill="1e3a5f"/>
            <w:tcBorders>
              <w:top w:val="single" w:sz="8" w:space="0" w:color="6366f1"/>
              <w:bottom w:val="single" w:sz="8" w:space="0" w:color="6366f1"/>
              <w:left w:val="single" w:sz="8" w:space="0" w:color="6366f1"/>
              <w:right w:val="single" w:sz="8" w:space="0" w:color="6366f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📥 检索阶段 (查询)</w:t>
            </w:r>
          </w:p>
        </w:tc>
        <w:tc>
          <w:tcPr>
            <w:tcW w:type="dxa" w:w="752"/>
            <w:shd w:fill="1a2332"/>
            <w:tcBorders>
              <w:top w:val="single" w:sz="6" w:space="0" w:color="334155"/>
              <w:bottom w:val="single" w:sz="6" w:space="0" w:color="334155"/>
              <w:left w:val="single" w:sz="6" w:space="0" w:color="334155"/>
              <w:right w:val="single" w:sz="6" w:space="0" w:color="334155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用户查询</w:t>
            </w:r>
          </w:p>
        </w:tc>
        <w:tc>
          <w:tcPr>
            <w:tcW w:w="300" w:type="dxa"/>
            <w:shd w:fill="e2e8f0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>
              <w:rPr>
                <w:rFonts w:ascii="Segoe UI" w:hAnsi="Segoe UI" w:eastAsia="Segoe UI"/>
                <w:b/>
                <w:color w:val="475569"/>
                <w:sz w:val="20"/>
              </w:rPr>
              <w:t>→</w:t>
            </w:r>
          </w:p>
        </w:tc>
        <w:tc>
          <w:tcPr>
            <w:tcW w:type="dxa" w:w="752"/>
            <w:shd w:fill="1a2332"/>
            <w:tcBorders>
              <w:top w:val="single" w:sz="6" w:space="0" w:color="334155"/>
              <w:bottom w:val="single" w:sz="6" w:space="0" w:color="334155"/>
              <w:left w:val="single" w:sz="6" w:space="0" w:color="334155"/>
              <w:right w:val="single" w:sz="6" w:space="0" w:color="334155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查询向量化</w:t>
            </w:r>
          </w:p>
        </w:tc>
        <w:tc>
          <w:tcPr>
            <w:tcW w:w="300" w:type="dxa"/>
            <w:shd w:fill="e2e8f0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>
              <w:rPr>
                <w:rFonts w:ascii="Segoe UI" w:hAnsi="Segoe UI" w:eastAsia="Segoe UI"/>
                <w:b/>
                <w:color w:val="475569"/>
                <w:sz w:val="20"/>
              </w:rPr>
              <w:t>→</w:t>
            </w:r>
          </w:p>
        </w:tc>
        <w:tc>
          <w:tcPr>
            <w:tcW w:type="dxa" w:w="752"/>
            <w:shd w:fill="1a2332"/>
            <w:tcBorders>
              <w:top w:val="single" w:sz="6" w:space="0" w:color="334155"/>
              <w:bottom w:val="single" w:sz="6" w:space="0" w:color="334155"/>
              <w:left w:val="single" w:sz="6" w:space="0" w:color="334155"/>
              <w:right w:val="single" w:sz="6" w:space="0" w:color="334155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PG向量检索</w:t>
            </w:r>
          </w:p>
        </w:tc>
        <w:tc>
          <w:tcPr>
            <w:tcW w:w="300" w:type="dxa"/>
            <w:shd w:fill="e2e8f0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>
              <w:rPr>
                <w:rFonts w:ascii="Segoe UI" w:hAnsi="Segoe UI" w:eastAsia="Segoe UI"/>
                <w:b/>
                <w:color w:val="475569"/>
                <w:sz w:val="20"/>
              </w:rPr>
              <w:t>→</w:t>
            </w:r>
          </w:p>
        </w:tc>
        <w:tc>
          <w:tcPr>
            <w:tcW w:type="dxa" w:w="752"/>
            <w:shd w:fill="1a2332"/>
            <w:tcBorders>
              <w:top w:val="single" w:sz="6" w:space="0" w:color="334155"/>
              <w:bottom w:val="single" w:sz="6" w:space="0" w:color="334155"/>
              <w:left w:val="single" w:sz="6" w:space="0" w:color="334155"/>
              <w:right w:val="single" w:sz="6" w:space="0" w:color="334155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MongoDB全文</w:t>
            </w:r>
          </w:p>
        </w:tc>
        <w:tc>
          <w:tcPr>
            <w:tcW w:w="300" w:type="dxa"/>
            <w:shd w:fill="e2e8f0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>
              <w:rPr>
                <w:rFonts w:ascii="Segoe UI" w:hAnsi="Segoe UI" w:eastAsia="Segoe UI"/>
                <w:b/>
                <w:color w:val="475569"/>
                <w:sz w:val="20"/>
              </w:rPr>
              <w:t>→</w:t>
            </w:r>
          </w:p>
        </w:tc>
        <w:tc>
          <w:tcPr>
            <w:tcW w:type="dxa" w:w="752"/>
            <w:shd w:fill="1a2332"/>
            <w:tcBorders>
              <w:top w:val="single" w:sz="6" w:space="0" w:color="334155"/>
              <w:bottom w:val="single" w:sz="6" w:space="0" w:color="334155"/>
              <w:left w:val="single" w:sz="6" w:space="0" w:color="334155"/>
              <w:right w:val="single" w:sz="6" w:space="0" w:color="334155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RRF融合</w:t>
            </w:r>
          </w:p>
        </w:tc>
        <w:tc>
          <w:tcPr>
            <w:tcW w:w="300" w:type="dxa"/>
            <w:shd w:fill="e2e8f0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>
              <w:rPr>
                <w:rFonts w:ascii="Segoe UI" w:hAnsi="Segoe UI" w:eastAsia="Segoe UI"/>
                <w:b/>
                <w:color w:val="475569"/>
                <w:sz w:val="20"/>
              </w:rPr>
              <w:t>→</w:t>
            </w:r>
          </w:p>
        </w:tc>
        <w:tc>
          <w:tcPr>
            <w:tcW w:type="dxa" w:w="752"/>
            <w:shd w:fill="1a2332"/>
            <w:tcBorders>
              <w:top w:val="single" w:sz="6" w:space="0" w:color="334155"/>
              <w:bottom w:val="single" w:sz="6" w:space="0" w:color="334155"/>
              <w:left w:val="single" w:sz="6" w:space="0" w:color="334155"/>
              <w:right w:val="single" w:sz="6" w:space="0" w:color="334155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结果返回</w:t>
            </w:r>
          </w:p>
        </w:tc>
      </w:tr>
    </w:tbl>
    <w:p>
      <w:pPr>
        <w:spacing w:before="60" w:after="60" w:line="240" w:lineRule="auto"/>
      </w:pPr>
      <w:r>
        <w:rPr>
          <w:rFonts w:ascii="Microsoft YaHei" w:hAnsi="Microsoft YaHei" w:eastAsia="SimHei"/>
          <w:b/>
          <w:bCs/>
          <w:color w:val="334155"/>
          <w:sz w:val="20"/>
          <w:szCs w:val="20"/>
        </w:rPr>
        <w:t xml:space="preserve">数据模型层级结构</w:t>
      </w:r>
    </w:p>
    <w:tbl>
      <w:tblPr>
        <w:tblW w:w="5000" w:type="pct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none" w:color="auto" w:sz="0" w:space="0"/>
          <w:insideV w:val="none" w:color="auto" w:sz="0" w:space="0"/>
        </w:tblBorders>
      </w:tblPr>
      <w:tblGrid>
        <w:gridCol w:w="9360"/>
      </w:tblGrid>
      <w:tr>
        <w:tc>
          <w:tcPr>
            <w:shd w:val="clear" w:color="auto" w:fill="f8fafc"/>
            <w:tcW w:w="9360" w:type="dxa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1e293b"/>
                <w:sz w:val="16"/>
                <w:szCs w:val="16"/>
              </w:rPr>
              <w:t xml:space="preserve">Dataset (知识库)</w:t>
            </w:r>
          </w:p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1e293b"/>
                <w:sz w:val="16"/>
                <w:szCs w:val="16"/>
              </w:rPr>
              <w:t xml:space="preserve">├── Collection (集合) — 文档分组单元</w:t>
            </w:r>
          </w:p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1e293b"/>
                <w:sz w:val="16"/>
                <w:szCs w:val="16"/>
              </w:rPr>
              <w:t xml:space="preserve">│   ├── Data/Chunk (数据块) — q/a 文本</w:t>
            </w:r>
          </w:p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1e293b"/>
                <w:sz w:val="16"/>
                <w:szCs w:val="16"/>
              </w:rPr>
              <w:t xml:space="preserve">│   │   ├── indexes[] — 多向量索引条目</w:t>
            </w:r>
          </w:p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1e293b"/>
                <w:sz w:val="16"/>
                <w:szCs w:val="16"/>
              </w:rPr>
              <w:t xml:space="preserve">│   │   │   ├── default — q/a 子块切分</w:t>
            </w:r>
          </w:p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1e293b"/>
                <w:sz w:val="16"/>
                <w:szCs w:val="16"/>
              </w:rPr>
              <w:t xml:space="preserve">│   │   │   ├── custom — 用户自定义</w:t>
            </w:r>
          </w:p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1e293b"/>
                <w:sz w:val="16"/>
                <w:szCs w:val="16"/>
              </w:rPr>
              <w:t xml:space="preserve">│   │   │   ├── summary — LLM摘要 (Plus)</w:t>
            </w:r>
          </w:p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1e293b"/>
                <w:sz w:val="16"/>
                <w:szCs w:val="16"/>
              </w:rPr>
              <w:t xml:space="preserve">│   │   │   └── question — LLM问题 (Plus)</w:t>
            </w:r>
          </w:p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1e293b"/>
                <w:sz w:val="16"/>
                <w:szCs w:val="16"/>
              </w:rPr>
              <w:t xml:space="preserve">│   │   └── imageId — 关联图片</w:t>
            </w:r>
          </w:p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1e293b"/>
                <w:sz w:val="16"/>
                <w:szCs w:val="16"/>
              </w:rPr>
              <w:t xml:space="preserve">│   └── Metadata — tags, rawText, fileId</w:t>
            </w:r>
          </w:p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1e293b"/>
                <w:sz w:val="16"/>
                <w:szCs w:val="16"/>
              </w:rPr>
              <w:t xml:space="preserve">└── DataText — fullTextToken (Jieba分词)</w:t>
            </w:r>
          </w:p>
        </w:tc>
      </w:tr>
    </w:tbl>
    <w:p/>
    <w:p>
      <w:r>
        <w:t xml:space="preserve">该架构将结构化数据（MongoDB）与向量数据（PostgreSQL/其他向量库）分离存储，通过 dataset_id 和 data_id 实现跨库关联，既保证了元数据的灵活查询能力，又充分发挥了向量数据库的高性能检索优势。</w:t>
      </w:r>
    </w:p>
    <w:p>
      <w:pPr>
        <w:pStyle w:val="Heading1"/>
      </w:pPr>
      <w:r>
        <w:t>§3 文档上传与解析</w:t>
      </w:r>
    </w:p>
    <w:p>
      <w:r>
        <w:t xml:space="preserve">FastGPT 支持多种文件格式的上传与解析，覆盖常见的文档、表格、演示文稿及网页内容。</w:t>
      </w:r>
    </w:p>
    <w:p>
      <w:pPr>
        <w:pStyle w:val="Heading2"/>
      </w:pPr>
      <w:r>
        <w:t>支持的文件类型</w:t>
      </w:r>
    </w:p>
    <w:p>
      <w:r>
        <w:t xml:space="preserve">系统支持的文件类型包括：PDF、DOCX、PPTX、CSV、XLSX、TXT、Markdown、HTML、URL 链接以及图片文件。每种文件类型都有对应的专用解析引擎。</w:t>
      </w:r>
    </w:p>
    <w:p>
      <w:pPr>
        <w:pStyle w:val="Heading2"/>
      </w:pPr>
      <w:r>
        <w:t>上传流程</w:t>
      </w:r>
    </w:p>
    <w:p>
      <w:r>
        <w:t xml:space="preserve">上传流程分为四个阶段：文件验证（扩展名、大小、病毒检测）→ S3 上传 → Worker 调度 → 扩展名匹配的专用解析器处理。</w:t>
      </w:r>
    </w:p>
    <w:p>
      <w:pPr>
        <w:pStyle w:val="Heading2"/>
      </w:pPr>
      <w:r>
        <w:t>解析引擎</w:t>
      </w:r>
    </w:p>
    <w:tbl>
      <w:tblPr>
        <w:tblW w:w="5000" w:type="pct"/>
        <w:tblBorders>
          <w:top w:val="single" w:color="BFBFBF" w:sz="8" w:space="0"/>
          <w:bottom w:val="single" w:color="BFBFBF" w:sz="8" w:space="0"/>
          <w:left w:val="none" w:color="auto" w:sz="0" w:space="0"/>
          <w:right w:val="none" w:color="auto" w:sz="0" w:space="0"/>
          <w:insideH w:val="single" w:color="D9D9D9" w:sz="4" w:space="0"/>
          <w:insideV w:val="none" w:color="auto" w:sz="0" w:space="0"/>
        </w:tblBorders>
        <w:tblCellMar>
          <w:top w:w="28" w:type="dxa"/>
          <w:start w:w="57" w:type="dxa"/>
          <w:bottom w:w="28" w:type="dxa"/>
          <w:end w:w="57" w:type="dxa"/>
        </w:tblCellMar>
      </w:tblPr>
      <w:tblGrid>
        <w:gridCol w:w="3000"/>
        <w:gridCol w:w="3000"/>
        <w:gridCol w:w="3000"/>
      </w:tblGrid>
      <w:tr>
        <w:tc>
          <w:tcPr>
            <w:tcW w:w="0" w:type="auto"/>
            <w:shd w:val="clear" w:color="auto" w:fill="1F3864"/>
            <w:tcBorders>
              <w:bottom w:val="single" w:color="1F3864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文件类型</w:t>
            </w:r>
          </w:p>
        </w:tc>
        <w:tc>
          <w:tcPr>
            <w:tcW w:w="0" w:type="auto"/>
            <w:shd w:val="clear" w:color="auto" w:fill="1F3864"/>
            <w:tcBorders>
              <w:bottom w:val="single" w:color="1F3864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解析引擎</w:t>
            </w:r>
          </w:p>
        </w:tc>
        <w:tc>
          <w:tcPr>
            <w:tcW w:w="0" w:type="auto"/>
            <w:shd w:val="clear" w:color="auto" w:fill="1F3864"/>
            <w:tcBorders>
              <w:bottom w:val="single" w:color="1F3864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输出格式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PDF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pdfjs-dist（默认）、Doc2x/Textin（第三方）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纯文本 / Markdown</w:t>
            </w:r>
          </w:p>
        </w:tc>
      </w:tr>
      <w:tr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>DOCX</w:t>
            </w:r>
          </w:p>
        </w:tc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>mammoth + 图片提取</w:t>
            </w:r>
          </w:p>
        </w:tc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>Markdown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PPTX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XML 提取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纯文本</w:t>
            </w:r>
          </w:p>
        </w:tc>
      </w:tr>
      <w:tr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>CSV</w:t>
            </w:r>
          </w:p>
        </w:tc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>Papa.parse（无表头模式，原始二维数组）</w:t>
            </w:r>
          </w:p>
        </w:tc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>Markdown 表格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XLSX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node-xlsx + CUSTOM_SPLIT_SIGN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Markdown 表格</w:t>
            </w:r>
          </w:p>
        </w:tc>
      </w:tr>
      <w:tr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>HTML</w:t>
            </w:r>
          </w:p>
        </w:tc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>cheerio → turndown</w:t>
            </w:r>
          </w:p>
        </w:tc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>Markdown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TXT/MD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iconv-lite 编码检测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纯文本 / Markdown</w:t>
            </w:r>
          </w:p>
        </w:tc>
      </w:tr>
    </w:tbl>
    <w:p>
      <w:pPr>
        <w:pStyle w:val="Caption"/>
      </w:pPr>
      <w:r>
        <w:t>表 3：文件解析引擎对照表</w:t>
      </w:r>
    </w:p>
    <w:p>
      <w:pPr>
        <w:pStyle w:val="Heading2"/>
      </w:pPr>
      <w:r>
        <w:t>文本到 Markdown 管道</w:t>
      </w:r>
    </w:p>
    <w:p>
      <w:pPr>
        <w:spacing w:before="60" w:after="60" w:line="240" w:lineRule="auto"/>
      </w:pPr>
      <w:r>
        <w:rPr>
          <w:rFonts w:ascii="Microsoft YaHei" w:hAnsi="Microsoft YaHei" w:eastAsia="SimHei"/>
          <w:b/>
          <w:bCs/>
          <w:color w:val="334155"/>
          <w:sz w:val="20"/>
          <w:szCs w:val="20"/>
        </w:rPr>
        <w:t xml:space="preserve">文件类型解析管道</w:t>
      </w:r>
    </w:p>
    <w:tbl>
      <w:tblPr>
        <w:tblW w:w="5000" w:type="pct"/>
        <w:tblBorders>
          <w:top w:val="single" w:color="1e3a5f" w:sz="4" w:space="0"/>
          <w:left w:val="single" w:color="1e3a5f" w:sz="4" w:space="0"/>
          <w:bottom w:val="single" w:color="1e3a5f" w:sz="4" w:space="0"/>
          <w:right w:val="single" w:color="1e3a5f" w:sz="4" w:space="0"/>
          <w:insideH w:val="single" w:color="94a3b8" w:sz="4" w:space="0"/>
          <w:insideV w:val="single" w:color="94a3b8" w:sz="4" w:space="0"/>
        </w:tblBorders>
      </w:tblPr>
      <w:tblGrid>
        <w:gridCol w:w="2200"/>
        <w:gridCol w:w="2800"/>
        <w:gridCol w:w="2560"/>
        <w:gridCol w:w="1800"/>
      </w:tblGrid>
      <w:tr>
        <w:tc>
          <w:tcPr>
            <w:shd w:val="clear" w:color="auto" w:fill="1e3a5f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b/>
                <w:bCs/>
                <w:color w:val="FFFFFF"/>
                <w:sz w:val="18"/>
                <w:szCs w:val="18"/>
              </w:rPr>
              <w:t xml:space="preserve">文件类型</w:t>
            </w:r>
          </w:p>
        </w:tc>
        <w:tc>
          <w:tcPr>
            <w:shd w:val="clear" w:color="auto" w:fill="1e3a5f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b/>
                <w:bCs/>
                <w:color w:val="FFFFFF"/>
                <w:sz w:val="18"/>
                <w:szCs w:val="18"/>
              </w:rPr>
              <w:t xml:space="preserve">解析器</w:t>
            </w:r>
          </w:p>
        </w:tc>
        <w:tc>
          <w:tcPr>
            <w:shd w:val="clear" w:color="auto" w:fill="1e3a5f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b/>
                <w:bCs/>
                <w:color w:val="FFFFFF"/>
                <w:sz w:val="18"/>
                <w:szCs w:val="18"/>
              </w:rPr>
              <w:t xml:space="preserve">中间格式</w:t>
            </w:r>
          </w:p>
        </w:tc>
        <w:tc>
          <w:tcPr>
            <w:shd w:val="clear" w:color="auto" w:fill="1e3a5f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b/>
                <w:bCs/>
                <w:color w:val="FFFFFF"/>
                <w:sz w:val="18"/>
                <w:szCs w:val="18"/>
              </w:rPr>
              <w:t xml:space="preserve">最终格式</w:t>
            </w:r>
          </w:p>
        </w:tc>
      </w:tr>
      <w:tr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PDF(默认)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pdfjs-dist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纯文本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纯文本</w:t>
            </w:r>
          </w:p>
        </w:tc>
      </w:tr>
      <w:tr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DOCX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mammoth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HTML→turndown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Markdown</w:t>
            </w:r>
          </w:p>
        </w:tc>
      </w:tr>
      <w:tr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CSV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Papa.parse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2D数组→MD表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Markdown</w:t>
            </w:r>
          </w:p>
        </w:tc>
      </w:tr>
      <w:tr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XLSX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node-xlsx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MD表+SPLIT_SIGN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Markdown</w:t>
            </w:r>
          </w:p>
        </w:tc>
      </w:tr>
      <w:tr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HTML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cheerio→turndown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—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Markdown</w:t>
            </w:r>
          </w:p>
        </w:tc>
      </w:tr>
      <w:tr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MD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原样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—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Markdown</w:t>
            </w:r>
          </w:p>
        </w:tc>
      </w:tr>
      <w:tr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TXT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iconv-lite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纯文本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纯文本</w:t>
            </w:r>
          </w:p>
        </w:tc>
      </w:tr>
      <w:tr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PPTX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XML提取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纯文本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纯文本</w:t>
            </w:r>
          </w:p>
        </w:tc>
      </w:tr>
      <w:tr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PDF(Doc2x)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Doc2x API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—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Markdown</w:t>
            </w:r>
          </w:p>
        </w:tc>
      </w:tr>
    </w:tbl>
    <w:p/>
    <w:p>
      <w:r>
        <w:t xml:space="preserve">格式选择门控逻辑：readFileContentByBuffer 函数通过 getFormatText 判断是否使用格式化文本，优先使用 formatText，否则回退到 rawText。各格式的转换管道为：PDF（默认）→ 纯文本，DOCX/HTML/URL → turndown → Markdown，CSV → Markdown 表格，XLSX → 带 CUSTOM_SPLIT_SIGN 的 Markdown 表格，TXT/PPTX → 纯文本，MD → 原样保留。</w:t>
      </w:r>
    </w:p>
    <w:p>
      <w:pPr>
        <w:pStyle w:val="Heading1"/>
      </w:pPr>
      <w:r>
        <w:t>§4 数据清洗</w:t>
      </w:r>
    </w:p>
    <w:p>
      <w:r>
        <w:t xml:space="preserve">数据清洗是保证知识库质量的关键环节，FastGPT 针对不同文件类型实现了差异化的清洗策略。</w:t>
      </w:r>
    </w:p>
    <w:p>
      <w:pPr>
        <w:pStyle w:val="Heading2"/>
      </w:pPr>
      <w:r>
        <w:t>PDF 清洗</w:t>
      </w:r>
    </w:p>
    <w:p>
      <w:r>
        <w:t xml:space="preserve">PDF 清洗包括四个核心处理步骤：（1）页眉页脚过滤——去除页面顶部 5% 和底部 5% 区域的重复文本；（2）空白 Token 合并——合并空白字符并传递 hasEOL 标记；（3）段落检测——通过 hasEOL 配合句末标点（。！？等）判断段落边界；（4）表格结构保留——保持 PDF 中表格的行列结构。</w:t>
      </w:r>
    </w:p>
    <w:p>
      <w:pPr>
        <w:pStyle w:val="Heading2"/>
      </w:pPr>
      <w:r>
        <w:t>DOCX 清洗</w:t>
      </w:r>
    </w:p>
    <w:p>
      <w:r>
        <w:t xml:space="preserve">DOCX 清洗通过 mammoth 将文档转为 HTML，再经 turndown 转为 Markdown。图片以 base64 格式提取并单独存储到 S3，ignoreEmptyParagraphs 选项用于跳过空段落。</w:t>
      </w:r>
    </w:p>
    <w:p>
      <w:pPr>
        <w:pStyle w:val="Heading2"/>
      </w:pPr>
      <w:r>
        <w:t>通用文本清洗</w:t>
      </w:r>
    </w:p>
    <w:p>
      <w:r>
        <w:t xml:space="preserve">通用文本清洗（simpleText）的处理管道为：trim() → 中文空格规范化 → \r\n|\r 统一为 \n → \n{3,} 压缩为 \n\n → 多空格合并 → \x00-\x08 控制字符移除。</w:t>
      </w:r>
    </w:p>
    <w:p>
      <w:pPr>
        <w:pStyle w:val="Heading2"/>
      </w:pPr>
      <w:r>
        <w:t>Markdown 清洗</w:t>
      </w:r>
    </w:p>
    <w:p>
      <w:r>
        <w:t xml:space="preserve">Markdown 清洗（simpleMarkdownText）在 simpleText 基础上增加：链接换行清理 → 特殊字符反转义（#!*()+-_[]{}\.\）→ \\n 规范化 → 移除标题和代码块前的多余空格。</w:t>
      </w:r>
    </w:p>
    <w:p>
      <w:pPr>
        <w:pStyle w:val="Heading1"/>
      </w:pPr>
      <w:r>
        <w:t>§5 文本分块</w:t>
      </w:r>
    </w:p>
    <w:p>
      <w:r>
        <w:t xml:space="preserve">文本分块是 RAG 系统的核心环节，直接影响检索质量和最终生成效果。FastGPT 实现了递归多策略分块算法 commonSplit()，包含 12+ 条优先级规则。</w:t>
      </w:r>
    </w:p>
    <w:p>
      <w:pPr>
        <w:pStyle w:val="Heading2"/>
      </w:pPr>
      <w:r>
        <w:t>分块规则优先级</w:t>
      </w:r>
    </w:p>
    <w:p>
      <w:pPr>
        <w:spacing w:before="60" w:after="60" w:line="240" w:lineRule="auto"/>
      </w:pPr>
      <w:r>
        <w:rPr>
          <w:rFonts w:ascii="Microsoft YaHei" w:hAnsi="Microsoft YaHei" w:eastAsia="SimHei"/>
          <w:b/>
          <w:bCs/>
          <w:color w:val="334155"/>
          <w:sz w:val="20"/>
          <w:szCs w:val="20"/>
        </w:rPr>
        <w:t xml:space="preserve">12级分块规则优先级</w:t>
      </w:r>
    </w:p>
    <w:tbl>
      <w:tblPr>
        <w:tblW w:w="5000" w:type="pct"/>
        <w:tblBorders>
          <w:top w:val="single" w:color="1e3a5f" w:sz="4" w:space="0"/>
          <w:left w:val="single" w:color="1e3a5f" w:sz="4" w:space="0"/>
          <w:bottom w:val="single" w:color="1e3a5f" w:sz="4" w:space="0"/>
          <w:right w:val="single" w:color="1e3a5f" w:sz="4" w:space="0"/>
          <w:insideH w:val="single" w:color="94a3b8" w:sz="4" w:space="0"/>
          <w:insideV w:val="single" w:color="94a3b8" w:sz="4" w:space="0"/>
        </w:tblBorders>
      </w:tblPr>
      <w:tblGrid>
        <w:gridCol w:w="1200"/>
        <w:gridCol w:w="2800"/>
        <w:gridCol w:w="1800"/>
        <w:gridCol w:w="3560"/>
      </w:tblGrid>
      <w:tr>
        <w:tc>
          <w:tcPr>
            <w:shd w:val="clear" w:color="auto" w:fill="1e3a5f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  <w:tc>
          <w:tcPr>
            <w:shd w:val="clear" w:color="auto" w:fill="1e3a5f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b/>
                <w:bCs/>
                <w:color w:val="FFFFFF"/>
                <w:sz w:val="18"/>
                <w:szCs w:val="18"/>
              </w:rPr>
              <w:t xml:space="preserve">规则</w:t>
            </w:r>
          </w:p>
        </w:tc>
        <w:tc>
          <w:tcPr>
            <w:shd w:val="clear" w:color="auto" w:fill="1e3a5f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b/>
                <w:bCs/>
                <w:color w:val="FFFFFF"/>
                <w:sz w:val="18"/>
                <w:szCs w:val="18"/>
              </w:rPr>
              <w:t xml:space="preserve">最大长度</w:t>
            </w:r>
          </w:p>
        </w:tc>
        <w:tc>
          <w:tcPr>
            <w:shd w:val="clear" w:color="auto" w:fill="1e3a5f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①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Custom Regex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8000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用户自定义分隔</w:t>
            </w:r>
          </w:p>
        </w:tc>
      </w:tr>
      <w:tr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②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MD Header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6000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标题层级拆分</w:t>
            </w:r>
          </w:p>
        </w:tc>
      </w:tr>
      <w:tr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③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Code Block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4000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``` 围栏保护</w:t>
            </w:r>
          </w:p>
        </w:tc>
      </w:tr>
      <w:tr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④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HTML Table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3000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表格边界保持</w:t>
            </w:r>
          </w:p>
        </w:tc>
      </w:tr>
      <w:tr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⑤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CUSTOM_SPLIT_SIGN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3000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预设分隔标记</w:t>
            </w:r>
          </w:p>
        </w:tc>
      </w:tr>
      <w:tr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⑥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\n\n (双换行)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2500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段落边界</w:t>
            </w:r>
          </w:p>
        </w:tc>
      </w:tr>
      <w:tr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⑦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\n (单换行)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1500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行边界</w:t>
            </w:r>
          </w:p>
        </w:tc>
      </w:tr>
      <w:tr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⑧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。！？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1000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中文句末</w:t>
            </w:r>
          </w:p>
        </w:tc>
      </w:tr>
      <w:tr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⑨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，；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800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中文句中</w:t>
            </w:r>
          </w:p>
        </w:tc>
      </w:tr>
      <w:tr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⑩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.!?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800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英文句末</w:t>
            </w:r>
          </w:p>
        </w:tc>
      </w:tr>
      <w:tr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⑪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,;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600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英文句中</w:t>
            </w:r>
          </w:p>
        </w:tc>
      </w:tr>
      <w:tr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⑫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空格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400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单词边界</w:t>
            </w:r>
          </w:p>
        </w:tc>
      </w:tr>
    </w:tbl>
    <w:p/>
    <w:tbl>
      <w:tblPr>
        <w:tblW w:w="5000" w:type="pct"/>
        <w:tblBorders>
          <w:top w:val="single" w:color="BFBFBF" w:sz="8" w:space="0"/>
          <w:bottom w:val="single" w:color="BFBFBF" w:sz="8" w:space="0"/>
          <w:left w:val="none" w:color="auto" w:sz="0" w:space="0"/>
          <w:right w:val="none" w:color="auto" w:sz="0" w:space="0"/>
          <w:insideH w:val="single" w:color="D9D9D9" w:sz="4" w:space="0"/>
          <w:insideV w:val="none" w:color="auto" w:sz="0" w:space="0"/>
        </w:tblBorders>
        <w:tblCellMar>
          <w:top w:w="28" w:type="dxa"/>
          <w:start w:w="57" w:type="dxa"/>
          <w:bottom w:w="28" w:type="dxa"/>
          <w:end w:w="57" w:type="dxa"/>
        </w:tblCellMar>
      </w:tblPr>
      <w:tblGrid>
        <w:gridCol w:w="2250"/>
        <w:gridCol w:w="2250"/>
        <w:gridCol w:w="2250"/>
        <w:gridCol w:w="2250"/>
      </w:tblGrid>
      <w:tr>
        <w:tc>
          <w:tcPr>
            <w:tcW w:w="0" w:type="auto"/>
            <w:shd w:val="clear" w:color="auto" w:fill="1F3864"/>
            <w:tcBorders>
              <w:bottom w:val="single" w:color="1F3864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优先级</w:t>
            </w:r>
          </w:p>
        </w:tc>
        <w:tc>
          <w:tcPr>
            <w:tcW w:w="0" w:type="auto"/>
            <w:shd w:val="clear" w:color="auto" w:fill="1F3864"/>
            <w:tcBorders>
              <w:bottom w:val="single" w:color="1F3864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分割策略</w:t>
            </w:r>
          </w:p>
        </w:tc>
        <w:tc>
          <w:tcPr>
            <w:tcW w:w="0" w:type="auto"/>
            <w:shd w:val="clear" w:color="auto" w:fill="1F3864"/>
            <w:tcBorders>
              <w:bottom w:val="single" w:color="1F3864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最大长度</w:t>
            </w:r>
          </w:p>
        </w:tc>
        <w:tc>
          <w:tcPr>
            <w:tcW w:w="0" w:type="auto"/>
            <w:shd w:val="clear" w:color="auto" w:fill="1F3864"/>
            <w:tcBorders>
              <w:bottom w:val="single" w:color="1F3864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自定义正则分割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8000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用户自定义分割模式</w:t>
            </w:r>
          </w:p>
        </w:tc>
      </w:tr>
      <w:tr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>Markdown 标题分割</w:t>
            </w:r>
          </w:p>
        </w:tc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>6000</w:t>
            </w:r>
          </w:p>
        </w:tc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>按 # 标题层级切分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代码块边界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4000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``` 围栏代码块保护</w:t>
            </w:r>
          </w:p>
        </w:tc>
      </w:tr>
      <w:tr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>HTML 表格边界</w:t>
            </w:r>
          </w:p>
        </w:tc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>3000</w:t>
            </w:r>
          </w:p>
        </w:tc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>&lt;table&gt; 标签边界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5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自定义分割符（CUSTOM_SPLIT_SIGN）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3000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特殊分割标记</w:t>
            </w:r>
          </w:p>
        </w:tc>
      </w:tr>
      <w:tr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>6</w:t>
            </w:r>
          </w:p>
        </w:tc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>双换行 \n\n</w:t>
            </w:r>
          </w:p>
        </w:tc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>2500</w:t>
            </w:r>
          </w:p>
        </w:tc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>段落分隔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7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单换行 \n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1500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行分隔</w:t>
            </w:r>
          </w:p>
        </w:tc>
      </w:tr>
      <w:tr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>8</w:t>
            </w:r>
          </w:p>
        </w:tc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>中文句号/分号/感叹号</w:t>
            </w:r>
          </w:p>
        </w:tc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>1000</w:t>
            </w:r>
          </w:p>
        </w:tc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>。；！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9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中文逗号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800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，</w:t>
            </w:r>
          </w:p>
        </w:tc>
      </w:tr>
      <w:tr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>10</w:t>
            </w:r>
          </w:p>
        </w:tc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>英文句号/问号/感叹号</w:t>
            </w:r>
          </w:p>
        </w:tc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>800</w:t>
            </w:r>
          </w:p>
        </w:tc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>. ? !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11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英文逗号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600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,</w:t>
            </w:r>
          </w:p>
        </w:tc>
      </w:tr>
      <w:tr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>12</w:t>
            </w:r>
          </w:p>
        </w:tc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>空格</w:t>
            </w:r>
          </w:p>
        </w:tc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>400</w:t>
            </w:r>
          </w:p>
        </w:tc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>单词边界</w:t>
            </w:r>
          </w:p>
        </w:tc>
      </w:tr>
    </w:tbl>
    <w:p>
      <w:pPr>
        <w:pStyle w:val="Caption"/>
      </w:pPr>
      <w:r>
        <w:t>表 4：commonSplit() 分块规则优先级</w:t>
      </w:r>
    </w:p>
    <w:p>
      <w:pPr>
        <w:spacing w:before="60" w:after="60" w:line="240" w:lineRule="auto"/>
      </w:pPr>
      <w:r>
        <w:rPr>
          <w:rFonts w:ascii="Microsoft YaHei" w:hAnsi="Microsoft YaHei" w:eastAsia="SimHei"/>
          <w:b/>
          <w:bCs/>
          <w:color w:val="334155"/>
          <w:sz w:val="20"/>
          <w:szCs w:val="20"/>
        </w:rPr>
        <w:t xml:space="preserve">12级分块规则优先级</w:t>
      </w:r>
    </w:p>
    <w:tbl>
      <w:tblPr>
        <w:tblW w:w="5000" w:type="pct"/>
        <w:tblBorders>
          <w:top w:val="single" w:color="1e3a5f" w:sz="4" w:space="0"/>
          <w:left w:val="single" w:color="1e3a5f" w:sz="4" w:space="0"/>
          <w:bottom w:val="single" w:color="1e3a5f" w:sz="4" w:space="0"/>
          <w:right w:val="single" w:color="1e3a5f" w:sz="4" w:space="0"/>
          <w:insideH w:val="single" w:color="94a3b8" w:sz="4" w:space="0"/>
          <w:insideV w:val="single" w:color="94a3b8" w:sz="4" w:space="0"/>
        </w:tblBorders>
      </w:tblPr>
      <w:tblGrid>
        <w:gridCol w:w="1200"/>
        <w:gridCol w:w="2800"/>
        <w:gridCol w:w="1800"/>
        <w:gridCol w:w="3560"/>
      </w:tblGrid>
      <w:tr>
        <w:tc>
          <w:tcPr>
            <w:shd w:val="clear" w:color="auto" w:fill="1e3a5f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  <w:tc>
          <w:tcPr>
            <w:shd w:val="clear" w:color="auto" w:fill="1e3a5f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b/>
                <w:bCs/>
                <w:color w:val="FFFFFF"/>
                <w:sz w:val="18"/>
                <w:szCs w:val="18"/>
              </w:rPr>
              <w:t xml:space="preserve">规则</w:t>
            </w:r>
          </w:p>
        </w:tc>
        <w:tc>
          <w:tcPr>
            <w:shd w:val="clear" w:color="auto" w:fill="1e3a5f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b/>
                <w:bCs/>
                <w:color w:val="FFFFFF"/>
                <w:sz w:val="18"/>
                <w:szCs w:val="18"/>
              </w:rPr>
              <w:t xml:space="preserve">最大长度</w:t>
            </w:r>
          </w:p>
        </w:tc>
        <w:tc>
          <w:tcPr>
            <w:shd w:val="clear" w:color="auto" w:fill="1e3a5f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①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Custom Regex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8000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用户自定义分隔</w:t>
            </w:r>
          </w:p>
        </w:tc>
      </w:tr>
      <w:tr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②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MD Header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6000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标题层级拆分</w:t>
            </w:r>
          </w:p>
        </w:tc>
      </w:tr>
      <w:tr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③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Code Block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4000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``` 围栏保护</w:t>
            </w:r>
          </w:p>
        </w:tc>
      </w:tr>
      <w:tr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④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HTML Table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3000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表格边界保持</w:t>
            </w:r>
          </w:p>
        </w:tc>
      </w:tr>
      <w:tr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⑤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CUSTOM_SPLIT_SIGN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3000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预设分隔标记</w:t>
            </w:r>
          </w:p>
        </w:tc>
      </w:tr>
      <w:tr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⑥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\n\n (双换行)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2500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段落边界</w:t>
            </w:r>
          </w:p>
        </w:tc>
      </w:tr>
      <w:tr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⑦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\n (单换行)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1500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行边界</w:t>
            </w:r>
          </w:p>
        </w:tc>
      </w:tr>
      <w:tr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⑧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。！？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1000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中文句末</w:t>
            </w:r>
          </w:p>
        </w:tc>
      </w:tr>
      <w:tr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⑨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，；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800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中文句中</w:t>
            </w:r>
          </w:p>
        </w:tc>
      </w:tr>
      <w:tr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⑩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.!?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800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英文句末</w:t>
            </w:r>
          </w:p>
        </w:tc>
      </w:tr>
      <w:tr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⑪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,;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600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英文句中</w:t>
            </w:r>
          </w:p>
        </w:tc>
      </w:tr>
      <w:tr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⑫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空格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400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单词边界</w:t>
            </w:r>
          </w:p>
        </w:tc>
      </w:tr>
    </w:tbl>
    <w:p/>
    <w:p>
      <w:pPr>
        <w:jc w:val="center"/>
        <w:spacing w:before="120" w:after="40" w:line="240" w:lineRule="auto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5029200" cy="311255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plit_rules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2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rFonts w:ascii="Microsoft YaHei" w:eastAsia="Microsoft YaHei" w:hAnsi="Microsoft YaHei"/>
          <w:sz w:val="18"/>
          <w:color w:val="64748b"/>
          <w:i/>
        </w:rPr>
        <w:t>图：分块规则优先级分布图</w:t>
      </w:r>
    </w:p>
    <w:p>
      <w:pPr>
        <w:pStyle w:val="Heading2"/>
      </w:pPr>
      <w:r>
        <w:t>核心特性</w:t>
      </w:r>
    </w:p>
    <w:p>
      <w:r>
        <w:t xml:space="preserve">代码块保护：通过计数 ``` 围栏数量，确保代码块内容不被跨块分割。Markdown 标题继承：分块时保留标题层级上下文，使每个数据块都携带完整的标题路径信息。Markdown 表格检测：通过 strIsMdTable 函数识别表格结构，避免表格行被错误拆分。</w:t>
      </w:r>
    </w:p>
    <w:p>
      <w:r>
        <w:t xml:space="preserve">重叠机制：在前 N 个分块步骤中禁用重叠，后续步骤允许块间重叠以保留上下文。长度计算使用 getTextValidLength，仅计算非空白字符数。分块上下界保护：最小长度为目标的 0.8 倍，最大长度为目标的 1.2 倍。</w:t>
      </w:r>
    </w:p>
    <w:p>
      <w:r>
        <w:t xml:space="preserve">配置参数：defaultChunkSize = 800，defaultMaxChunkSize = 8000。</w:t>
      </w:r>
    </w:p>
    <w:p>
      <w:pPr>
        <w:pStyle w:val="Heading1"/>
      </w:pPr>
      <w:r>
        <w:t>§6 图片索引</w:t>
      </w:r>
    </w:p>
    <w:p>
      <w:r>
        <w:t xml:space="preserve">FastGPT 支持纯图片知识库类型（DatasetCollectionTypeEnum.images），每张图片作为一个独立的数据块处理。</w:t>
      </w:r>
    </w:p>
    <w:p>
      <w:pPr>
        <w:pStyle w:val="Heading2"/>
      </w:pPr>
      <w:r>
        <w:t>图片处理管道</w:t>
      </w:r>
    </w:p>
    <w:p>
      <w:pPr>
        <w:spacing w:before="60" w:after="60" w:line="240" w:lineRule="auto"/>
      </w:pPr>
      <w:r>
        <w:rPr>
          <w:rFonts w:ascii="Microsoft YaHei" w:hAnsi="Microsoft YaHei" w:eastAsia="SimHei"/>
          <w:b/>
          <w:bCs/>
          <w:color w:val="334155"/>
          <w:sz w:val="20"/>
          <w:szCs w:val="20"/>
        </w:rPr>
        <w:t xml:space="preserve">图片索引流程</w:t>
      </w:r>
    </w:p>
    <w:tbl>
      <w:tblPr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</w:tblPr>
      <w:tblGrid>
        <w:gridCol/>
        <w:gridCol/>
        <w:gridCol/>
        <w:gridCol/>
        <w:gridCol/>
        <w:gridCol/>
        <w:gridCol/>
        <w:gridCol/>
        <w:gridCol/>
      </w:tblGrid>
      <w:tr>
        <w:tc>
          <w:tcPr>
            <w:shd w:val="clear" w:color="auto" w:fill="1a2332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bCs/>
                <w:color w:val="FFFFFF"/>
                <w:sz w:val="18"/>
                <w:szCs w:val="18"/>
              </w:rPr>
              <w:t xml:space="preserve">图片上传</w:t>
            </w:r>
          </w:p>
        </w:tc>
        <w:tc>
          <w:tcPr>
            <w:shd w:val="clear" w:color="auto" w:fill="e2e8f0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→</w:t>
            </w:r>
          </w:p>
        </w:tc>
        <w:tc>
          <w:tcPr>
            <w:shd w:val="clear" w:color="auto" w:fill="1a2332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bCs/>
                <w:color w:val="FFFFFF"/>
                <w:sz w:val="18"/>
                <w:szCs w:val="18"/>
              </w:rPr>
              <w:t xml:space="preserve">VLM模型描述</w:t>
            </w:r>
          </w:p>
        </w:tc>
        <w:tc>
          <w:tcPr>
            <w:shd w:val="clear" w:color="auto" w:fill="e2e8f0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→</w:t>
            </w:r>
          </w:p>
        </w:tc>
        <w:tc>
          <w:tcPr>
            <w:shd w:val="clear" w:color="auto" w:fill="1a2332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bCs/>
                <w:color w:val="FFFFFF"/>
                <w:sz w:val="18"/>
                <w:szCs w:val="18"/>
              </w:rPr>
              <w:t xml:space="preserve">文本向量化</w:t>
            </w:r>
          </w:p>
        </w:tc>
        <w:tc>
          <w:tcPr>
            <w:shd w:val="clear" w:color="auto" w:fill="e2e8f0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→</w:t>
            </w:r>
          </w:p>
        </w:tc>
        <w:tc>
          <w:tcPr>
            <w:shd w:val="clear" w:color="auto" w:fill="1a2332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bCs/>
                <w:color w:val="FFFFFF"/>
                <w:sz w:val="18"/>
                <w:szCs w:val="18"/>
              </w:rPr>
              <w:t xml:space="preserve">向量数据库</w:t>
            </w:r>
          </w:p>
        </w:tc>
        <w:tc>
          <w:tcPr>
            <w:shd w:val="clear" w:color="auto" w:fill="e2e8f0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→</w:t>
            </w:r>
          </w:p>
        </w:tc>
        <w:tc>
          <w:tcPr>
            <w:shd w:val="clear" w:color="auto" w:fill="1a2332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bCs/>
                <w:color w:val="FFFFFF"/>
                <w:sz w:val="18"/>
                <w:szCs w:val="18"/>
              </w:rPr>
              <w:t xml:space="preserve">语义检索</w:t>
            </w:r>
          </w:p>
        </w:tc>
      </w:tr>
    </w:tbl>
    <w:p/>
    <w:p>
      <w:r>
        <w:t xml:space="preserve">图片处理管道为：图片上传 → VLM（视觉语言模型）描述生成 → 文本嵌入 → 向量数据库存储 → 支持语义搜索。核心代码位于 packages/service/core/dataset/images/ 目录，主要包括 insertImages.ts 和 update.ts。</w:t>
      </w:r>
    </w:p>
    <w:p>
      <w:pPr>
        <w:spacing w:before="60" w:after="60" w:line="240" w:lineRule="auto"/>
      </w:pPr>
      <w:r>
        <w:rPr>
          <w:rFonts w:ascii="Microsoft YaHei" w:hAnsi="Microsoft YaHei" w:eastAsia="SimHei"/>
          <w:b/>
          <w:bCs/>
          <w:color w:val="334155"/>
          <w:sz w:val="20"/>
          <w:szCs w:val="20"/>
        </w:rPr>
        <w:t xml:space="preserve">图片索引流程</w:t>
      </w:r>
    </w:p>
    <w:tbl>
      <w:tblPr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</w:tblPr>
      <w:tblGrid>
        <w:gridCol/>
        <w:gridCol/>
        <w:gridCol/>
        <w:gridCol/>
        <w:gridCol/>
        <w:gridCol/>
        <w:gridCol/>
        <w:gridCol/>
        <w:gridCol/>
      </w:tblGrid>
      <w:tr>
        <w:tc>
          <w:tcPr>
            <w:shd w:val="clear" w:color="auto" w:fill="1a2332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bCs/>
                <w:color w:val="FFFFFF"/>
                <w:sz w:val="18"/>
                <w:szCs w:val="18"/>
              </w:rPr>
              <w:t xml:space="preserve">图片上传</w:t>
            </w:r>
          </w:p>
        </w:tc>
        <w:tc>
          <w:tcPr>
            <w:shd w:val="clear" w:color="auto" w:fill="e2e8f0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→</w:t>
            </w:r>
          </w:p>
        </w:tc>
        <w:tc>
          <w:tcPr>
            <w:shd w:val="clear" w:color="auto" w:fill="1a2332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bCs/>
                <w:color w:val="FFFFFF"/>
                <w:sz w:val="18"/>
                <w:szCs w:val="18"/>
              </w:rPr>
              <w:t xml:space="preserve">VLM模型描述</w:t>
            </w:r>
          </w:p>
        </w:tc>
        <w:tc>
          <w:tcPr>
            <w:shd w:val="clear" w:color="auto" w:fill="e2e8f0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→</w:t>
            </w:r>
          </w:p>
        </w:tc>
        <w:tc>
          <w:tcPr>
            <w:shd w:val="clear" w:color="auto" w:fill="1a2332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bCs/>
                <w:color w:val="FFFFFF"/>
                <w:sz w:val="18"/>
                <w:szCs w:val="18"/>
              </w:rPr>
              <w:t xml:space="preserve">文本向量化</w:t>
            </w:r>
          </w:p>
        </w:tc>
        <w:tc>
          <w:tcPr>
            <w:shd w:val="clear" w:color="auto" w:fill="e2e8f0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→</w:t>
            </w:r>
          </w:p>
        </w:tc>
        <w:tc>
          <w:tcPr>
            <w:shd w:val="clear" w:color="auto" w:fill="1a2332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bCs/>
                <w:color w:val="FFFFFF"/>
                <w:sz w:val="18"/>
                <w:szCs w:val="18"/>
              </w:rPr>
              <w:t xml:space="preserve">向量数据库</w:t>
            </w:r>
          </w:p>
        </w:tc>
        <w:tc>
          <w:tcPr>
            <w:shd w:val="clear" w:color="auto" w:fill="e2e8f0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→</w:t>
            </w:r>
          </w:p>
        </w:tc>
        <w:tc>
          <w:tcPr>
            <w:shd w:val="clear" w:color="auto" w:fill="1a2332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bCs/>
                <w:color w:val="FFFFFF"/>
                <w:sz w:val="18"/>
                <w:szCs w:val="18"/>
              </w:rPr>
              <w:t xml:space="preserve">语义检索</w:t>
            </w:r>
          </w:p>
        </w:tc>
      </w:tr>
    </w:tbl>
    <w:p/>
    <w:p>
      <w:r>
        <w:t xml:space="preserve">VLM 管道在 Plus 版本中支持实际的描述生成功能，开源版本则创建训练队列条目但不执行实际的 VLM 调用。图片存储采用 GridFS + S3 双层架构，原图存储在 MinIO，缩略图和元数据存储在 MongoDB。</w:t>
      </w:r>
    </w:p>
    <w:p>
      <w:pPr>
        <w:pStyle w:val="Heading1"/>
      </w:pPr>
      <w:r>
        <w:t>§7 文本向量化</w:t>
      </w:r>
    </w:p>
    <w:p>
      <w:r>
        <w:t xml:space="preserve">向量化是将文本块转化为高维向量的关键步骤，FastGPT 采用 1536 维固定向量格式，支持多路索引策略和多种向量数据库后端。</w:t>
      </w:r>
    </w:p>
    <w:p>
      <w:pPr>
        <w:pStyle w:val="Heading2"/>
      </w:pPr>
      <w:r>
        <w:t>Embedding 模型与 API 路由</w:t>
      </w:r>
    </w:p>
    <w:p>
      <w:r>
        <w:t xml:space="preserve">默认使用 OpenAI 的 text-embedding-3-small 模型，API 路由优先级为：userKey &gt; oneapiUrl &gt; AIPROXY &gt; OPENAI_BASE_URL。向量格式化为固定 1536 维，不足时零填充，超出时截断，可选 L2 归一化。</w:t>
      </w:r>
    </w:p>
    <w:p>
      <w:pPr>
        <w:pStyle w:val="Heading2"/>
      </w:pPr>
      <w:r>
        <w:t>向量数据库后端</w:t>
      </w:r>
    </w:p>
    <w:tbl>
      <w:tblPr>
        <w:tblW w:w="5000" w:type="pct"/>
        <w:tblBorders>
          <w:top w:val="single" w:color="BFBFBF" w:sz="8" w:space="0"/>
          <w:bottom w:val="single" w:color="BFBFBF" w:sz="8" w:space="0"/>
          <w:left w:val="none" w:color="auto" w:sz="0" w:space="0"/>
          <w:right w:val="none" w:color="auto" w:sz="0" w:space="0"/>
          <w:insideH w:val="single" w:color="D9D9D9" w:sz="4" w:space="0"/>
          <w:insideV w:val="none" w:color="auto" w:sz="0" w:space="0"/>
        </w:tblBorders>
        <w:tblCellMar>
          <w:top w:w="28" w:type="dxa"/>
          <w:start w:w="57" w:type="dxa"/>
          <w:bottom w:w="28" w:type="dxa"/>
          <w:end w:w="57" w:type="dxa"/>
        </w:tblCellMar>
      </w:tblPr>
      <w:tblGrid>
        <w:gridCol w:w="3000"/>
        <w:gridCol w:w="3000"/>
        <w:gridCol w:w="3000"/>
      </w:tblGrid>
      <w:tr>
        <w:tc>
          <w:tcPr>
            <w:tcW w:w="0" w:type="auto"/>
            <w:shd w:val="clear" w:color="auto" w:fill="1F3864"/>
            <w:tcBorders>
              <w:bottom w:val="single" w:color="1F3864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后端</w:t>
            </w:r>
          </w:p>
        </w:tc>
        <w:tc>
          <w:tcPr>
            <w:tcW w:w="0" w:type="auto"/>
            <w:shd w:val="clear" w:color="auto" w:fill="1F3864"/>
            <w:tcBorders>
              <w:bottom w:val="single" w:color="1F3864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特点</w:t>
            </w:r>
          </w:p>
        </w:tc>
        <w:tc>
          <w:tcPr>
            <w:tcW w:w="0" w:type="auto"/>
            <w:shd w:val="clear" w:color="auto" w:fill="1F3864"/>
            <w:tcBorders>
              <w:bottom w:val="single" w:color="1F3864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索引参数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PostgreSQL + pgvector（默认）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HNSW 索引，HALFVEC 量化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m=32, ef=128</w:t>
            </w:r>
          </w:p>
        </w:tc>
      </w:tr>
      <w:tr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>Milvus / Zilliz</w:t>
            </w:r>
          </w:p>
        </w:tc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>原生精度支持</w:t>
            </w:r>
          </w:p>
        </w:tc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>efConstruction=32, M=64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OceanBase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SQ/BQ 1-bit 量化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>openGauss</w:t>
            </w:r>
          </w:p>
        </w:tc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>与 pgvector 类似</w:t>
            </w:r>
          </w:p>
        </w:tc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>m=32, ef=128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SeekDB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复用 OceanBase 适配器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—</w:t>
            </w:r>
          </w:p>
        </w:tc>
      </w:tr>
    </w:tbl>
    <w:p>
      <w:pPr>
        <w:pStyle w:val="Caption"/>
      </w:pPr>
      <w:r>
        <w:t>表 5：向量数据库后端对照表</w:t>
      </w:r>
    </w:p>
    <w:p>
      <w:pPr>
        <w:jc w:val="center"/>
        <w:spacing w:before="120" w:after="40" w:line="240" w:lineRule="auto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5029200" cy="41751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vector_db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75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rFonts w:ascii="Microsoft YaHei" w:eastAsia="Microsoft YaHei" w:hAnsi="Microsoft YaHei"/>
          <w:sz w:val="18"/>
          <w:color w:val="64748b"/>
          <w:i/>
        </w:rPr>
        <w:t>图：向量数据库综合对比</w:t>
      </w:r>
    </w:p>
    <w:p>
      <w:pPr>
        <w:pStyle w:val="Heading2"/>
      </w:pPr>
      <w:r>
        <w:t>多向量索引类型</w:t>
      </w:r>
    </w:p>
    <w:p>
      <w:pPr>
        <w:spacing w:before="60" w:after="60" w:line="240" w:lineRule="auto"/>
      </w:pPr>
      <w:r>
        <w:rPr>
          <w:rFonts w:ascii="Microsoft YaHei" w:hAnsi="Microsoft YaHei" w:eastAsia="SimHei"/>
          <w:b/>
          <w:bCs/>
          <w:color w:val="334155"/>
          <w:sz w:val="20"/>
          <w:szCs w:val="20"/>
        </w:rPr>
        <w:t xml:space="preserve">单Chunk多向量索引生成流程</w:t>
      </w:r>
    </w:p>
    <w:tbl>
      <w:tblPr>
        <w:tblW w:w="5000" w:type="pct"/>
        <w:tblBorders>
          <w:top w:val="single" w:color="1e3a5f" w:sz="4" w:space="0"/>
          <w:left w:val="single" w:color="1e3a5f" w:sz="4" w:space="0"/>
          <w:bottom w:val="single" w:color="1e3a5f" w:sz="4" w:space="0"/>
          <w:right w:val="single" w:color="1e3a5f" w:sz="4" w:space="0"/>
          <w:insideH w:val="single" w:color="94a3b8" w:sz="4" w:space="0"/>
          <w:insideV w:val="single" w:color="94a3b8" w:sz="4" w:space="0"/>
        </w:tblBorders>
      </w:tblPr>
      <w:tblGrid>
        <w:gridCol w:w="2600"/>
        <w:gridCol w:w="3000"/>
        <w:gridCol w:w="2200"/>
        <w:gridCol w:w="1560"/>
      </w:tblGrid>
      <w:tr>
        <w:tc>
          <w:tcPr>
            <w:shd w:val="clear" w:color="auto" w:fill="1e3a5f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b/>
                <w:bCs/>
                <w:color w:val="FFFFFF"/>
                <w:sz w:val="18"/>
                <w:szCs w:val="18"/>
              </w:rPr>
              <w:t xml:space="preserve">源文本</w:t>
            </w:r>
          </w:p>
        </w:tc>
        <w:tc>
          <w:tcPr>
            <w:shd w:val="clear" w:color="auto" w:fill="1e3a5f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b/>
                <w:bCs/>
                <w:color w:val="FFFFFF"/>
                <w:sz w:val="18"/>
                <w:szCs w:val="18"/>
              </w:rPr>
              <w:t xml:space="preserve">处理方式</w:t>
            </w:r>
          </w:p>
        </w:tc>
        <w:tc>
          <w:tcPr>
            <w:shd w:val="clear" w:color="auto" w:fill="1e3a5f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b/>
                <w:bCs/>
                <w:color w:val="FFFFFF"/>
                <w:sz w:val="18"/>
                <w:szCs w:val="18"/>
              </w:rPr>
              <w:t xml:space="preserve">索引类型</w:t>
            </w:r>
          </w:p>
        </w:tc>
        <w:tc>
          <w:tcPr>
            <w:shd w:val="clear" w:color="auto" w:fill="1e3a5f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b/>
                <w:bCs/>
                <w:color w:val="FFFFFF"/>
                <w:sz w:val="18"/>
                <w:szCs w:val="18"/>
              </w:rPr>
              <w:t xml:space="preserve">输出</w:t>
            </w:r>
          </w:p>
        </w:tc>
      </w:tr>
      <w:tr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q文本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text2Chunks(indexSize=512)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default索引1,2...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向量化</w:t>
            </w:r>
          </w:p>
        </w:tc>
      </w:tr>
      <w:tr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a文本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text2Chunks(indexSize=512)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default索引3,4...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向量化</w:t>
            </w:r>
          </w:p>
        </w:tc>
      </w:tr>
      <w:tr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[Plus] autoIndexes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LLM生成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summary索引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向量化</w:t>
            </w:r>
          </w:p>
        </w:tc>
      </w:tr>
      <w:tr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[Plus] autoIndexes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LLM生成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question索引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向量化</w:t>
            </w:r>
          </w:p>
        </w:tc>
      </w:tr>
    </w:tbl>
    <w:p/>
    <w:p>
      <w:r>
        <w:t xml:space="preserve">FastGPT 支持五种向量索引类型（DatasetDataIndexTypeEnum）：</w:t>
      </w:r>
    </w:p>
    <w:p>
      <w:r>
        <w:t xml:space="preserve">（1）default（灰色，开源）：基于 q/a 文本按 indexSize（512 tokens）通过 text2Chunks() 分割，每个子块独立向量化。（2）custom（蓝色，开源）：用户自定义索引，支持 CSV 导入第 3 列及之后的内容。（3）summary（绿色，Plus）：通过 LLM 生成摘要索引。（4）question（红色，Plus）：通过 LLM 生成问题索引。（5）image（紫色，Plus）：VLM 图片描述索引。</w:t>
      </w:r>
    </w:p>
    <w:p>
      <w:pPr>
        <w:pStyle w:val="Heading2"/>
      </w:pPr>
      <w:r>
        <w:t>formatIndexes 核心流程</w:t>
      </w:r>
    </w:p>
    <w:p>
      <w:r>
        <w:t xml:space="preserve">formatIndexes() 函数（位于 data/controller.ts）的核心流程：分割 q/a 文本 → 创建 default 索引 → 合并 custom/summary/question 索引 → 批量嵌入所有文本 → 插入向量数据库 → MongoDB 存储 indexes[]（含 type, dataId, text 字段）。</w:t>
      </w:r>
    </w:p>
    <w:p>
      <w:pPr>
        <w:pStyle w:val="Heading2"/>
      </w:pPr>
      <w:r>
        <w:t>三路检索体系</w:t>
      </w:r>
    </w:p>
    <w:p>
      <w:pPr>
        <w:spacing w:before="60" w:after="60" w:line="240" w:lineRule="auto"/>
      </w:pPr>
      <w:r>
        <w:rPr>
          <w:rFonts w:ascii="Microsoft YaHei" w:hAnsi="Microsoft YaHei" w:eastAsia="SimHei"/>
          <w:b/>
          <w:bCs/>
          <w:color w:val="334155"/>
          <w:sz w:val="20"/>
          <w:szCs w:val="20"/>
        </w:rPr>
        <w:t xml:space="preserve">RRF 融合公式</w:t>
      </w:r>
    </w:p>
    <w:tbl>
      <w:tblPr>
        <w:tblW w:w="5000" w:type="pct"/>
        <w:tblBorders>
          <w:top w:val="none" w:color="auto" w:sz="0" w:space="0"/>
          <w:left w:val="single" w:color="6366f1" w:sz="24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</w:tblPr>
      <w:tblGrid>
        <w:gridCol w:w="9360"/>
      </w:tblGrid>
      <w:tr>
        <w:tc>
          <w:tcPr>
            <w:shd w:val="clear" w:color="auto" w:fill="e8f0fe"/>
            <w:tcW w:w="9360" w:type="dxa"/>
          </w:tcPr>
          <w:p>
            <w:pPr>
              <w:spacing w:before="40" w:after="40" w:line="260" w:lineRule="auto"/>
            </w:pPr>
            <w:r>
              <w:rPr>
                <w:rFonts w:ascii="Consolas" w:hAnsi="Consolas" w:eastAsia="Microsoft YaHei"/>
                <w:b/>
                <w:bCs/>
                <w:color w:val="1e293b"/>
                <w:sz w:val="18"/>
                <w:szCs w:val="18"/>
              </w:rPr>
              <w:t xml:space="preserve">RRF 融合公式:</w:t>
            </w:r>
          </w:p>
          <w:p>
            <w:pPr>
              <w:spacing w:before="40" w:after="40" w:line="260" w:lineRule="auto"/>
            </w:pPr>
            <w:r>
              <w:rPr>
                <w:rFonts w:ascii="Consolas" w:hAnsi="Consolas" w:eastAsia="Microsoft YaHei"/>
                <w:b/>
                <w:bCs/>
                <w:color w:val="1e293b"/>
                <w:sz w:val="18"/>
                <w:szCs w:val="18"/>
              </w:rPr>
              <w:t xml:space="preserve">score = weight × ( 1 / ( 60 + rank ) )</w:t>
            </w:r>
          </w:p>
          <w:p>
            <w:pPr>
              <w:spacing w:before="40" w:after="40" w:line="260" w:lineRule="auto"/>
            </w:pPr>
            <w:r>
              <w:rPr>
                <w:rFonts w:ascii="Consolas" w:hAnsi="Consolas" w:eastAsia="Microsoft YaHei"/>
                <w:color w:val="1e293b"/>
                <w:sz w:val="18"/>
                <w:szCs w:val="18"/>
              </w:rPr>
              <w:t xml:space="preserve">其中 rank 从 1 开始, weight 为各路权重</w:t>
            </w:r>
          </w:p>
          <w:p>
            <w:pPr>
              <w:spacing w:before="40" w:after="40" w:line="260" w:lineRule="auto"/>
            </w:pPr>
            <w:r>
              <w:rPr>
                <w:rFonts w:ascii="Consolas" w:hAnsi="Consolas" w:eastAsia="Microsoft YaHei"/>
                <w:color w:val="1e293b"/>
                <w:sz w:val="18"/>
                <w:szCs w:val="18"/>
              </w:rPr>
              <w:t xml:space="preserve">source: packages/global/core/dataset/search/utils.ts</w:t>
            </w:r>
          </w:p>
        </w:tc>
      </w:tr>
    </w:tbl>
    <w:p/>
    <w:p>
      <w:r>
        <w:t xml:space="preserve">检索体系由三路组成：（1）向量召回——HNSW 相似度搜索，任一 index.dataId 命中即召回整个 chunk；（2）全文召回——Jieba 分词后 MongoDB $text 搜索；（3）Rerank——外部交叉编码器模型。</w:t>
      </w:r>
    </w:p>
    <w:p>
      <w:r>
        <w:t xml:space="preserve">RRF 融合公式：score = weight × (1 / (60 + rank))，同一 chunk 被多路命中则分数累加，排名更高。搜索模式包括 embedding（仅向量，limit 100）、fullTextRecall（仅全文，limit 100）、mixedRecall（双路 + RRF，80+60）。</w:t>
      </w:r>
    </w:p>
    <w:p>
      <w:pPr>
        <w:pStyle w:val="Heading2"/>
      </w:pPr>
      <w:r>
        <w:t>训练模式到索引的映射</w:t>
      </w:r>
    </w:p>
    <w:p>
      <w:pPr>
        <w:spacing w:before="60" w:after="60" w:line="240" w:lineRule="auto"/>
      </w:pPr>
      <w:r>
        <w:rPr>
          <w:rFonts w:ascii="Microsoft YaHei" w:hAnsi="Microsoft YaHei" w:eastAsia="SimHei"/>
          <w:b/>
          <w:bCs/>
          <w:color w:val="334155"/>
          <w:sz w:val="20"/>
          <w:szCs w:val="20"/>
        </w:rPr>
        <w:t xml:space="preserve">训练模式对比表</w:t>
      </w:r>
    </w:p>
    <w:tbl>
      <w:tblPr>
        <w:tblW w:w="5000" w:type="pct"/>
        <w:tblBorders>
          <w:top w:val="single" w:color="1e3a5f" w:sz="4" w:space="0"/>
          <w:left w:val="single" w:color="1e3a5f" w:sz="4" w:space="0"/>
          <w:bottom w:val="single" w:color="1e3a5f" w:sz="4" w:space="0"/>
          <w:right w:val="single" w:color="1e3a5f" w:sz="4" w:space="0"/>
          <w:insideH w:val="single" w:color="94a3b8" w:sz="4" w:space="0"/>
          <w:insideV w:val="single" w:color="94a3b8" w:sz="4" w:space="0"/>
        </w:tblBorders>
      </w:tblPr>
      <w:tblGrid>
        <w:gridCol w:w="1600"/>
        <w:gridCol w:w="1600"/>
        <w:gridCol w:w="2000"/>
        <w:gridCol w:w="2200"/>
        <w:gridCol w:w="1960"/>
      </w:tblGrid>
      <w:tr>
        <w:tc>
          <w:tcPr>
            <w:shd w:val="clear" w:color="auto" w:fill="1e3a5f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b/>
                <w:bCs/>
                <w:color w:val="FFFFFF"/>
                <w:sz w:val="18"/>
                <w:szCs w:val="18"/>
              </w:rPr>
              <w:t xml:space="preserve">训练模式</w:t>
            </w:r>
          </w:p>
        </w:tc>
        <w:tc>
          <w:tcPr>
            <w:shd w:val="clear" w:color="auto" w:fill="1e3a5f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b/>
                <w:bCs/>
                <w:color w:val="FFFFFF"/>
                <w:sz w:val="18"/>
                <w:szCs w:val="18"/>
              </w:rPr>
              <w:t xml:space="preserve">枚举值</w:t>
            </w:r>
          </w:p>
        </w:tc>
        <w:tc>
          <w:tcPr>
            <w:shd w:val="clear" w:color="auto" w:fill="1e3a5f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b/>
                <w:bCs/>
                <w:color w:val="FFFFFF"/>
                <w:sz w:val="18"/>
                <w:szCs w:val="18"/>
              </w:rPr>
              <w:t xml:space="preserve">AI模型</w:t>
            </w:r>
          </w:p>
        </w:tc>
        <w:tc>
          <w:tcPr>
            <w:shd w:val="clear" w:color="auto" w:fill="1e3a5f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b/>
                <w:bCs/>
                <w:color w:val="FFFFFF"/>
                <w:sz w:val="18"/>
                <w:szCs w:val="18"/>
              </w:rPr>
              <w:t xml:space="preserve">触发条件</w:t>
            </w:r>
          </w:p>
        </w:tc>
        <w:tc>
          <w:tcPr>
            <w:shd w:val="clear" w:color="auto" w:fill="1e3a5f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b/>
                <w:bCs/>
                <w:color w:val="FFFFFF"/>
                <w:sz w:val="18"/>
                <w:szCs w:val="18"/>
              </w:rPr>
              <w:t xml:space="preserve">索引类型</w:t>
            </w:r>
          </w:p>
        </w:tc>
      </w:tr>
      <w:tr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chunk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chunk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embedding模型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默认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default</w:t>
            </w:r>
          </w:p>
        </w:tc>
      </w:tr>
      <w:tr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问答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qa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agent LLM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手动QA模式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default(QA对)</w:t>
            </w:r>
          </w:p>
        </w:tc>
      </w:tr>
      <w:tr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自动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auto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agent LLM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autoIndexes &amp;&amp; Plus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default+summary+question</w:t>
            </w:r>
          </w:p>
        </w:tc>
      </w:tr>
      <w:tr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图片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image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VLM模型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imageIndex &amp;&amp; Plus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default+image</w:t>
            </w:r>
          </w:p>
        </w:tc>
      </w:tr>
      <w:tr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图片解析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imageParse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VLM模型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图片集合 &amp;&amp; Plus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image</w:t>
            </w:r>
          </w:p>
        </w:tc>
      </w:tr>
    </w:tbl>
    <w:p/>
    <w:tbl>
      <w:tblPr>
        <w:tblW w:w="5000" w:type="pct"/>
        <w:tblBorders>
          <w:top w:val="single" w:color="BFBFBF" w:sz="8" w:space="0"/>
          <w:bottom w:val="single" w:color="BFBFBF" w:sz="8" w:space="0"/>
          <w:left w:val="none" w:color="auto" w:sz="0" w:space="0"/>
          <w:right w:val="none" w:color="auto" w:sz="0" w:space="0"/>
          <w:insideH w:val="single" w:color="D9D9D9" w:sz="4" w:space="0"/>
          <w:insideV w:val="none" w:color="auto" w:sz="0" w:space="0"/>
        </w:tblBorders>
        <w:tblCellMar>
          <w:top w:w="28" w:type="dxa"/>
          <w:start w:w="57" w:type="dxa"/>
          <w:bottom w:w="28" w:type="dxa"/>
          <w:end w:w="57" w:type="dxa"/>
        </w:tblCellMar>
      </w:tblPr>
      <w:tblGrid>
        <w:gridCol w:w="3000"/>
        <w:gridCol w:w="3000"/>
        <w:gridCol w:w="3000"/>
      </w:tblGrid>
      <w:tr>
        <w:tc>
          <w:tcPr>
            <w:tcW w:w="0" w:type="auto"/>
            <w:shd w:val="clear" w:color="auto" w:fill="1F3864"/>
            <w:tcBorders>
              <w:bottom w:val="single" w:color="1F3864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训练模式</w:t>
            </w:r>
          </w:p>
        </w:tc>
        <w:tc>
          <w:tcPr>
            <w:tcW w:w="0" w:type="auto"/>
            <w:shd w:val="clear" w:color="auto" w:fill="1F3864"/>
            <w:tcBorders>
              <w:bottom w:val="single" w:color="1F3864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生成的索引类型</w:t>
            </w:r>
          </w:p>
        </w:tc>
        <w:tc>
          <w:tcPr>
            <w:tcW w:w="0" w:type="auto"/>
            <w:shd w:val="clear" w:color="auto" w:fill="1F3864"/>
            <w:tcBorders>
              <w:bottom w:val="single" w:color="1F3864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可用性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chunk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default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开源</w:t>
            </w:r>
          </w:p>
        </w:tc>
      </w:tr>
      <w:tr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>qa</w:t>
            </w:r>
          </w:p>
        </w:tc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>default（来自 QA 对）</w:t>
            </w:r>
          </w:p>
        </w:tc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>开源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auto（Plus）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default + summary + question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Plus</w:t>
            </w:r>
          </w:p>
        </w:tc>
      </w:tr>
      <w:tr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>image（Plus）</w:t>
            </w:r>
          </w:p>
        </w:tc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>default + image</w:t>
            </w:r>
          </w:p>
        </w:tc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>Plus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imageParse（Plus）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image only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Plus</w:t>
            </w:r>
          </w:p>
        </w:tc>
      </w:tr>
    </w:tbl>
    <w:p>
      <w:pPr>
        <w:pStyle w:val="Caption"/>
      </w:pPr>
      <w:r>
        <w:t>表 6：训练模式与索引类型映射</w:t>
      </w:r>
    </w:p>
    <w:p>
      <w:pPr>
        <w:pStyle w:val="Heading1"/>
      </w:pPr>
      <w:r>
        <w:t>§8 检索系统</w:t>
      </w:r>
    </w:p>
    <w:p>
      <w:r>
        <w:t xml:space="preserve">检索系统是知识库问答的核心组件，FastGPT 实现了完整的查询扩展、双路召回、RRF 融合和 Rerank 管道。</w:t>
      </w:r>
    </w:p>
    <w:p>
      <w:pPr>
        <w:pStyle w:val="Heading2"/>
      </w:pPr>
      <w:r>
        <w:t>检索编排流程</w:t>
      </w:r>
    </w:p>
    <w:p>
      <w:pPr>
        <w:spacing w:before="60" w:after="60" w:line="240" w:lineRule="auto"/>
      </w:pPr>
      <w:r>
        <w:rPr>
          <w:rFonts w:ascii="Microsoft YaHei" w:hAnsi="Microsoft YaHei" w:eastAsia="SimHei"/>
          <w:b/>
          <w:bCs/>
          <w:color w:val="334155"/>
          <w:sz w:val="20"/>
          <w:szCs w:val="20"/>
        </w:rPr>
        <w:t xml:space="preserve">检索编排全流程</w:t>
      </w:r>
    </w:p>
    <w:tbl>
      <w:tblPr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</w:tblPr>
      <w:tblGrid>
        <w:gridCol/>
        <w:gridCol/>
        <w:gridCol/>
        <w:gridCol/>
        <w:gridCol/>
        <w:gridCol/>
        <w:gridCol/>
        <w:gridCol/>
        <w:gridCol/>
        <w:gridCol/>
        <w:gridCol/>
      </w:tblGrid>
      <w:tr>
        <w:tc>
          <w:tcPr>
            <w:shd w:val="clear" w:color="auto" w:fill="1a2332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bCs/>
                <w:color w:val="FFFFFF"/>
                <w:sz w:val="18"/>
                <w:szCs w:val="18"/>
              </w:rPr>
              <w:t xml:space="preserve">用户查询</w:t>
            </w:r>
          </w:p>
        </w:tc>
        <w:tc>
          <w:tcPr>
            <w:shd w:val="clear" w:color="auto" w:fill="e2e8f0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→</w:t>
            </w:r>
          </w:p>
        </w:tc>
        <w:tc>
          <w:tcPr>
            <w:shd w:val="clear" w:color="auto" w:fill="1a2332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bCs/>
                <w:color w:val="FFFFFF"/>
                <w:sz w:val="18"/>
                <w:szCs w:val="18"/>
              </w:rPr>
              <w:t xml:space="preserve">LLM查询扩展</w:t>
            </w:r>
          </w:p>
        </w:tc>
        <w:tc>
          <w:tcPr>
            <w:shd w:val="clear" w:color="auto" w:fill="e2e8f0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→</w:t>
            </w:r>
          </w:p>
        </w:tc>
        <w:tc>
          <w:tcPr>
            <w:shd w:val="clear" w:color="auto" w:fill="1a2332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bCs/>
                <w:color w:val="FFFFFF"/>
                <w:sz w:val="18"/>
                <w:szCs w:val="18"/>
              </w:rPr>
              <w:t xml:space="preserve">并行阶段</w:t>
            </w:r>
          </w:p>
        </w:tc>
        <w:tc>
          <w:tcPr>
            <w:shd w:val="clear" w:color="auto" w:fill="e2e8f0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→</w:t>
            </w:r>
          </w:p>
        </w:tc>
        <w:tc>
          <w:tcPr>
            <w:shd w:val="clear" w:color="auto" w:fill="1a2332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bCs/>
                <w:color w:val="FFFFFF"/>
                <w:sz w:val="18"/>
                <w:szCs w:val="18"/>
              </w:rPr>
              <w:t xml:space="preserve">RRF融合</w:t>
            </w:r>
          </w:p>
        </w:tc>
        <w:tc>
          <w:tcPr>
            <w:shd w:val="clear" w:color="auto" w:fill="e2e8f0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→</w:t>
            </w:r>
          </w:p>
        </w:tc>
        <w:tc>
          <w:tcPr>
            <w:shd w:val="clear" w:color="auto" w:fill="1a2332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bCs/>
                <w:color w:val="FFFFFF"/>
                <w:sz w:val="18"/>
                <w:szCs w:val="18"/>
              </w:rPr>
              <w:t xml:space="preserve">Rerank精排</w:t>
            </w:r>
          </w:p>
        </w:tc>
        <w:tc>
          <w:tcPr>
            <w:shd w:val="clear" w:color="auto" w:fill="e2e8f0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→</w:t>
            </w:r>
          </w:p>
        </w:tc>
        <w:tc>
          <w:tcPr>
            <w:shd w:val="clear" w:color="auto" w:fill="1a2332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bCs/>
                <w:color w:val="FFFFFF"/>
                <w:sz w:val="18"/>
                <w:szCs w:val="18"/>
              </w:rPr>
              <w:t xml:space="preserve">最终结果</w:t>
            </w:r>
          </w:p>
        </w:tc>
      </w:tr>
    </w:tbl>
    <w:p/>
    <w:p>
      <w:pPr>
        <w:spacing w:before="60" w:after="60" w:line="240" w:lineRule="auto"/>
      </w:pPr>
      <w:r>
        <w:rPr>
          <w:rFonts w:ascii="Microsoft YaHei" w:hAnsi="Microsoft YaHei" w:eastAsia="SimHei"/>
          <w:b/>
          <w:bCs/>
          <w:color w:val="334155"/>
          <w:sz w:val="20"/>
          <w:szCs w:val="20"/>
        </w:rPr>
        <w:t xml:space="preserve">并行检索详解</w:t>
      </w:r>
    </w:p>
    <w:p>
      <w:pPr>
        <w:spacing w:before="60" w:after="60" w:line="240" w:lineRule="auto"/>
      </w:pPr>
      <w:r>
        <w:rPr>
          <w:rFonts w:ascii="Microsoft YaHei" w:hAnsi="Microsoft YaHei" w:eastAsia="SimHei"/>
          <w:b/>
          <w:bCs/>
          <w:color w:val="334155"/>
          <w:sz w:val="20"/>
          <w:szCs w:val="20"/>
        </w:rPr>
        <w:t xml:space="preserve">数据模型层级结构</w:t>
      </w:r>
    </w:p>
    <w:tbl>
      <w:tblPr>
        <w:tblW w:w="5000" w:type="pct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none" w:color="auto" w:sz="0" w:space="0"/>
          <w:insideV w:val="none" w:color="auto" w:sz="0" w:space="0"/>
        </w:tblBorders>
      </w:tblPr>
      <w:tblGrid>
        <w:gridCol w:w="9360"/>
      </w:tblGrid>
      <w:tr>
        <w:tc>
          <w:tcPr>
            <w:shd w:val="clear" w:color="auto" w:fill="f8fafc"/>
            <w:tcW w:w="9360" w:type="dxa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1e293b"/>
                <w:sz w:val="16"/>
                <w:szCs w:val="16"/>
              </w:rPr>
              <w:t xml:space="preserve">用户查询</w:t>
            </w:r>
          </w:p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1e293b"/>
                <w:sz w:val="16"/>
                <w:szCs w:val="16"/>
              </w:rPr>
              <w:t xml:space="preserve">  → [可选] LLM查询扩展 (生成10候选 → 亚模优化 → Top3最相关且多样)</w:t>
            </w:r>
          </w:p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1e293b"/>
                <w:sz w:val="16"/>
                <w:szCs w:val="16"/>
              </w:rPr>
              <w:t xml:space="preserve">  → 并行阶段:</w:t>
            </w:r>
          </w:p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1e293b"/>
                <w:sz w:val="16"/>
                <w:szCs w:val="16"/>
              </w:rPr>
              <w:t xml:space="preserve">      ├─ 向量召回: HNSW相似度 → indexes.dataId → MongoDB反查Chunk</w:t>
            </w:r>
          </w:p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1e293b"/>
                <w:sz w:val="16"/>
                <w:szCs w:val="16"/>
              </w:rPr>
              <w:t xml:space="preserve">      └─ 全文检索: Jieba分词 → MongoDB $text → 匹配dataId</w:t>
            </w:r>
          </w:p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1e293b"/>
                <w:sz w:val="16"/>
                <w:szCs w:val="16"/>
              </w:rPr>
              <w:t xml:space="preserve">  → RRF融合 (embeddingWeight + fullTextWeight)</w:t>
            </w:r>
          </w:p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1e293b"/>
                <w:sz w:val="16"/>
                <w:szCs w:val="16"/>
              </w:rPr>
              <w:t xml:space="preserve">  → [可选] Rerank: Cross-Encoder精排 → rerankWeight加权</w:t>
            </w:r>
          </w:p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1e293b"/>
                <w:sz w:val="16"/>
                <w:szCs w:val="16"/>
              </w:rPr>
              <w:t xml:space="preserve">  → 去重(哈希q+a) → 相似度过滤 → Token截断</w:t>
            </w:r>
          </w:p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1e293b"/>
                <w:sz w:val="16"/>
                <w:szCs w:val="16"/>
              </w:rPr>
              <w:t xml:space="preserve">  → 最终结果</w:t>
            </w:r>
          </w:p>
        </w:tc>
      </w:tr>
    </w:tbl>
    <w:p/>
    <w:p>
      <w:r>
        <w:t xml:space="preserve">search/controller.ts 实现的检索编排流程包含六个阶段：</w:t>
      </w:r>
    </w:p>
    <w:p>
      <w:pPr>
        <w:spacing w:before="60" w:after="60" w:line="240" w:lineRule="auto"/>
      </w:pPr>
      <w:r>
        <w:rPr>
          <w:rFonts w:ascii="Microsoft YaHei" w:hAnsi="Microsoft YaHei" w:eastAsia="SimHei"/>
          <w:b/>
          <w:bCs/>
          <w:color w:val="334155"/>
          <w:sz w:val="20"/>
          <w:szCs w:val="20"/>
        </w:rPr>
        <w:t xml:space="preserve">检索编排全流程</w:t>
      </w:r>
    </w:p>
    <w:tbl>
      <w:tblPr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</w:tblPr>
      <w:tblGrid>
        <w:gridCol/>
        <w:gridCol/>
        <w:gridCol/>
        <w:gridCol/>
        <w:gridCol/>
        <w:gridCol/>
        <w:gridCol/>
        <w:gridCol/>
        <w:gridCol/>
        <w:gridCol/>
        <w:gridCol/>
      </w:tblGrid>
      <w:tr>
        <w:tc>
          <w:tcPr>
            <w:shd w:val="clear" w:color="auto" w:fill="1a2332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bCs/>
                <w:color w:val="FFFFFF"/>
                <w:sz w:val="18"/>
                <w:szCs w:val="18"/>
              </w:rPr>
              <w:t xml:space="preserve">用户查询</w:t>
            </w:r>
          </w:p>
        </w:tc>
        <w:tc>
          <w:tcPr>
            <w:shd w:val="clear" w:color="auto" w:fill="e2e8f0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→</w:t>
            </w:r>
          </w:p>
        </w:tc>
        <w:tc>
          <w:tcPr>
            <w:shd w:val="clear" w:color="auto" w:fill="1a2332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bCs/>
                <w:color w:val="FFFFFF"/>
                <w:sz w:val="18"/>
                <w:szCs w:val="18"/>
              </w:rPr>
              <w:t xml:space="preserve">LLM查询扩展</w:t>
            </w:r>
          </w:p>
        </w:tc>
        <w:tc>
          <w:tcPr>
            <w:shd w:val="clear" w:color="auto" w:fill="e2e8f0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→</w:t>
            </w:r>
          </w:p>
        </w:tc>
        <w:tc>
          <w:tcPr>
            <w:shd w:val="clear" w:color="auto" w:fill="1a2332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bCs/>
                <w:color w:val="FFFFFF"/>
                <w:sz w:val="18"/>
                <w:szCs w:val="18"/>
              </w:rPr>
              <w:t xml:space="preserve">并行阶段</w:t>
            </w:r>
          </w:p>
        </w:tc>
        <w:tc>
          <w:tcPr>
            <w:shd w:val="clear" w:color="auto" w:fill="e2e8f0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→</w:t>
            </w:r>
          </w:p>
        </w:tc>
        <w:tc>
          <w:tcPr>
            <w:shd w:val="clear" w:color="auto" w:fill="1a2332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bCs/>
                <w:color w:val="FFFFFF"/>
                <w:sz w:val="18"/>
                <w:szCs w:val="18"/>
              </w:rPr>
              <w:t xml:space="preserve">RRF融合</w:t>
            </w:r>
          </w:p>
        </w:tc>
        <w:tc>
          <w:tcPr>
            <w:shd w:val="clear" w:color="auto" w:fill="e2e8f0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→</w:t>
            </w:r>
          </w:p>
        </w:tc>
        <w:tc>
          <w:tcPr>
            <w:shd w:val="clear" w:color="auto" w:fill="1a2332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bCs/>
                <w:color w:val="FFFFFF"/>
                <w:sz w:val="18"/>
                <w:szCs w:val="18"/>
              </w:rPr>
              <w:t xml:space="preserve">Rerank精排</w:t>
            </w:r>
          </w:p>
        </w:tc>
        <w:tc>
          <w:tcPr>
            <w:shd w:val="clear" w:color="auto" w:fill="e2e8f0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→</w:t>
            </w:r>
          </w:p>
        </w:tc>
        <w:tc>
          <w:tcPr>
            <w:shd w:val="clear" w:color="auto" w:fill="1a2332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bCs/>
                <w:color w:val="FFFFFF"/>
                <w:sz w:val="18"/>
                <w:szCs w:val="18"/>
              </w:rPr>
              <w:t xml:space="preserve">最终结果</w:t>
            </w:r>
          </w:p>
        </w:tc>
      </w:tr>
    </w:tbl>
    <w:p/>
    <w:p>
      <w:pPr>
        <w:spacing w:before="60" w:after="60" w:line="240" w:lineRule="auto"/>
      </w:pPr>
      <w:r>
        <w:rPr>
          <w:rFonts w:ascii="Microsoft YaHei" w:hAnsi="Microsoft YaHei" w:eastAsia="SimHei"/>
          <w:b/>
          <w:bCs/>
          <w:color w:val="334155"/>
          <w:sz w:val="20"/>
          <w:szCs w:val="20"/>
        </w:rPr>
        <w:t xml:space="preserve">并行检索详解</w:t>
      </w:r>
    </w:p>
    <w:p>
      <w:pPr>
        <w:spacing w:before="60" w:after="60" w:line="240" w:lineRule="auto"/>
      </w:pPr>
      <w:r>
        <w:rPr>
          <w:rFonts w:ascii="Microsoft YaHei" w:hAnsi="Microsoft YaHei" w:eastAsia="SimHei"/>
          <w:b/>
          <w:bCs/>
          <w:color w:val="334155"/>
          <w:sz w:val="20"/>
          <w:szCs w:val="20"/>
        </w:rPr>
        <w:t xml:space="preserve">数据模型层级结构</w:t>
      </w:r>
    </w:p>
    <w:tbl>
      <w:tblPr>
        <w:tblW w:w="5000" w:type="pct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none" w:color="auto" w:sz="0" w:space="0"/>
          <w:insideV w:val="none" w:color="auto" w:sz="0" w:space="0"/>
        </w:tblBorders>
      </w:tblPr>
      <w:tblGrid>
        <w:gridCol w:w="9360"/>
      </w:tblGrid>
      <w:tr>
        <w:tc>
          <w:tcPr>
            <w:shd w:val="clear" w:color="auto" w:fill="f8fafc"/>
            <w:tcW w:w="9360" w:type="dxa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1e293b"/>
                <w:sz w:val="16"/>
                <w:szCs w:val="16"/>
              </w:rPr>
              <w:t xml:space="preserve">用户查询</w:t>
            </w:r>
          </w:p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1e293b"/>
                <w:sz w:val="16"/>
                <w:szCs w:val="16"/>
              </w:rPr>
              <w:t xml:space="preserve">  → [可选] LLM查询扩展 (生成10候选 → 亚模优化 → Top3最相关且多样)</w:t>
            </w:r>
          </w:p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1e293b"/>
                <w:sz w:val="16"/>
                <w:szCs w:val="16"/>
              </w:rPr>
              <w:t xml:space="preserve">  → 并行阶段:</w:t>
            </w:r>
          </w:p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1e293b"/>
                <w:sz w:val="16"/>
                <w:szCs w:val="16"/>
              </w:rPr>
              <w:t xml:space="preserve">      ├─ 向量召回: HNSW相似度 → indexes.dataId → MongoDB反查Chunk</w:t>
            </w:r>
          </w:p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1e293b"/>
                <w:sz w:val="16"/>
                <w:szCs w:val="16"/>
              </w:rPr>
              <w:t xml:space="preserve">      └─ 全文检索: Jieba分词 → MongoDB $text → 匹配dataId</w:t>
            </w:r>
          </w:p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1e293b"/>
                <w:sz w:val="16"/>
                <w:szCs w:val="16"/>
              </w:rPr>
              <w:t xml:space="preserve">  → RRF融合 (embeddingWeight + fullTextWeight)</w:t>
            </w:r>
          </w:p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1e293b"/>
                <w:sz w:val="16"/>
                <w:szCs w:val="16"/>
              </w:rPr>
              <w:t xml:space="preserve">  → [可选] Rerank: Cross-Encoder精排 → rerankWeight加权</w:t>
            </w:r>
          </w:p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1e293b"/>
                <w:sz w:val="16"/>
                <w:szCs w:val="16"/>
              </w:rPr>
              <w:t xml:space="preserve">  → 去重(哈希q+a) → 相似度过滤 → Token截断</w:t>
            </w:r>
          </w:p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1e293b"/>
                <w:sz w:val="16"/>
                <w:szCs w:val="16"/>
              </w:rPr>
              <w:t xml:space="preserve">  → 最终结果</w:t>
            </w:r>
          </w:p>
        </w:tc>
      </w:tr>
    </w:tbl>
    <w:p/>
    <w:p>
      <w:r>
        <w:t xml:space="preserve">（1）查询扩展（可选 LLM）：生成 10 个候选查询 → 子模优化（Lazy Greedy + 余弦相似度）→ 选择最具多样性的 top 3 查询。（2）并行双路召回：embeddingRecall（向量数据库 HNSW）+ fullTextRecall（MongoDB $text）。（3）路内 RRF 去重：多查询结果的路内去重。（4）跨路 RRF 融合：结合 embeddingWeight 进行跨路融合。（5）可选 Rerank：结合 rerankWeight 混合排序。（6）内容去重与截断：基于 q+a 哈希去重（忽略标点和空格）→ 相似度过滤 → Token 预算截断。</w:t>
      </w:r>
    </w:p>
    <w:p>
      <w:pPr>
        <w:pStyle w:val="Heading2"/>
      </w:pPr>
      <w:r>
        <w:t>评分溯源</w:t>
      </w:r>
    </w:p>
    <w:p>
      <w:r>
        <w:t xml:space="preserve">系统跟踪四种评分类型：embedding（向量分）、fullText（全文分）、reRank（重排分）、rrf（融合分），每个结果都有完整的评分溯源信息。工作流调度通过 dispatchDatasetSearch()（位于 dataset/search.ts）执行。</w:t>
      </w:r>
    </w:p>
    <w:p>
      <w:pPr>
        <w:pStyle w:val="Heading1"/>
      </w:pPr>
      <w:r>
        <w:t>§9 训练模式与AI模型</w:t>
      </w:r>
    </w:p>
    <w:p>
      <w:r>
        <w:t xml:space="preserve">FastGPT 提供六种训练模式（TrainingModeEnum），通过优先级链自动选择最适合的模式。</w:t>
      </w:r>
    </w:p>
    <w:p>
      <w:pPr>
        <w:spacing w:before="60" w:after="60" w:line="240" w:lineRule="auto"/>
      </w:pPr>
      <w:r>
        <w:rPr>
          <w:rFonts w:ascii="Microsoft YaHei" w:hAnsi="Microsoft YaHei" w:eastAsia="SimHei"/>
          <w:b/>
          <w:bCs/>
          <w:color w:val="334155"/>
          <w:sz w:val="20"/>
          <w:szCs w:val="20"/>
        </w:rPr>
        <w:t xml:space="preserve">训练模式对比表</w:t>
      </w:r>
    </w:p>
    <w:tbl>
      <w:tblPr>
        <w:tblW w:w="5000" w:type="pct"/>
        <w:tblBorders>
          <w:top w:val="single" w:color="1e3a5f" w:sz="4" w:space="0"/>
          <w:left w:val="single" w:color="1e3a5f" w:sz="4" w:space="0"/>
          <w:bottom w:val="single" w:color="1e3a5f" w:sz="4" w:space="0"/>
          <w:right w:val="single" w:color="1e3a5f" w:sz="4" w:space="0"/>
          <w:insideH w:val="single" w:color="94a3b8" w:sz="4" w:space="0"/>
          <w:insideV w:val="single" w:color="94a3b8" w:sz="4" w:space="0"/>
        </w:tblBorders>
      </w:tblPr>
      <w:tblGrid>
        <w:gridCol w:w="1600"/>
        <w:gridCol w:w="1600"/>
        <w:gridCol w:w="2000"/>
        <w:gridCol w:w="2200"/>
        <w:gridCol w:w="1960"/>
      </w:tblGrid>
      <w:tr>
        <w:tc>
          <w:tcPr>
            <w:shd w:val="clear" w:color="auto" w:fill="1e3a5f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b/>
                <w:bCs/>
                <w:color w:val="FFFFFF"/>
                <w:sz w:val="18"/>
                <w:szCs w:val="18"/>
              </w:rPr>
              <w:t xml:space="preserve">训练模式</w:t>
            </w:r>
          </w:p>
        </w:tc>
        <w:tc>
          <w:tcPr>
            <w:shd w:val="clear" w:color="auto" w:fill="1e3a5f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b/>
                <w:bCs/>
                <w:color w:val="FFFFFF"/>
                <w:sz w:val="18"/>
                <w:szCs w:val="18"/>
              </w:rPr>
              <w:t xml:space="preserve">枚举值</w:t>
            </w:r>
          </w:p>
        </w:tc>
        <w:tc>
          <w:tcPr>
            <w:shd w:val="clear" w:color="auto" w:fill="1e3a5f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b/>
                <w:bCs/>
                <w:color w:val="FFFFFF"/>
                <w:sz w:val="18"/>
                <w:szCs w:val="18"/>
              </w:rPr>
              <w:t xml:space="preserve">AI模型</w:t>
            </w:r>
          </w:p>
        </w:tc>
        <w:tc>
          <w:tcPr>
            <w:shd w:val="clear" w:color="auto" w:fill="1e3a5f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b/>
                <w:bCs/>
                <w:color w:val="FFFFFF"/>
                <w:sz w:val="18"/>
                <w:szCs w:val="18"/>
              </w:rPr>
              <w:t xml:space="preserve">触发条件</w:t>
            </w:r>
          </w:p>
        </w:tc>
        <w:tc>
          <w:tcPr>
            <w:shd w:val="clear" w:color="auto" w:fill="1e3a5f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b/>
                <w:bCs/>
                <w:color w:val="FFFFFF"/>
                <w:sz w:val="18"/>
                <w:szCs w:val="18"/>
              </w:rPr>
              <w:t xml:space="preserve">索引类型</w:t>
            </w:r>
          </w:p>
        </w:tc>
      </w:tr>
      <w:tr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chunk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chunk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embedding模型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默认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default</w:t>
            </w:r>
          </w:p>
        </w:tc>
      </w:tr>
      <w:tr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问答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qa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agent LLM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手动QA模式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default(QA对)</w:t>
            </w:r>
          </w:p>
        </w:tc>
      </w:tr>
      <w:tr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自动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auto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agent LLM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autoIndexes &amp;&amp; Plus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default+summary+question</w:t>
            </w:r>
          </w:p>
        </w:tc>
      </w:tr>
      <w:tr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图片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image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VLM模型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imageIndex &amp;&amp; Plus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default+image</w:t>
            </w:r>
          </w:p>
        </w:tc>
      </w:tr>
      <w:tr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图片解析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imageParse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VLM模型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图片集合 &amp;&amp; Plus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image</w:t>
            </w:r>
          </w:p>
        </w:tc>
      </w:tr>
    </w:tbl>
    <w:p/>
    <w:p>
      <w:pPr>
        <w:jc w:val="center"/>
        <w:spacing w:before="120" w:after="40" w:line="240" w:lineRule="auto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5029200" cy="28000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training_models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00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rFonts w:ascii="Microsoft YaHei" w:eastAsia="Microsoft YaHei" w:hAnsi="Microsoft YaHei"/>
          <w:sz w:val="18"/>
          <w:color w:val="64748b"/>
          <w:i/>
        </w:rPr>
        <w:t>图：训练模式与AI模型映射</w:t>
      </w:r>
    </w:p>
    <w:p>
      <w:pPr>
        <w:pStyle w:val="Heading2"/>
      </w:pPr>
      <w:r>
        <w:t>训练模式</w:t>
      </w:r>
    </w:p>
    <w:p>
      <w:pPr>
        <w:spacing w:before="60" w:after="60" w:line="240" w:lineRule="auto"/>
      </w:pPr>
      <w:r>
        <w:rPr>
          <w:rFonts w:ascii="Microsoft YaHei" w:hAnsi="Microsoft YaHei" w:eastAsia="SimHei"/>
          <w:b/>
          <w:bCs/>
          <w:color w:val="334155"/>
          <w:sz w:val="20"/>
          <w:szCs w:val="20"/>
        </w:rPr>
        <w:t xml:space="preserve">训练模式对比表</w:t>
      </w:r>
    </w:p>
    <w:tbl>
      <w:tblPr>
        <w:tblW w:w="5000" w:type="pct"/>
        <w:tblBorders>
          <w:top w:val="single" w:color="1e3a5f" w:sz="4" w:space="0"/>
          <w:left w:val="single" w:color="1e3a5f" w:sz="4" w:space="0"/>
          <w:bottom w:val="single" w:color="1e3a5f" w:sz="4" w:space="0"/>
          <w:right w:val="single" w:color="1e3a5f" w:sz="4" w:space="0"/>
          <w:insideH w:val="single" w:color="94a3b8" w:sz="4" w:space="0"/>
          <w:insideV w:val="single" w:color="94a3b8" w:sz="4" w:space="0"/>
        </w:tblBorders>
      </w:tblPr>
      <w:tblGrid>
        <w:gridCol w:w="1600"/>
        <w:gridCol w:w="1600"/>
        <w:gridCol w:w="2000"/>
        <w:gridCol w:w="2200"/>
        <w:gridCol w:w="1960"/>
      </w:tblGrid>
      <w:tr>
        <w:tc>
          <w:tcPr>
            <w:shd w:val="clear" w:color="auto" w:fill="1e3a5f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b/>
                <w:bCs/>
                <w:color w:val="FFFFFF"/>
                <w:sz w:val="18"/>
                <w:szCs w:val="18"/>
              </w:rPr>
              <w:t xml:space="preserve">训练模式</w:t>
            </w:r>
          </w:p>
        </w:tc>
        <w:tc>
          <w:tcPr>
            <w:shd w:val="clear" w:color="auto" w:fill="1e3a5f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b/>
                <w:bCs/>
                <w:color w:val="FFFFFF"/>
                <w:sz w:val="18"/>
                <w:szCs w:val="18"/>
              </w:rPr>
              <w:t xml:space="preserve">枚举值</w:t>
            </w:r>
          </w:p>
        </w:tc>
        <w:tc>
          <w:tcPr>
            <w:shd w:val="clear" w:color="auto" w:fill="1e3a5f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b/>
                <w:bCs/>
                <w:color w:val="FFFFFF"/>
                <w:sz w:val="18"/>
                <w:szCs w:val="18"/>
              </w:rPr>
              <w:t xml:space="preserve">AI模型</w:t>
            </w:r>
          </w:p>
        </w:tc>
        <w:tc>
          <w:tcPr>
            <w:shd w:val="clear" w:color="auto" w:fill="1e3a5f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b/>
                <w:bCs/>
                <w:color w:val="FFFFFF"/>
                <w:sz w:val="18"/>
                <w:szCs w:val="18"/>
              </w:rPr>
              <w:t xml:space="preserve">触发条件</w:t>
            </w:r>
          </w:p>
        </w:tc>
        <w:tc>
          <w:tcPr>
            <w:shd w:val="clear" w:color="auto" w:fill="1e3a5f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b/>
                <w:bCs/>
                <w:color w:val="FFFFFF"/>
                <w:sz w:val="18"/>
                <w:szCs w:val="18"/>
              </w:rPr>
              <w:t xml:space="preserve">索引类型</w:t>
            </w:r>
          </w:p>
        </w:tc>
      </w:tr>
      <w:tr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chunk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chunk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embedding模型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默认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default</w:t>
            </w:r>
          </w:p>
        </w:tc>
      </w:tr>
      <w:tr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问答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qa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agent LLM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手动QA模式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default(QA对)</w:t>
            </w:r>
          </w:p>
        </w:tc>
      </w:tr>
      <w:tr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自动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auto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agent LLM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autoIndexes &amp;&amp; Plus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default+summary+question</w:t>
            </w:r>
          </w:p>
        </w:tc>
      </w:tr>
      <w:tr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图片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image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VLM模型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imageIndex &amp;&amp; Plus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default+image</w:t>
            </w:r>
          </w:p>
        </w:tc>
      </w:tr>
      <w:tr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图片解析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imageParse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VLM模型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图片集合 &amp;&amp; Plus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image</w:t>
            </w:r>
          </w:p>
        </w:tc>
      </w:tr>
    </w:tbl>
    <w:p/>
    <w:p>
      <w:r>
        <w:t xml:space="preserve">模式解析优先级（getTrainingModeByCollection）：imageParse（Plus）→ qa → image（Plus）→ auto（Plus）→ chunk（默认）。</w:t>
      </w:r>
    </w:p>
    <w:p>
      <w:pPr>
        <w:pStyle w:val="Heading2"/>
      </w:pPr>
      <w:r>
        <w:t>QA 生成流程</w:t>
      </w:r>
    </w:p>
    <w:p>
      <w:r>
        <w:t xml:space="preserve">QA 模式的生成流程为：文本块 → LLM 调用（Prompt_AgentQA，temperature=0.3）→ 正则解析 Q1:/A1: 格式（最多 50 对）→ 如果 LLM 输出为空则回退到 text2Chunks() 直接分割 → 重新入队为 chunk 模式处理。</w:t>
      </w:r>
    </w:p>
    <w:p>
      <w:pPr>
        <w:pStyle w:val="Heading2"/>
      </w:pPr>
      <w:r>
        <w:t>AI 模型类型</w:t>
      </w:r>
    </w:p>
    <w:tbl>
      <w:tblPr>
        <w:tblW w:w="5000" w:type="pct"/>
        <w:tblBorders>
          <w:top w:val="single" w:color="BFBFBF" w:sz="8" w:space="0"/>
          <w:bottom w:val="single" w:color="BFBFBF" w:sz="8" w:space="0"/>
          <w:left w:val="none" w:color="auto" w:sz="0" w:space="0"/>
          <w:right w:val="none" w:color="auto" w:sz="0" w:space="0"/>
          <w:insideH w:val="single" w:color="D9D9D9" w:sz="4" w:space="0"/>
          <w:insideV w:val="none" w:color="auto" w:sz="0" w:space="0"/>
        </w:tblBorders>
        <w:tblCellMar>
          <w:top w:w="28" w:type="dxa"/>
          <w:start w:w="57" w:type="dxa"/>
          <w:bottom w:w="28" w:type="dxa"/>
          <w:end w:w="57" w:type="dxa"/>
        </w:tblCellMar>
      </w:tblPr>
      <w:tblGrid>
        <w:gridCol w:w="3000"/>
        <w:gridCol w:w="3000"/>
        <w:gridCol w:w="3000"/>
      </w:tblGrid>
      <w:tr>
        <w:tc>
          <w:tcPr>
            <w:tcW w:w="0" w:type="auto"/>
            <w:shd w:val="clear" w:color="auto" w:fill="1F3864"/>
            <w:tcBorders>
              <w:bottom w:val="single" w:color="1F3864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模型类型</w:t>
            </w:r>
          </w:p>
        </w:tc>
        <w:tc>
          <w:tcPr>
            <w:tcW w:w="0" w:type="auto"/>
            <w:shd w:val="clear" w:color="auto" w:fill="1F3864"/>
            <w:tcBorders>
              <w:bottom w:val="single" w:color="1F3864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默认模型</w:t>
            </w:r>
          </w:p>
        </w:tc>
        <w:tc>
          <w:tcPr>
            <w:tcW w:w="0" w:type="auto"/>
            <w:shd w:val="clear" w:color="auto" w:fill="1F3864"/>
            <w:tcBorders>
              <w:bottom w:val="single" w:color="1F3864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关键参数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LLM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gpt-5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maxContext=16000</w:t>
            </w:r>
          </w:p>
        </w:tc>
      </w:tr>
      <w:tr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>Embedding</w:t>
            </w:r>
          </w:p>
        </w:tc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>text-embedding-3-small</w:t>
            </w:r>
          </w:p>
        </w:tc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>1536 维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Rerank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可配置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maxToken=8000</w:t>
            </w:r>
          </w:p>
        </w:tc>
      </w:tr>
      <w:tr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>TTS</w:t>
            </w:r>
          </w:p>
        </w:tc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>—</w:t>
            </w:r>
          </w:p>
        </w:tc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STT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whisper-1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—</w:t>
            </w:r>
          </w:p>
        </w:tc>
      </w:tr>
    </w:tbl>
    <w:p>
      <w:pPr>
        <w:pStyle w:val="Caption"/>
      </w:pPr>
      <w:r>
        <w:t>表 7：AI 模型类型与参数</w:t>
      </w:r>
    </w:p>
    <w:p>
      <w:pPr>
        <w:pStyle w:val="Heading2"/>
      </w:pPr>
      <w:r>
        <w:t>插件服务与定时任务</w:t>
      </w:r>
    </w:p>
    <w:p>
      <w:r>
        <w:t xml:space="preserve">插件服务包括：pdf-mineru、pdf-marker、pdf-mistral、ocr-surya、rerank-bge、stt-sensevoice、tts-cosevoice。定时任务包括：训练队列每 1 分钟处理一次、过期数据每 10 分钟清理一次、无效数据每小时检查一次、孤儿向量定期清理。</w:t>
      </w:r>
    </w:p>
    <w:p>
      <w:pPr>
        <w:pStyle w:val="Heading1"/>
      </w:pPr>
      <w:r>
        <w:t>§10 技术总结</w:t>
      </w:r>
    </w:p>
    <w:p>
      <w:r>
        <w:t xml:space="preserve">FastGPT 在知识库管理领域展现出八大技术亮点：</w:t>
      </w:r>
    </w:p>
    <w:p>
      <w:pPr>
        <w:spacing w:before="60" w:after="60" w:line="240" w:lineRule="auto"/>
      </w:pPr>
      <w:r>
        <w:rPr>
          <w:rFonts w:ascii="Microsoft YaHei" w:hAnsi="Microsoft YaHei" w:eastAsia="SimHei"/>
          <w:b/>
          <w:bCs/>
          <w:color w:val="334155"/>
          <w:sz w:val="20"/>
          <w:szCs w:val="20"/>
        </w:rPr>
        <w:t xml:space="preserve">八大技术亮点一览</w:t>
      </w:r>
    </w:p>
    <w:tbl>
      <w:tblPr>
        <w:tblW w:w="5000" w:type="pct"/>
        <w:tblBorders>
          <w:top w:val="single" w:color="1e3a5f" w:sz="4" w:space="0"/>
          <w:left w:val="single" w:color="1e3a5f" w:sz="4" w:space="0"/>
          <w:bottom w:val="single" w:color="1e3a5f" w:sz="4" w:space="0"/>
          <w:right w:val="single" w:color="1e3a5f" w:sz="4" w:space="0"/>
          <w:insideH w:val="single" w:color="94a3b8" w:sz="4" w:space="0"/>
          <w:insideV w:val="single" w:color="94a3b8" w:sz="4" w:space="0"/>
        </w:tblBorders>
      </w:tblPr>
      <w:tblGrid>
        <w:gridCol w:w="800"/>
        <w:gridCol w:w="3200"/>
        <w:gridCol w:w="5360"/>
      </w:tblGrid>
      <w:tr>
        <w:tc>
          <w:tcPr>
            <w:shd w:val="clear" w:color="auto" w:fill="1e3a5f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b/>
                <w:bCs/>
                <w:color w:val="FFFFFF"/>
                <w:sz w:val="18"/>
                <w:szCs w:val="18"/>
              </w:rPr>
              <w:t xml:space="preserve">序号</w:t>
            </w:r>
          </w:p>
        </w:tc>
        <w:tc>
          <w:tcPr>
            <w:shd w:val="clear" w:color="auto" w:fill="1e3a5f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b/>
                <w:bCs/>
                <w:color w:val="FFFFFF"/>
                <w:sz w:val="18"/>
                <w:szCs w:val="18"/>
              </w:rPr>
              <w:t xml:space="preserve">技术点</w:t>
            </w:r>
          </w:p>
        </w:tc>
        <w:tc>
          <w:tcPr>
            <w:shd w:val="clear" w:color="auto" w:fill="1e3a5f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b/>
                <w:bCs/>
                <w:color w:val="FFFFFF"/>
                <w:sz w:val="18"/>
                <w:szCs w:val="18"/>
              </w:rPr>
              <w:t xml:space="preserve">核心优势</w:t>
            </w:r>
          </w:p>
        </w:tc>
      </w:tr>
      <w:tr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1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递归多策略文本分割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12+规则优先级分割, Markdown继承, 代码块保护</w:t>
            </w:r>
          </w:p>
        </w:tc>
      </w:tr>
      <w:tr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2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双通道混合检索+RRF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向量+全文双通道, RRF融合</w:t>
            </w:r>
          </w:p>
        </w:tc>
      </w:tr>
      <w:tr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3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5种可插拔向量数据库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pgvector/Milvus/OceanBase/openGauss/SeekDB</w:t>
            </w:r>
          </w:p>
        </w:tc>
      </w:tr>
      <w:tr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4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LLM增强QA生成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自动生成问答对, 段落重构, 自定义Prompt</w:t>
            </w:r>
          </w:p>
        </w:tc>
      </w:tr>
      <w:tr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5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多模态VLM支持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图片描述生成, 图片知识库</w:t>
            </w:r>
          </w:p>
        </w:tc>
      </w:tr>
      <w:tr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6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Worker线程架构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SharedArrayBuffer零拷贝, CPU任务隔离</w:t>
            </w:r>
          </w:p>
        </w:tc>
      </w:tr>
      <w:tr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7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1536维固定向量+归一化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零填充/截断, L2归一化, 跨模型兼容</w:t>
            </w:r>
          </w:p>
        </w:tc>
      </w:tr>
      <w:tr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8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亚模优化查询扩展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Lazy Greedy, 余弦相似度多样性保证</w:t>
            </w:r>
          </w:p>
        </w:tc>
      </w:tr>
    </w:tbl>
    <w:p/>
    <w:p>
      <w:pPr>
        <w:jc w:val="center"/>
        <w:spacing w:before="120" w:after="40" w:line="240" w:lineRule="auto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5029200" cy="24745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earch_modes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4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rFonts w:ascii="Microsoft YaHei" w:eastAsia="Microsoft YaHei" w:hAnsi="Microsoft YaHei"/>
          <w:sz w:val="18"/>
          <w:color w:val="64748b"/>
          <w:i/>
        </w:rPr>
        <w:t>图：检索与训练模式分布</w:t>
      </w:r>
    </w:p>
    <w:p>
      <w:pPr>
        <w:pStyle w:val="Heading2"/>
      </w:pPr>
      <w:r>
        <w:t>八大技术亮点</w:t>
      </w:r>
    </w:p>
    <w:p>
      <w:pPr>
        <w:spacing w:before="60" w:after="60" w:line="240" w:lineRule="auto"/>
      </w:pPr>
      <w:r>
        <w:rPr>
          <w:rFonts w:ascii="Microsoft YaHei" w:hAnsi="Microsoft YaHei" w:eastAsia="SimHei"/>
          <w:b/>
          <w:bCs/>
          <w:color w:val="334155"/>
          <w:sz w:val="20"/>
          <w:szCs w:val="20"/>
        </w:rPr>
        <w:t xml:space="preserve">八大技术亮点一览</w:t>
      </w:r>
    </w:p>
    <w:tbl>
      <w:tblPr>
        <w:tblW w:w="5000" w:type="pct"/>
        <w:tblBorders>
          <w:top w:val="single" w:color="1e3a5f" w:sz="4" w:space="0"/>
          <w:left w:val="single" w:color="1e3a5f" w:sz="4" w:space="0"/>
          <w:bottom w:val="single" w:color="1e3a5f" w:sz="4" w:space="0"/>
          <w:right w:val="single" w:color="1e3a5f" w:sz="4" w:space="0"/>
          <w:insideH w:val="single" w:color="94a3b8" w:sz="4" w:space="0"/>
          <w:insideV w:val="single" w:color="94a3b8" w:sz="4" w:space="0"/>
        </w:tblBorders>
      </w:tblPr>
      <w:tblGrid>
        <w:gridCol w:w="800"/>
        <w:gridCol w:w="3200"/>
        <w:gridCol w:w="5360"/>
      </w:tblGrid>
      <w:tr>
        <w:tc>
          <w:tcPr>
            <w:shd w:val="clear" w:color="auto" w:fill="1e3a5f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b/>
                <w:bCs/>
                <w:color w:val="FFFFFF"/>
                <w:sz w:val="18"/>
                <w:szCs w:val="18"/>
              </w:rPr>
              <w:t xml:space="preserve">序号</w:t>
            </w:r>
          </w:p>
        </w:tc>
        <w:tc>
          <w:tcPr>
            <w:shd w:val="clear" w:color="auto" w:fill="1e3a5f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b/>
                <w:bCs/>
                <w:color w:val="FFFFFF"/>
                <w:sz w:val="18"/>
                <w:szCs w:val="18"/>
              </w:rPr>
              <w:t xml:space="preserve">技术点</w:t>
            </w:r>
          </w:p>
        </w:tc>
        <w:tc>
          <w:tcPr>
            <w:shd w:val="clear" w:color="auto" w:fill="1e3a5f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b/>
                <w:bCs/>
                <w:color w:val="FFFFFF"/>
                <w:sz w:val="18"/>
                <w:szCs w:val="18"/>
              </w:rPr>
              <w:t xml:space="preserve">核心优势</w:t>
            </w:r>
          </w:p>
        </w:tc>
      </w:tr>
      <w:tr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1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递归多策略文本分割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12+规则优先级分割, Markdown继承, 代码块保护</w:t>
            </w:r>
          </w:p>
        </w:tc>
      </w:tr>
      <w:tr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2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双通道混合检索+RRF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向量+全文双通道, RRF融合</w:t>
            </w:r>
          </w:p>
        </w:tc>
      </w:tr>
      <w:tr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3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5种可插拔向量数据库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pgvector/Milvus/OceanBase/openGauss/SeekDB</w:t>
            </w:r>
          </w:p>
        </w:tc>
      </w:tr>
      <w:tr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4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LLM增强QA生成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自动生成问答对, 段落重构, 自定义Prompt</w:t>
            </w:r>
          </w:p>
        </w:tc>
      </w:tr>
      <w:tr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5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多模态VLM支持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图片描述生成, 图片知识库</w:t>
            </w:r>
          </w:p>
        </w:tc>
      </w:tr>
      <w:tr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6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Worker线程架构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SharedArrayBuffer零拷贝, CPU任务隔离</w:t>
            </w:r>
          </w:p>
        </w:tc>
      </w:tr>
      <w:tr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7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1536维固定向量+归一化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零填充/截断, L2归一化, 跨模型兼容</w:t>
            </w:r>
          </w:p>
        </w:tc>
      </w:tr>
      <w:tr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8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亚模优化查询扩展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Lazy Greedy, 余弦相似度多样性保证</w:t>
            </w:r>
          </w:p>
        </w:tc>
      </w:tr>
    </w:tbl>
    <w:p/>
    <w:tbl>
      <w:tblPr>
        <w:tblW w:w="5000" w:type="pct"/>
        <w:tblBorders>
          <w:top w:val="single" w:color="BFBFBF" w:sz="8" w:space="0"/>
          <w:bottom w:val="single" w:color="BFBFBF" w:sz="8" w:space="0"/>
          <w:left w:val="none" w:color="auto" w:sz="0" w:space="0"/>
          <w:right w:val="none" w:color="auto" w:sz="0" w:space="0"/>
          <w:insideH w:val="single" w:color="D9D9D9" w:sz="4" w:space="0"/>
          <w:insideV w:val="none" w:color="auto" w:sz="0" w:space="0"/>
        </w:tblBorders>
        <w:tblCellMar>
          <w:top w:w="28" w:type="dxa"/>
          <w:start w:w="57" w:type="dxa"/>
          <w:bottom w:w="28" w:type="dxa"/>
          <w:end w:w="57" w:type="dxa"/>
        </w:tblCellMar>
      </w:tblPr>
      <w:tblGrid>
        <w:gridCol w:w="3000"/>
        <w:gridCol w:w="3000"/>
        <w:gridCol w:w="3000"/>
      </w:tblGrid>
      <w:tr>
        <w:tc>
          <w:tcPr>
            <w:tcW w:w="0" w:type="auto"/>
            <w:shd w:val="clear" w:color="auto" w:fill="1F3864"/>
            <w:tcBorders>
              <w:bottom w:val="single" w:color="1F3864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序号</w:t>
            </w:r>
          </w:p>
        </w:tc>
        <w:tc>
          <w:tcPr>
            <w:tcW w:w="0" w:type="auto"/>
            <w:shd w:val="clear" w:color="auto" w:fill="1F3864"/>
            <w:tcBorders>
              <w:bottom w:val="single" w:color="1F3864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技术亮点</w:t>
            </w:r>
          </w:p>
        </w:tc>
        <w:tc>
          <w:tcPr>
            <w:tcW w:w="0" w:type="auto"/>
            <w:shd w:val="clear" w:color="auto" w:fill="1F3864"/>
            <w:tcBorders>
              <w:bottom w:val="single" w:color="1F3864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核心特征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递归多策略文本分割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12+ 规则、Markdown 标题继承、代码块保护</w:t>
            </w:r>
          </w:p>
        </w:tc>
      </w:tr>
      <w:tr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>双通道混合检索 + RRF</w:t>
            </w:r>
          </w:p>
        </w:tc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>向量 + 全文双通道、Reciprocal Rank Fusion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5 种可插拔向量数据库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pgvector / Milvus / OceanBase / openGauss / SeekDB</w:t>
            </w:r>
          </w:p>
        </w:tc>
      </w:tr>
      <w:tr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>LLM 增强 QA 生成</w:t>
            </w:r>
          </w:p>
        </w:tc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>自动 Q&amp;A 对生成、段落重构、自定义提示词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5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多模态 VLM 支持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图片描述、图片知识库、GridFS + S3 存储</w:t>
            </w:r>
          </w:p>
        </w:tc>
      </w:tr>
      <w:tr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>6</w:t>
            </w:r>
          </w:p>
        </w:tc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>Worker 线程架构</w:t>
            </w:r>
          </w:p>
        </w:tc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>SharedArrayBuffer 零拷贝、CPU 密集任务隔离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7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1536 维固定向量 + 归一化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零填充/截断、L2 归一化、跨模型兼容</w:t>
            </w:r>
          </w:p>
        </w:tc>
      </w:tr>
      <w:tr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>8</w:t>
            </w:r>
          </w:p>
        </w:tc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>子模优化查询扩展</w:t>
            </w:r>
          </w:p>
        </w:tc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>Lazy Greedy 算法、余弦相似度多样性保证</w:t>
            </w:r>
          </w:p>
        </w:tc>
      </w:tr>
    </w:tbl>
    <w:p>
      <w:pPr>
        <w:pStyle w:val="Caption"/>
      </w:pPr>
      <w:r>
        <w:t>表 8：八大技术亮点</w:t>
      </w:r>
    </w:p>
    <w:p>
      <w:pPr>
        <w:spacing w:before="60" w:after="60" w:line="240" w:lineRule="auto"/>
      </w:pPr>
      <w:r>
        <w:rPr>
          <w:rFonts w:ascii="Microsoft YaHei" w:hAnsi="Microsoft YaHei" w:eastAsia="SimHei"/>
          <w:b/>
          <w:bCs/>
          <w:color w:val="334155"/>
          <w:sz w:val="20"/>
          <w:szCs w:val="20"/>
        </w:rPr>
        <w:t xml:space="preserve">八大技术亮点一览</w:t>
      </w:r>
    </w:p>
    <w:tbl>
      <w:tblPr>
        <w:tblW w:w="5000" w:type="pct"/>
        <w:tblBorders>
          <w:top w:val="single" w:color="1e3a5f" w:sz="4" w:space="0"/>
          <w:left w:val="single" w:color="1e3a5f" w:sz="4" w:space="0"/>
          <w:bottom w:val="single" w:color="1e3a5f" w:sz="4" w:space="0"/>
          <w:right w:val="single" w:color="1e3a5f" w:sz="4" w:space="0"/>
          <w:insideH w:val="single" w:color="94a3b8" w:sz="4" w:space="0"/>
          <w:insideV w:val="single" w:color="94a3b8" w:sz="4" w:space="0"/>
        </w:tblBorders>
      </w:tblPr>
      <w:tblGrid>
        <w:gridCol w:w="800"/>
        <w:gridCol w:w="3200"/>
        <w:gridCol w:w="5360"/>
      </w:tblGrid>
      <w:tr>
        <w:tc>
          <w:tcPr>
            <w:shd w:val="clear" w:color="auto" w:fill="1e3a5f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b/>
                <w:bCs/>
                <w:color w:val="FFFFFF"/>
                <w:sz w:val="18"/>
                <w:szCs w:val="18"/>
              </w:rPr>
              <w:t xml:space="preserve">序号</w:t>
            </w:r>
          </w:p>
        </w:tc>
        <w:tc>
          <w:tcPr>
            <w:shd w:val="clear" w:color="auto" w:fill="1e3a5f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b/>
                <w:bCs/>
                <w:color w:val="FFFFFF"/>
                <w:sz w:val="18"/>
                <w:szCs w:val="18"/>
              </w:rPr>
              <w:t xml:space="preserve">技术点</w:t>
            </w:r>
          </w:p>
        </w:tc>
        <w:tc>
          <w:tcPr>
            <w:shd w:val="clear" w:color="auto" w:fill="1e3a5f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b/>
                <w:bCs/>
                <w:color w:val="FFFFFF"/>
                <w:sz w:val="18"/>
                <w:szCs w:val="18"/>
              </w:rPr>
              <w:t xml:space="preserve">核心优势</w:t>
            </w:r>
          </w:p>
        </w:tc>
      </w:tr>
      <w:tr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1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递归多策略文本分割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12+规则优先级分割, Markdown继承, 代码块保护</w:t>
            </w:r>
          </w:p>
        </w:tc>
      </w:tr>
      <w:tr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2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双通道混合检索+RRF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向量+全文双通道, RRF融合</w:t>
            </w:r>
          </w:p>
        </w:tc>
      </w:tr>
      <w:tr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3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5种可插拔向量数据库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pgvector/Milvus/OceanBase/openGauss/SeekDB</w:t>
            </w:r>
          </w:p>
        </w:tc>
      </w:tr>
      <w:tr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4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LLM增强QA生成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自动生成问答对, 段落重构, 自定义Prompt</w:t>
            </w:r>
          </w:p>
        </w:tc>
      </w:tr>
      <w:tr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5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多模态VLM支持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图片描述生成, 图片知识库</w:t>
            </w:r>
          </w:p>
        </w:tc>
      </w:tr>
      <w:tr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6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Worker线程架构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SharedArrayBuffer零拷贝, CPU任务隔离</w:t>
            </w:r>
          </w:p>
        </w:tc>
      </w:tr>
      <w:tr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7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1536维固定向量+归一化</w:t>
            </w:r>
          </w:p>
        </w:tc>
        <w:tc>
          <w:tcPr/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零填充/截断, L2归一化, 跨模型兼容</w:t>
            </w:r>
          </w:p>
        </w:tc>
      </w:tr>
      <w:tr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8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亚模优化查询扩展</w:t>
            </w:r>
          </w:p>
        </w:tc>
        <w:tc>
          <w:tcPr>
            <w:shd w:val="clear" w:color="auto" w:fill="f1f5f9"/>
          </w:tcPr>
          <w:p>
            <w:pPr>
              <w:spacing w:before="40" w:after="40" w:line="240" w:lineRule="auto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Lazy Greedy, 余弦相似度多样性保证</w:t>
            </w:r>
          </w:p>
        </w:tc>
      </w:tr>
    </w:tbl>
    <w:p/>
    <w:p>
      <w:r>
        <w:t xml:space="preserve">总体评价：FastGPT 具备从文档上传到智能检索的完整知识库管理技术栈。其递归多策略分块和双通道混合检索在开源 RAG 平台中处于领先水平，5 种向量数据库后端的可插拔设计提供了优异的部署灵活性。</w:t>
      </w:r>
    </w:p>
    <w:p>
      <w:pPr>
        <w:jc w:val="center"/>
        <w:spacing w:before="120" w:after="40" w:line="240" w:lineRule="auto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5029200" cy="42540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turity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54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rFonts w:ascii="Microsoft YaHei" w:eastAsia="Microsoft YaHei" w:hAnsi="Microsoft YaHei"/>
          <w:sz w:val="18"/>
          <w:color w:val="64748b"/>
          <w:i/>
        </w:rPr>
        <w:t>图：FastGPT能力评估</w:t>
      </w:r>
    </w:p>
    <w:p>
      <w:pPr>
        <w:pStyle w:val="Heading1"/>
      </w:pPr>
      <w:r>
        <w:t>§11 数据表结构</w:t>
      </w:r>
    </w:p>
    <w:p>
      <w:r>
        <w:t xml:space="preserve">FastGPT 使用 41+ 个 MongoDB 集合，分布在 4 个数据库中。</w:t>
      </w:r>
    </w:p>
    <w:p>
      <w:pPr>
        <w:pStyle w:val="Heading2"/>
      </w:pPr>
      <w:r>
        <w:t>数据库分布</w:t>
      </w:r>
    </w:p>
    <w:tbl>
      <w:tblPr>
        <w:tblW w:w="5000" w:type="pct"/>
        <w:tblBorders>
          <w:top w:val="single" w:color="BFBFBF" w:sz="8" w:space="0"/>
          <w:bottom w:val="single" w:color="BFBFBF" w:sz="8" w:space="0"/>
          <w:left w:val="none" w:color="auto" w:sz="0" w:space="0"/>
          <w:right w:val="none" w:color="auto" w:sz="0" w:space="0"/>
          <w:insideH w:val="single" w:color="D9D9D9" w:sz="4" w:space="0"/>
          <w:insideV w:val="none" w:color="auto" w:sz="0" w:space="0"/>
        </w:tblBorders>
        <w:tblCellMar>
          <w:top w:w="28" w:type="dxa"/>
          <w:start w:w="57" w:type="dxa"/>
          <w:bottom w:w="28" w:type="dxa"/>
          <w:end w:w="57" w:type="dxa"/>
        </w:tblCellMar>
      </w:tblPr>
      <w:tblGrid>
        <w:gridCol w:w="3000"/>
        <w:gridCol w:w="3000"/>
        <w:gridCol w:w="3000"/>
      </w:tblGrid>
      <w:tr>
        <w:tc>
          <w:tcPr>
            <w:tcW w:w="0" w:type="auto"/>
            <w:shd w:val="clear" w:color="auto" w:fill="1F3864"/>
            <w:tcBorders>
              <w:bottom w:val="single" w:color="1F3864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数据库</w:t>
            </w:r>
          </w:p>
        </w:tc>
        <w:tc>
          <w:tcPr>
            <w:tcW w:w="0" w:type="auto"/>
            <w:shd w:val="clear" w:color="auto" w:fill="1F3864"/>
            <w:tcBorders>
              <w:bottom w:val="single" w:color="1F3864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核心集合</w:t>
            </w:r>
          </w:p>
        </w:tc>
        <w:tc>
          <w:tcPr>
            <w:tcW w:w="0" w:type="auto"/>
            <w:shd w:val="clear" w:color="auto" w:fill="1F3864"/>
            <w:tcBorders>
              <w:bottom w:val="single" w:color="1F3864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fastgpt（主库）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datasets, dataset_collections, dataset_datas, dataset_trainings, dataset_data_texts, apps, plugins, workflows, chats, chatItems, members, teams, users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核心业务数据</w:t>
            </w:r>
          </w:p>
        </w:tc>
      </w:tr>
      <w:tr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>fastgpt-billing</w:t>
            </w:r>
          </w:p>
        </w:tc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>bills, subscriptions, usage records</w:t>
            </w:r>
          </w:p>
        </w:tc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>计费与订阅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fastgpt-notification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notifications, system messages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通知系统</w:t>
            </w:r>
          </w:p>
        </w:tc>
      </w:tr>
      <w:tr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>fastgpt-cache</w:t>
            </w:r>
          </w:p>
        </w:tc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>cache entries, sessions</w:t>
            </w:r>
          </w:p>
        </w:tc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>缓存与会话</w:t>
            </w:r>
          </w:p>
        </w:tc>
      </w:tr>
    </w:tbl>
    <w:p>
      <w:pPr>
        <w:pStyle w:val="Caption"/>
      </w:pPr>
      <w:r>
        <w:t>表 9：数据库与集合分布</w:t>
      </w:r>
    </w:p>
    <w:p>
      <w:pPr>
        <w:pStyle w:val="Heading2"/>
      </w:pPr>
      <w:r>
        <w:t>核心 ER 关系</w:t>
      </w:r>
    </w:p>
    <w:p>
      <w:r>
        <w:t xml:space="preserve">关键实体关系：Dataset 1→N Collection，Collection 1→N Data，Data 1→N Index（通过 indexes[] 数组），Data 1→1 DataText（fullTextToken 字段），Dataset 1→1 Training 队列批次。</w:t>
      </w:r>
    </w:p>
    <w:p>
      <w:r>
        <w:t xml:space="preserve">向量数据库 modeldata 表结构：id、vector、team_id、dataset_id、collection_id、createtime。该表无类型字段——类型信息仅存储在 MongoDB 的 indexes[].type 中。</w:t>
      </w:r>
    </w:p>
    <w:p>
      <w:pPr>
        <w:pStyle w:val="Heading1"/>
      </w:pPr>
      <w:r>
        <w:t>§12 核心依赖包</w:t>
      </w:r>
    </w:p>
    <w:p>
      <w:r>
        <w:t xml:space="preserve">FastGPT 的依赖包按功能分为前端、后端、AI 和构建工具四大类。</w:t>
      </w:r>
    </w:p>
    <w:p>
      <w:pPr>
        <w:pStyle w:val="Heading2"/>
      </w:pPr>
      <w:r>
        <w:t>前端依赖</w:t>
      </w:r>
    </w:p>
    <w:p>
      <w:r>
        <w:t xml:space="preserve">前端基于 Next.js 16 构建，核心依赖包括：@tanstack/react-query（数据获取）、echarts（图表）、gridjs（表格）、react-markdown（Markdown 渲染）、monaco-editor（代码编辑器）、pdfjs-dist（PDF 预览）、mammoth（DOCX 预览）、xlsx（Excel 处理）、papaparse（CSV 解析）。</w:t>
      </w:r>
    </w:p>
    <w:p>
      <w:pPr>
        <w:pStyle w:val="Heading2"/>
      </w:pPr>
      <w:r>
        <w:t>后端依赖</w:t>
      </w:r>
    </w:p>
    <w:p>
      <w:r>
        <w:t xml:space="preserve">核心后端依赖包括：@node-rs/jieba（中文分词，Rust 实现的高性能分词库）、bullmq（基于 Redis 的任务队列）、ioredis（Redis 客户端）、mongodb（MongoDB 驱动）、pg（PostgreSQL + pgvector 驱动）、@zilliz/milvus2-sdk-node（Milvus SDK）、turndown（HTML → Markdown）、joplin-turndown-plugin-gfm（GFM 表格支持）、iconv-lite（编码检测与转换）。</w:t>
      </w:r>
    </w:p>
    <w:p>
      <w:pPr>
        <w:pStyle w:val="Heading2"/>
      </w:pPr>
      <w:r>
        <w:t>AI 与构建依赖</w:t>
      </w:r>
    </w:p>
    <w:p>
      <w:r>
        <w:t xml:space="preserve">AI 依赖：openai（text-embedding-3-small 嵌入模型）、多种 rerank 适配器。构建工具：pnpm（包管理）、TypeScript、ESLint、Prettier、Docker。</w:t>
      </w:r>
    </w:p>
    <w:p>
      <w:pPr>
        <w:pStyle w:val="Heading1"/>
      </w:pPr>
      <w:r>
        <w:t>§13 项目架构图</w:t>
      </w:r>
    </w:p>
    <w:p>
      <w:r>
        <w:t xml:space="preserve">FastGPT 采用 pnpm monorepo 架构，代码组织清晰，职责分明。</w:t>
      </w:r>
    </w:p>
    <w:p>
      <w:pPr>
        <w:pStyle w:val="Heading2"/>
      </w:pPr>
      <w:r>
        <w:t>Monorepo 结构</w:t>
      </w:r>
    </w:p>
    <w:p>
      <w:pPr>
        <w:spacing w:before="60" w:after="60" w:line="240" w:lineRule="auto"/>
      </w:pPr>
      <w:r>
        <w:rPr>
          <w:rFonts w:ascii="Microsoft YaHei" w:hAnsi="Microsoft YaHei" w:eastAsia="SimHei"/>
          <w:b/>
          <w:bCs/>
          <w:color w:val="334155"/>
          <w:sz w:val="20"/>
          <w:szCs w:val="20"/>
        </w:rPr>
        <w:t xml:space="preserve">数据模型层级结构</w:t>
      </w:r>
    </w:p>
    <w:tbl>
      <w:tblPr>
        <w:tblW w:w="5000" w:type="pct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none" w:color="auto" w:sz="0" w:space="0"/>
          <w:insideV w:val="none" w:color="auto" w:sz="0" w:space="0"/>
        </w:tblBorders>
      </w:tblPr>
      <w:tblGrid>
        <w:gridCol w:w="9360"/>
      </w:tblGrid>
      <w:tr>
        <w:tc>
          <w:tcPr>
            <w:shd w:val="clear" w:color="auto" w:fill="f8fafc"/>
            <w:tcW w:w="9360" w:type="dxa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1e293b"/>
                <w:sz w:val="16"/>
                <w:szCs w:val="16"/>
              </w:rPr>
              <w:t xml:space="preserve">fastgpt/</w:t>
            </w:r>
          </w:p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1e293b"/>
                <w:sz w:val="16"/>
                <w:szCs w:val="16"/>
              </w:rPr>
              <w:t xml:space="preserve">├── packages/</w:t>
            </w:r>
          </w:p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1e293b"/>
                <w:sz w:val="16"/>
                <w:szCs w:val="16"/>
              </w:rPr>
              <w:t xml:space="preserve">│   ├── global/          — 共享类型、常量、Zod Schema、文本分块工具</w:t>
            </w:r>
          </w:p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1e293b"/>
                <w:sz w:val="16"/>
                <w:szCs w:val="16"/>
              </w:rPr>
              <w:t xml:space="preserve">│   ├── service/         — 核心业务: AI适配器、向量DB控制器、数据集CRUD、检索、训练</w:t>
            </w:r>
          </w:p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1e293b"/>
                <w:sz w:val="16"/>
                <w:szCs w:val="16"/>
              </w:rPr>
              <w:t xml:space="preserve">│   ├── web/             — Web UI组件、i18n国际化</w:t>
            </w:r>
          </w:p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1e293b"/>
                <w:sz w:val="16"/>
                <w:szCs w:val="16"/>
              </w:rPr>
              <w:t xml:space="preserve">│   └── plugins/         — 插件SDK</w:t>
            </w:r>
          </w:p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1e293b"/>
                <w:sz w:val="16"/>
                <w:szCs w:val="16"/>
              </w:rPr>
              <w:t xml:space="preserve">├── projects/</w:t>
            </w:r>
          </w:p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1e293b"/>
                <w:sz w:val="16"/>
                <w:szCs w:val="16"/>
              </w:rPr>
              <w:t xml:space="preserve">│   ├── app/             — Next.js 16 主应用: API路由、页面组件、队列Worker</w:t>
            </w:r>
          </w:p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1e293b"/>
                <w:sz w:val="16"/>
                <w:szCs w:val="16"/>
              </w:rPr>
              <w:t xml:space="preserve">│   └── marketplace/     — 插件市场</w:t>
            </w:r>
          </w:p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1e293b"/>
                <w:sz w:val="16"/>
                <w:szCs w:val="16"/>
              </w:rPr>
              <w:t xml:space="preserve">├── worker/              — 文档解析 Worker (pdfjs-dist, mammoth, turndown)</w:t>
            </w:r>
          </w:p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1e293b"/>
                <w:sz w:val="16"/>
                <w:szCs w:val="16"/>
              </w:rPr>
              <w:t xml:space="preserve">└── docker/              — Docker Compose 部署配置</w:t>
            </w:r>
          </w:p>
        </w:tc>
      </w:tr>
    </w:tbl>
    <w:p/>
    <w:tbl>
      <w:tblPr>
        <w:tblW w:w="5000" w:type="pct"/>
        <w:tblBorders>
          <w:top w:val="single" w:color="BFBFBF" w:sz="8" w:space="0"/>
          <w:bottom w:val="single" w:color="BFBFBF" w:sz="8" w:space="0"/>
          <w:left w:val="none" w:color="auto" w:sz="0" w:space="0"/>
          <w:right w:val="none" w:color="auto" w:sz="0" w:space="0"/>
          <w:insideH w:val="single" w:color="D9D9D9" w:sz="4" w:space="0"/>
          <w:insideV w:val="none" w:color="auto" w:sz="0" w:space="0"/>
        </w:tblBorders>
        <w:tblCellMar>
          <w:top w:w="28" w:type="dxa"/>
          <w:start w:w="57" w:type="dxa"/>
          <w:bottom w:w="28" w:type="dxa"/>
          <w:end w:w="57" w:type="dxa"/>
        </w:tblCellMar>
      </w:tblPr>
      <w:tblGrid>
        <w:gridCol w:w="3000"/>
        <w:gridCol w:w="3000"/>
        <w:gridCol w:w="3000"/>
      </w:tblGrid>
      <w:tr>
        <w:tc>
          <w:tcPr>
            <w:tcW w:w="0" w:type="auto"/>
            <w:shd w:val="clear" w:color="auto" w:fill="1F3864"/>
            <w:tcBorders>
              <w:bottom w:val="single" w:color="1F3864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模块路径</w:t>
            </w:r>
          </w:p>
        </w:tc>
        <w:tc>
          <w:tcPr>
            <w:tcW w:w="0" w:type="auto"/>
            <w:shd w:val="clear" w:color="auto" w:fill="1F3864"/>
            <w:tcBorders>
              <w:bottom w:val="single" w:color="1F3864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职责</w:t>
            </w:r>
          </w:p>
        </w:tc>
        <w:tc>
          <w:tcPr>
            <w:tcW w:w="0" w:type="auto"/>
            <w:shd w:val="clear" w:color="auto" w:fill="1F3864"/>
            <w:tcBorders>
              <w:bottom w:val="single" w:color="1F3864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核心内容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packages/global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共享类型与工具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类型定义、常量、Zod Schema、文本分割工具</w:t>
            </w:r>
          </w:p>
        </w:tc>
      </w:tr>
      <w:tr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>packages/service</w:t>
            </w:r>
          </w:p>
        </w:tc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>核心业务逻辑</w:t>
            </w:r>
          </w:p>
        </w:tc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>AI 适配器、向量数据库控制器、数据集 CRUD、搜索、训练、工作流调度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packages/web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共享前端组件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通用 UI 组件、国际化</w:t>
            </w:r>
          </w:p>
        </w:tc>
      </w:tr>
      <w:tr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>projects/app</w:t>
            </w:r>
          </w:p>
        </w:tc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>Next.js 应用</w:t>
            </w:r>
          </w:p>
        </w:tc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>API 路由、页面组件、数据集队列（generateVector, generateQA, datasetParse）、数据控制器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projects/marketplace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插件市场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9"/>
              </w:rPr>
              <w:t>插件管理与分发</w:t>
            </w:r>
          </w:p>
        </w:tc>
      </w:tr>
    </w:tbl>
    <w:p>
      <w:pPr>
        <w:pStyle w:val="Caption"/>
      </w:pPr>
      <w:r>
        <w:t>表 10：Monorepo 模块结构</w:t>
      </w:r>
    </w:p>
    <w:p>
      <w:pPr>
        <w:pStyle w:val="Heading2"/>
      </w:pPr>
      <w:r>
        <w:t>部署架构</w:t>
      </w:r>
    </w:p>
    <w:p>
      <w:r>
        <w:t xml:space="preserve">部署采用 Docker Compose，核心服务包括：MongoDB（文档数据库）、PostgreSQL（向量数据库 + pgvector）、Redis（缓存与队列）、MinIO（对象存储）、FastGPT 应用本体，以及可选的插件服务（pdf-mineru、rerank-bge 等）。</w:t>
      </w:r>
    </w:p>
    <w:p>
      <w:r>
        <w:t xml:space="preserve">各服务通过 Docker 网络互联，数据持久化通过 Docker Volume 实现。生产环境建议使用外部 MongoDB 副本集和 PostgreSQL 主从架构以保证高可用性。</w:t>
      </w:r>
    </w:p>
    <w:sectPr>
      <w:pgSz w:w="11906" w:h="16838"/>
      <w:pgMar w:top="1440" w:right="1440" w:bottom="1440" w:left="1440" w:header="720" w:footer="720" w:gutter="0"/>
      <w:footerReference xmlns:r="http://schemas.openxmlformats.org/officeDocument/2006/relationships" w:type="default" r:id="Rd811370edd1f42a3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808080"/>
      </w:rPr>
      <w:t xml:space="preserve">- </w:t>
    </w:r>
    <w:fldSimple w:instr=" PAGE ">
      <w:r>
        <w:rPr>
          <w:sz w:val="18"/>
          <w:color w:val="808080"/>
        </w:rPr>
        <w:t>1</w:t>
      </w:r>
    </w:fldSimple>
    <w:r>
      <w:rPr>
        <w:sz w:val="18"/>
        <w:color w:val="808080"/>
      </w:rPr>
      <w:t xml:space="preserve"> -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 w:cs="Calibri"/>
        <w:sz w:val="21"/>
        <w:szCs w:val="21"/>
        <w:color w:val="333333"/>
        <w:lang w:val="en-US" w:eastAsia="zh-CN"/>
      </w:rPr>
    </w:rPrDefault>
    <w:pPrDefault>
      <w:pPr>
        <w:spacing w:after="120" w:line="276" w:lineRule="auto"/>
      </w:pPr>
    </w:pPrDefault>
  </w:docDefaults>
  <w:style w:type="paragraph" w:styleId="Normal" w:default="true">
    <w:name w:val="Normal"/>
    <w:uiPriority w:val="0"/>
    <w:qFormat/>
  </w:style>
  <w:style w:type="paragraph" w:styleId="Heading1" w:default="false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rFonts w:ascii="SimHei" w:hAnsi="SimHei" w:eastAsia="SimHei" w:cs="SimHei"/>
      <w:sz w:val="40"/>
      <w:szCs w:val="40"/>
      <w:color w:val="1F3864"/>
      <w:b/>
    </w:rPr>
  </w:style>
  <w:style w:type="paragraph" w:styleId="Heading2" w:default="false">
    <w:name w:val="heading 2"/>
    <w:basedOn w:val="Normal"/>
    <w:next w:val="Normal"/>
    <w:uiPriority w:val="9"/>
    <w:qFormat/>
    <w:pPr>
      <w:keepNext/>
      <w:keepLines/>
      <w:spacing w:before="360" w:after="80"/>
      <w:outlineLvl w:val="1"/>
    </w:pPr>
    <w:rPr>
      <w:rFonts w:ascii="SimHei" w:hAnsi="SimHei" w:eastAsia="SimHei" w:cs="SimHei"/>
      <w:sz w:val="32"/>
      <w:szCs w:val="32"/>
      <w:color w:val="1F3864"/>
      <w:b/>
    </w:rPr>
  </w:style>
  <w:style w:type="paragraph" w:styleId="Heading3" w:default="false">
    <w:name w:val="heading 3"/>
    <w:basedOn w:val="Normal"/>
    <w:next w:val="Normal"/>
    <w:uiPriority w:val="9"/>
    <w:qFormat/>
    <w:pPr>
      <w:keepNext/>
      <w:keepLines/>
      <w:spacing w:before="240" w:after="80"/>
      <w:outlineLvl w:val="2"/>
    </w:pPr>
    <w:rPr>
      <w:rFonts w:ascii="Microsoft YaHei" w:hAnsi="Microsoft YaHei" w:eastAsia="SimHei" w:cs="Microsoft YaHei"/>
      <w:sz w:val="26"/>
      <w:szCs w:val="26"/>
      <w:color w:val="1F3864"/>
      <w:b/>
    </w:rPr>
  </w:style>
  <w:style w:type="paragraph" w:styleId="TOCHeading" w:default="false">
    <w:name w:val="TOC Heading"/>
    <w:basedOn w:val="Normal"/>
    <w:next w:val="Normal"/>
    <w:uiPriority w:val="10"/>
    <w:qFormat/>
    <w:pPr>
      <w:jc w:val="center"/>
      <w:spacing w:before="240" w:after="240"/>
      <w:outlineLvl w:val="0"/>
    </w:pPr>
    <w:rPr>
      <w:rFonts w:ascii="SimHei" w:hAnsi="SimHei" w:eastAsia="SimHei"/>
      <w:sz w:val="36"/>
      <w:b/>
      <w:color w:val="1F3864"/>
    </w:rPr>
  </w:style>
  <w:style w:type="paragraph" w:styleId="Code" w:default="false">
    <w:name w:val="Code"/>
    <w:basedOn w:val="Normal"/>
    <w:uiPriority w:val="40"/>
    <w:pPr>
      <w:spacing w:before="80" w:after="80" w:line="240" w:lineRule="auto"/>
      <w:ind w:left="360"/>
    </w:pPr>
    <w:rPr>
      <w:rFonts w:ascii="Consolas" w:hAnsi="Consolas" w:eastAsia="Microsoft YaHei"/>
      <w:sz w:val="19"/>
      <w:color w:val="2B2B2B"/>
    </w:rPr>
  </w:style>
  <w:style w:type="paragraph" w:styleId="Caption" w:default="false">
    <w:name w:val="caption"/>
    <w:basedOn w:val="Normal"/>
    <w:uiPriority w:val="35"/>
    <w:pPr>
      <w:spacing w:after="160"/>
    </w:pPr>
    <w:rPr>
      <w:sz w:val="18"/>
      <w:color w:val="595959"/>
      <w:i/>
    </w:rPr>
  </w:style>
  <w:style w:type="paragraph" w:styleId="CoverTitle" w:default="false">
    <w:name w:val="CoverTitle"/>
    <w:basedOn w:val="Normal"/>
    <w:uiPriority w:val="50"/>
    <w:pPr>
      <w:jc w:val="center"/>
      <w:spacing w:before="0" w:after="120"/>
    </w:pPr>
    <w:rPr>
      <w:rFonts w:ascii="SimHei" w:hAnsi="SimHei" w:eastAsia="SimHei"/>
      <w:sz w:val="52"/>
      <w:b/>
      <w:color w:val="1F3864"/>
    </w:rPr>
  </w:style>
  <w:style w:type="paragraph" w:styleId="CoverSubtitle" w:default="false">
    <w:name w:val="CoverSubtitle"/>
    <w:basedOn w:val="Normal"/>
    <w:uiPriority w:val="50"/>
    <w:pPr>
      <w:jc w:val="center"/>
      <w:spacing w:before="120" w:after="60"/>
    </w:pPr>
    <w:rPr>
      <w:rFonts w:ascii="Microsoft YaHei" w:hAnsi="Microsoft YaHei" w:eastAsia="Microsoft YaHei"/>
      <w:sz w:val="28"/>
      <w:color w:val="595959"/>
    </w:rPr>
  </w:style>
  <w:style w:type="paragraph" w:styleId="CoverMeta" w:default="false">
    <w:name w:val="CoverMeta"/>
    <w:basedOn w:val="Normal"/>
    <w:uiPriority w:val="50"/>
    <w:pPr>
      <w:jc w:val="center"/>
      <w:spacing w:before="60" w:after="60"/>
    </w:pPr>
    <w:rPr>
      <w:rFonts w:ascii="Microsoft YaHei" w:hAnsi="Microsoft YaHei" w:eastAsia="Microsoft YaHei"/>
      <w:sz w:val="24"/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fd17ba568b654322" Type="http://schemas.openxmlformats.org/officeDocument/2006/relationships/styles" Target="styles.xml"/><Relationship Id="Rd811370edd1f42a3" Type="http://schemas.openxmlformats.org/officeDocument/2006/relationships/footer" Target="footer1.xml"/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/Relationships>
</file>