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F3229" w14:textId="38E57586" w:rsidR="00175EA4" w:rsidRDefault="00000000">
      <w:pPr>
        <w:pStyle w:val="Title"/>
        <w:spacing w:line="276" w:lineRule="auto"/>
        <w:rPr>
          <w:rFonts w:ascii="Google Sans" w:eastAsia="Google Sans" w:hAnsi="Google Sans" w:cs="Google Sans"/>
        </w:rPr>
      </w:pPr>
      <w:r>
        <w:rPr>
          <w:rFonts w:ascii="Google Sans" w:eastAsia="Google Sans" w:hAnsi="Google Sans" w:cs="Google Sans"/>
        </w:rPr>
        <w:t xml:space="preserve">Explained: Security Incident Report </w:t>
      </w:r>
    </w:p>
    <w:p w14:paraId="6B04201D" w14:textId="77777777" w:rsidR="00175EA4" w:rsidRDefault="00175EA4">
      <w:pPr>
        <w:rPr>
          <w:rFonts w:ascii="Google Sans" w:eastAsia="Google Sans" w:hAnsi="Google Sans" w:cs="Google Sans"/>
        </w:rPr>
      </w:pPr>
    </w:p>
    <w:p w14:paraId="1850F4D8" w14:textId="77777777" w:rsidR="00175EA4" w:rsidRDefault="00175EA4">
      <w:pPr>
        <w:spacing w:line="480" w:lineRule="auto"/>
        <w:rPr>
          <w:rFonts w:ascii="Google Sans" w:eastAsia="Google Sans" w:hAnsi="Google Sans" w:cs="Google Sans"/>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75EA4" w14:paraId="14C3BFD4" w14:textId="77777777">
        <w:trPr>
          <w:tblHeader/>
        </w:trPr>
        <w:tc>
          <w:tcPr>
            <w:tcW w:w="9360" w:type="dxa"/>
            <w:shd w:val="clear" w:color="auto" w:fill="CFE2F3"/>
            <w:tcMar>
              <w:top w:w="100" w:type="dxa"/>
              <w:left w:w="100" w:type="dxa"/>
              <w:bottom w:w="100" w:type="dxa"/>
              <w:right w:w="100" w:type="dxa"/>
            </w:tcMar>
          </w:tcPr>
          <w:p w14:paraId="74CDC321" w14:textId="77777777" w:rsidR="00175EA4" w:rsidRDefault="00000000">
            <w:pPr>
              <w:widowControl w:val="0"/>
              <w:spacing w:line="276" w:lineRule="auto"/>
              <w:rPr>
                <w:rFonts w:ascii="Google Sans" w:eastAsia="Google Sans" w:hAnsi="Google Sans" w:cs="Google Sans"/>
                <w:b/>
                <w:sz w:val="24"/>
                <w:szCs w:val="24"/>
              </w:rPr>
            </w:pPr>
            <w:r>
              <w:rPr>
                <w:rFonts w:ascii="Google Sans" w:eastAsia="Google Sans" w:hAnsi="Google Sans" w:cs="Google Sans"/>
                <w:b/>
                <w:sz w:val="24"/>
                <w:szCs w:val="24"/>
              </w:rPr>
              <w:t>Section 1: Identify the network protocol involved in the incident</w:t>
            </w:r>
          </w:p>
        </w:tc>
      </w:tr>
      <w:tr w:rsidR="00175EA4" w14:paraId="12DB1BFF" w14:textId="77777777">
        <w:tc>
          <w:tcPr>
            <w:tcW w:w="9360" w:type="dxa"/>
            <w:tcMar>
              <w:top w:w="100" w:type="dxa"/>
              <w:left w:w="100" w:type="dxa"/>
              <w:bottom w:w="100" w:type="dxa"/>
              <w:right w:w="100" w:type="dxa"/>
            </w:tcMar>
          </w:tcPr>
          <w:p w14:paraId="34A2DECA" w14:textId="77777777" w:rsidR="00175EA4"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The protocol involved in the incident is the Hypertext transfer protocol (HTTP). Since the issue was with accessing the web server for yummyrecipesforme.com, we know that requests to web servers for web pages involve http traffic. Also, when we ran tcpdump and accessed the yummyrecipesforme.com website the corresponding tcpdump log file showed the usage of the http protocol when contacting the . The malicious file is observed being transported to the users’ computers using the HTTP protocol at the application layer.</w:t>
            </w:r>
          </w:p>
          <w:p w14:paraId="6749BCC1" w14:textId="77777777" w:rsidR="00175EA4" w:rsidRDefault="00175EA4">
            <w:pPr>
              <w:widowControl w:val="0"/>
              <w:rPr>
                <w:rFonts w:ascii="Google Sans" w:eastAsia="Google Sans" w:hAnsi="Google Sans" w:cs="Google Sans"/>
                <w:sz w:val="24"/>
                <w:szCs w:val="24"/>
              </w:rPr>
            </w:pPr>
          </w:p>
        </w:tc>
      </w:tr>
    </w:tbl>
    <w:p w14:paraId="7ACDBDFB" w14:textId="77777777" w:rsidR="00175EA4" w:rsidRDefault="00175EA4">
      <w:pPr>
        <w:spacing w:line="276" w:lineRule="auto"/>
        <w:rPr>
          <w:rFonts w:ascii="Google Sans" w:eastAsia="Google Sans" w:hAnsi="Google Sans" w:cs="Google Sans"/>
          <w:sz w:val="24"/>
          <w:szCs w:val="24"/>
        </w:rPr>
      </w:pPr>
    </w:p>
    <w:p w14:paraId="41FE36CD" w14:textId="77777777" w:rsidR="00175EA4" w:rsidRDefault="00000000">
      <w:pPr>
        <w:widowControl w:val="0"/>
        <w:spacing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14:paraId="5089309C" w14:textId="77777777" w:rsidR="00175EA4" w:rsidRDefault="00175EA4">
      <w:pPr>
        <w:widowControl w:val="0"/>
        <w:spacing w:line="276" w:lineRule="auto"/>
        <w:rPr>
          <w:rFonts w:ascii="Google Sans" w:eastAsia="Google Sans" w:hAnsi="Google Sans" w:cs="Google Sans"/>
          <w:sz w:val="24"/>
          <w:szCs w:val="24"/>
        </w:rPr>
      </w:pPr>
    </w:p>
    <w:p w14:paraId="3A1ABE38" w14:textId="77777777" w:rsidR="00175EA4" w:rsidRDefault="00000000">
      <w:pPr>
        <w:widowControl w:val="0"/>
        <w:numPr>
          <w:ilvl w:val="0"/>
          <w:numId w:val="1"/>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tcpdump log shows a request is sent to the DNS server to resolve the IP address for the yummyrecipesforme.com URL. The DNS server replies with the correct IP address. The browser uses this to direct users to the correct website. </w:t>
      </w:r>
    </w:p>
    <w:p w14:paraId="2F003340" w14:textId="77777777" w:rsidR="00175EA4" w:rsidRDefault="00000000">
      <w:pPr>
        <w:widowControl w:val="0"/>
        <w:numPr>
          <w:ilvl w:val="0"/>
          <w:numId w:val="1"/>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The scenario states that when the website loads, a function on the website prompts users to download a file to access free recipes. Both the scenario and the logs indicate this activity occurs over the HTTP protocol, which you previously learned is part of the application layer of the TCP/IP model. Please review the article “How to read the tcpdump traffic log” linked in Step 2 of the activity for an explanation of the evidence found in the log.</w:t>
      </w:r>
    </w:p>
    <w:p w14:paraId="35BAEDFA" w14:textId="77777777" w:rsidR="00175EA4" w:rsidRDefault="00000000">
      <w:pPr>
        <w:widowControl w:val="0"/>
        <w:numPr>
          <w:ilvl w:val="0"/>
          <w:numId w:val="1"/>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After the user downloads and runs the file, the logs show that the user’s browser sends a new request to the DNS server to retrieve the IP address for a different URL: greatrecipesforme.com. The DNS server sends the IP address to the users’ browser and the users are redirected to this new website over HTTP.</w:t>
      </w:r>
    </w:p>
    <w:p w14:paraId="5F484D7C" w14:textId="77777777" w:rsidR="00175EA4" w:rsidRDefault="00175EA4">
      <w:pPr>
        <w:widowControl w:val="0"/>
        <w:spacing w:line="276" w:lineRule="auto"/>
        <w:rPr>
          <w:rFonts w:ascii="Google Sans" w:eastAsia="Google Sans" w:hAnsi="Google Sans" w:cs="Google Sans"/>
          <w:sz w:val="24"/>
          <w:szCs w:val="24"/>
        </w:rPr>
      </w:pPr>
    </w:p>
    <w:p w14:paraId="73D17AB1" w14:textId="77777777" w:rsidR="00175EA4" w:rsidRDefault="00175EA4">
      <w:pPr>
        <w:widowControl w:val="0"/>
        <w:spacing w:line="276" w:lineRule="auto"/>
        <w:rPr>
          <w:rFonts w:ascii="Google Sans" w:eastAsia="Google Sans" w:hAnsi="Google Sans" w:cs="Google Sans"/>
          <w:sz w:val="24"/>
          <w:szCs w:val="24"/>
        </w:rPr>
      </w:pPr>
    </w:p>
    <w:p w14:paraId="465CC0AD" w14:textId="77777777" w:rsidR="00175EA4" w:rsidRDefault="00175EA4">
      <w:pPr>
        <w:widowControl w:val="0"/>
        <w:spacing w:line="276" w:lineRule="auto"/>
        <w:rPr>
          <w:rFonts w:ascii="Google Sans" w:eastAsia="Google Sans" w:hAnsi="Google Sans" w:cs="Google Sans"/>
          <w:sz w:val="24"/>
          <w:szCs w:val="24"/>
        </w:rPr>
      </w:pPr>
    </w:p>
    <w:p w14:paraId="6F5887BC" w14:textId="77777777" w:rsidR="00175EA4" w:rsidRDefault="00175EA4">
      <w:pPr>
        <w:widowControl w:val="0"/>
        <w:spacing w:line="276" w:lineRule="auto"/>
        <w:rPr>
          <w:rFonts w:ascii="Google Sans" w:eastAsia="Google Sans" w:hAnsi="Google Sans" w:cs="Google Sans"/>
          <w:b/>
          <w:sz w:val="24"/>
          <w:szCs w:val="24"/>
        </w:rPr>
      </w:pPr>
    </w:p>
    <w:p w14:paraId="325C1DCD" w14:textId="77777777" w:rsidR="00175EA4" w:rsidRDefault="00175EA4">
      <w:pPr>
        <w:widowControl w:val="0"/>
        <w:spacing w:line="276" w:lineRule="auto"/>
        <w:rPr>
          <w:rFonts w:ascii="Google Sans" w:eastAsia="Google Sans" w:hAnsi="Google Sans" w:cs="Google Sans"/>
          <w:b/>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75EA4" w14:paraId="1D5DBFE1" w14:textId="77777777">
        <w:tc>
          <w:tcPr>
            <w:tcW w:w="9360" w:type="dxa"/>
            <w:shd w:val="clear" w:color="auto" w:fill="CFE2F3"/>
            <w:tcMar>
              <w:top w:w="100" w:type="dxa"/>
              <w:left w:w="100" w:type="dxa"/>
              <w:bottom w:w="100" w:type="dxa"/>
              <w:right w:w="100" w:type="dxa"/>
            </w:tcMar>
          </w:tcPr>
          <w:p w14:paraId="12F00789" w14:textId="77777777" w:rsidR="00175EA4" w:rsidRDefault="00000000">
            <w:pPr>
              <w:widowControl w:val="0"/>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175EA4" w14:paraId="1625A3F9" w14:textId="77777777">
        <w:tc>
          <w:tcPr>
            <w:tcW w:w="9360" w:type="dxa"/>
            <w:shd w:val="clear" w:color="auto" w:fill="auto"/>
            <w:tcMar>
              <w:top w:w="100" w:type="dxa"/>
              <w:left w:w="100" w:type="dxa"/>
              <w:bottom w:w="100" w:type="dxa"/>
              <w:right w:w="100" w:type="dxa"/>
            </w:tcMar>
          </w:tcPr>
          <w:p w14:paraId="3096DB8D" w14:textId="77777777" w:rsidR="00175EA4"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14:paraId="26718EA2" w14:textId="77777777" w:rsidR="00175EA4" w:rsidRDefault="00175EA4">
            <w:pPr>
              <w:widowControl w:val="0"/>
              <w:rPr>
                <w:rFonts w:ascii="Google Sans" w:eastAsia="Google Sans" w:hAnsi="Google Sans" w:cs="Google Sans"/>
                <w:sz w:val="24"/>
                <w:szCs w:val="24"/>
              </w:rPr>
            </w:pPr>
          </w:p>
          <w:p w14:paraId="6D79B198" w14:textId="77777777" w:rsidR="00175EA4"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used a sandbox environment to open the website without impacting the company network. Then, the analyst ran tcpdump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14:paraId="709EFEC4" w14:textId="77777777" w:rsidR="00175EA4" w:rsidRDefault="00175EA4">
            <w:pPr>
              <w:widowControl w:val="0"/>
              <w:rPr>
                <w:rFonts w:ascii="Google Sans" w:eastAsia="Google Sans" w:hAnsi="Google Sans" w:cs="Google Sans"/>
                <w:sz w:val="24"/>
                <w:szCs w:val="24"/>
              </w:rPr>
            </w:pPr>
          </w:p>
          <w:p w14:paraId="1EA08A6F" w14:textId="77777777" w:rsidR="00175EA4"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14:paraId="0FEB8717" w14:textId="77777777" w:rsidR="00175EA4" w:rsidRDefault="00175EA4">
            <w:pPr>
              <w:widowControl w:val="0"/>
              <w:rPr>
                <w:rFonts w:ascii="Google Sans" w:eastAsia="Google Sans" w:hAnsi="Google Sans" w:cs="Google Sans"/>
                <w:sz w:val="24"/>
                <w:szCs w:val="24"/>
              </w:rPr>
            </w:pPr>
          </w:p>
          <w:p w14:paraId="59AA2AC3" w14:textId="77777777" w:rsidR="00175EA4"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14:paraId="70375786" w14:textId="77777777" w:rsidR="00175EA4" w:rsidRDefault="00175EA4">
            <w:pPr>
              <w:widowControl w:val="0"/>
              <w:rPr>
                <w:rFonts w:ascii="Google Sans" w:eastAsia="Google Sans" w:hAnsi="Google Sans" w:cs="Google Sans"/>
                <w:sz w:val="24"/>
                <w:szCs w:val="24"/>
              </w:rPr>
            </w:pPr>
          </w:p>
        </w:tc>
      </w:tr>
    </w:tbl>
    <w:p w14:paraId="3D103756" w14:textId="77777777" w:rsidR="00175EA4" w:rsidRDefault="00175EA4">
      <w:pPr>
        <w:widowControl w:val="0"/>
        <w:spacing w:line="276" w:lineRule="auto"/>
        <w:rPr>
          <w:rFonts w:ascii="Google Sans" w:eastAsia="Google Sans" w:hAnsi="Google Sans" w:cs="Google Sans"/>
          <w:b/>
          <w:sz w:val="24"/>
          <w:szCs w:val="24"/>
        </w:rPr>
      </w:pPr>
    </w:p>
    <w:p w14:paraId="3227BAB4" w14:textId="77777777" w:rsidR="00175EA4" w:rsidRDefault="00000000">
      <w:pPr>
        <w:widowControl w:val="0"/>
        <w:spacing w:line="276" w:lineRule="auto"/>
        <w:rPr>
          <w:rFonts w:ascii="Google Sans" w:eastAsia="Google Sans" w:hAnsi="Google Sans" w:cs="Google Sans"/>
          <w:sz w:val="24"/>
          <w:szCs w:val="24"/>
        </w:rPr>
      </w:pPr>
      <w:r>
        <w:rPr>
          <w:rFonts w:ascii="Google Sans" w:eastAsia="Google Sans" w:hAnsi="Google Sans" w:cs="Google Sans"/>
          <w:sz w:val="24"/>
          <w:szCs w:val="24"/>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14:paraId="39326AC6" w14:textId="77777777" w:rsidR="00175EA4" w:rsidRDefault="00000000">
      <w:pPr>
        <w:widowControl w:val="0"/>
        <w:spacing w:line="276" w:lineRule="auto"/>
        <w:rPr>
          <w:rFonts w:ascii="Google Sans" w:eastAsia="Google Sans" w:hAnsi="Google Sans" w:cs="Google Sans"/>
          <w:sz w:val="24"/>
          <w:szCs w:val="24"/>
        </w:rPr>
      </w:pPr>
      <w:r>
        <w:rPr>
          <w:rFonts w:ascii="Google Sans" w:eastAsia="Google Sans" w:hAnsi="Google Sans" w:cs="Google Sans"/>
          <w:sz w:val="24"/>
          <w:szCs w:val="24"/>
        </w:rPr>
        <w:br/>
      </w:r>
    </w:p>
    <w:p w14:paraId="5E371089" w14:textId="77777777" w:rsidR="00175EA4" w:rsidRDefault="00000000">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The first paragraph summarizes the events and problems identified when the incident was first reported. This information can be found at the beginning of the scenario.</w:t>
      </w:r>
    </w:p>
    <w:p w14:paraId="0182331C" w14:textId="77777777" w:rsidR="00175EA4" w:rsidRDefault="00000000">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second paragraph describes the testing activities involved in investigating this event. This information is also provided in the scenario section. You should have summarized these activities in your own words. </w:t>
      </w:r>
    </w:p>
    <w:p w14:paraId="7AEF7CC1" w14:textId="77777777" w:rsidR="00175EA4" w:rsidRDefault="00000000">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third paragraph describes the analysis work. This information is available in the scenario and the log file. The article “How to read the tcpdump traffic log” is available in Step 2 of the activity to help you interpret the log file. </w:t>
      </w:r>
    </w:p>
    <w:p w14:paraId="5091F22C" w14:textId="77777777" w:rsidR="00175EA4" w:rsidRDefault="00000000">
      <w:pPr>
        <w:widowControl w:val="0"/>
        <w:numPr>
          <w:ilvl w:val="0"/>
          <w:numId w:val="2"/>
        </w:numPr>
        <w:spacing w:after="200" w:line="276" w:lineRule="auto"/>
        <w:rPr>
          <w:rFonts w:ascii="Google Sans" w:eastAsia="Google Sans" w:hAnsi="Google Sans" w:cs="Google Sans"/>
          <w:sz w:val="24"/>
          <w:szCs w:val="24"/>
        </w:rPr>
      </w:pPr>
      <w:r>
        <w:rPr>
          <w:rFonts w:ascii="Google Sans" w:eastAsia="Google Sans" w:hAnsi="Google Sans" w:cs="Google Sans"/>
          <w:sz w:val="24"/>
          <w:szCs w:val="24"/>
        </w:rPr>
        <w:t xml:space="preserve">The final paragraph adds what the senior cybersecurity analyst and the incident management team concluded about the root cause of the attack. </w:t>
      </w:r>
    </w:p>
    <w:p w14:paraId="0A046352" w14:textId="77777777" w:rsidR="00175EA4" w:rsidRDefault="00175EA4">
      <w:pPr>
        <w:spacing w:line="480" w:lineRule="auto"/>
        <w:rPr>
          <w:rFonts w:ascii="Google Sans" w:eastAsia="Google Sans" w:hAnsi="Google Sans" w:cs="Google Sans"/>
          <w:sz w:val="26"/>
          <w:szCs w:val="26"/>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75EA4" w14:paraId="1FF9C99C" w14:textId="77777777">
        <w:trPr>
          <w:tblHeader/>
        </w:trPr>
        <w:tc>
          <w:tcPr>
            <w:tcW w:w="9360" w:type="dxa"/>
            <w:shd w:val="clear" w:color="auto" w:fill="CFE2F3"/>
            <w:tcMar>
              <w:top w:w="100" w:type="dxa"/>
              <w:left w:w="100" w:type="dxa"/>
              <w:bottom w:w="100" w:type="dxa"/>
              <w:right w:w="100" w:type="dxa"/>
            </w:tcMar>
          </w:tcPr>
          <w:p w14:paraId="6562F264" w14:textId="77777777" w:rsidR="00175EA4" w:rsidRDefault="00000000">
            <w:pPr>
              <w:widowControl w:val="0"/>
              <w:spacing w:line="276"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175EA4" w14:paraId="1B300DFE" w14:textId="77777777">
        <w:tc>
          <w:tcPr>
            <w:tcW w:w="9360" w:type="dxa"/>
            <w:tcMar>
              <w:top w:w="100" w:type="dxa"/>
              <w:left w:w="100" w:type="dxa"/>
              <w:bottom w:w="100" w:type="dxa"/>
              <w:right w:w="100" w:type="dxa"/>
            </w:tcMar>
          </w:tcPr>
          <w:p w14:paraId="4CB832FF" w14:textId="77777777" w:rsidR="00175EA4"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One security measure the team plans to implement to protect against brute force attacks is to disallow previous passwords from being used. Since the vulnerability that lead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p w14:paraId="51894BDC" w14:textId="77777777" w:rsidR="00175EA4" w:rsidRDefault="00175EA4">
            <w:pPr>
              <w:widowControl w:val="0"/>
              <w:rPr>
                <w:rFonts w:ascii="Google Sans" w:eastAsia="Google Sans" w:hAnsi="Google Sans" w:cs="Google Sans"/>
                <w:sz w:val="24"/>
                <w:szCs w:val="24"/>
              </w:rPr>
            </w:pPr>
          </w:p>
        </w:tc>
      </w:tr>
    </w:tbl>
    <w:p w14:paraId="1D957F4D" w14:textId="77777777" w:rsidR="00175EA4" w:rsidRDefault="00175EA4">
      <w:pPr>
        <w:spacing w:line="276" w:lineRule="auto"/>
        <w:rPr>
          <w:rFonts w:ascii="Google Sans" w:eastAsia="Google Sans" w:hAnsi="Google Sans" w:cs="Google Sans"/>
          <w:b/>
          <w:color w:val="38761D"/>
          <w:sz w:val="24"/>
          <w:szCs w:val="24"/>
        </w:rPr>
      </w:pPr>
    </w:p>
    <w:p w14:paraId="0B415F07" w14:textId="77777777" w:rsidR="00175EA4" w:rsidRDefault="00000000">
      <w:pPr>
        <w:widowControl w:val="0"/>
        <w:spacing w:after="200"/>
        <w:rPr>
          <w:rFonts w:ascii="Google Sans" w:eastAsia="Google Sans" w:hAnsi="Google Sans" w:cs="Google Sans"/>
          <w:sz w:val="24"/>
          <w:szCs w:val="24"/>
        </w:rPr>
      </w:pPr>
      <w:r>
        <w:rPr>
          <w:rFonts w:ascii="Google Sans" w:eastAsia="Google Sans" w:hAnsi="Google Sans" w:cs="Google Sans"/>
          <w:sz w:val="24"/>
          <w:szCs w:val="24"/>
        </w:rPr>
        <w:t>In the third section, you were to write about addressing brute force attacks. You should have selected at least one or more of the options provided in the reading about brute force attacks. Then you should have explained the remediation method and how it works in your own words.</w:t>
      </w:r>
      <w:r>
        <w:rPr>
          <w:rFonts w:ascii="Google Sans" w:eastAsia="Google Sans" w:hAnsi="Google Sans" w:cs="Google Sans"/>
          <w:b/>
          <w:sz w:val="24"/>
          <w:szCs w:val="24"/>
        </w:rPr>
        <w:br/>
      </w:r>
    </w:p>
    <w:p w14:paraId="65E74FE8" w14:textId="77777777" w:rsidR="00175EA4" w:rsidRDefault="00175EA4">
      <w:pPr>
        <w:rPr>
          <w:rFonts w:ascii="Google Sans" w:eastAsia="Google Sans" w:hAnsi="Google Sans" w:cs="Google Sans"/>
        </w:rPr>
      </w:pPr>
    </w:p>
    <w:sectPr w:rsidR="00175E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7024E999-5223-4733-96C3-BB17BC026CB6}"/>
    <w:embedItalic r:id="rId2" w:fontKey="{4D878115-CEA9-4A2C-B815-2C4C1F9A65AA}"/>
  </w:font>
  <w:font w:name="Source Sans Pro">
    <w:charset w:val="00"/>
    <w:family w:val="auto"/>
    <w:pitch w:val="default"/>
    <w:embedRegular r:id="rId3" w:fontKey="{07D685F5-2E0F-475F-81AF-9031DCC2D709}"/>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4" w:fontKey="{6498CD13-7C64-4D40-B4BF-89D7EB429820}"/>
    <w:embedBold r:id="rId5" w:fontKey="{BD4EA3C6-1602-40F0-A349-42E18C079CF5}"/>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6" w:fontKey="{BE68345E-F4BD-4A16-8F15-F1CD0018C945}"/>
  </w:font>
  <w:font w:name="Cambria">
    <w:panose1 w:val="02040503050406030204"/>
    <w:charset w:val="00"/>
    <w:family w:val="roman"/>
    <w:pitch w:val="variable"/>
    <w:sig w:usb0="E00006FF" w:usb1="420024FF" w:usb2="02000000" w:usb3="00000000" w:csb0="0000019F" w:csb1="00000000"/>
    <w:embedRegular r:id="rId7" w:fontKey="{94F9219B-4E72-4043-A2BF-253C297D15D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5662D6"/>
    <w:multiLevelType w:val="multilevel"/>
    <w:tmpl w:val="DD468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48C6CCA"/>
    <w:multiLevelType w:val="multilevel"/>
    <w:tmpl w:val="878EB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38884742">
    <w:abstractNumId w:val="0"/>
  </w:num>
  <w:num w:numId="2" w16cid:durableId="1596742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9"/>
  <w:embedTrueTypeFont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EA4"/>
    <w:rsid w:val="00175EA4"/>
    <w:rsid w:val="006B4C9D"/>
    <w:rsid w:val="006E5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7255A6"/>
  <w15:docId w15:val="{A0506F95-1183-4029-940B-1DEB20117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1062</Words>
  <Characters>5475</Characters>
  <Application>Microsoft Office Word</Application>
  <DocSecurity>0</DocSecurity>
  <Lines>109</Lines>
  <Paragraphs>23</Paragraphs>
  <ScaleCrop>false</ScaleCrop>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2024-05-07T06:48:00Z</dcterms:created>
  <dcterms:modified xsi:type="dcterms:W3CDTF">2024-05-07T06:48:00Z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55f61fac883c3abd45ab0d3e85ee4bec8cfbd362b7e86fe8af7605936c999062</vt:lpwstr>
  </property>
</Properties>
</file>