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D492A" w14:textId="0B273F69" w:rsidR="00CB1704" w:rsidRPr="000204A5" w:rsidRDefault="000204A5" w:rsidP="00CB17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04A5">
        <w:rPr>
          <w:rFonts w:ascii="Times New Roman" w:hAnsi="Times New Roman" w:cs="Times New Roman"/>
          <w:b/>
          <w:bCs/>
          <w:sz w:val="24"/>
          <w:szCs w:val="24"/>
        </w:rPr>
        <w:t>MWD CYBERGUARD BUSINESS PLAN</w:t>
      </w:r>
    </w:p>
    <w:p w14:paraId="3656DCD1" w14:textId="74EC2641" w:rsidR="002059F5" w:rsidRPr="00CB1704" w:rsidRDefault="002059F5" w:rsidP="00CB17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812" wp14:editId="47062E5C">
            <wp:extent cx="3848100" cy="2566737"/>
            <wp:effectExtent l="0" t="0" r="0" b="5080"/>
            <wp:docPr id="212068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80510" name="Picture 2120680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29" cy="25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AB4C" w14:textId="2E81B2D9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704">
        <w:rPr>
          <w:rFonts w:ascii="Times New Roman" w:hAnsi="Times New Roman" w:cs="Times New Roman"/>
          <w:sz w:val="24"/>
          <w:szCs w:val="24"/>
        </w:rPr>
        <w:t>Executive Summary</w:t>
      </w:r>
    </w:p>
    <w:p w14:paraId="445450AF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MWD CyberGuard is a cybersecurity monitoring and auditing firm focused on providing high-quality cyber protection services for businesses across various sectors, including healthcare, finance, utilities, and government. With a mission to safeguard digital assets, ensure compliance, and mitigate risks through advanced security solutions and expert consulting, we aim to become a trusted partner for organizations looking to secure their operations against cyber threats.</w:t>
      </w:r>
    </w:p>
    <w:p w14:paraId="4BF39897" w14:textId="77777777" w:rsid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5BF01955" w14:textId="57F77941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2. Business Description</w:t>
      </w:r>
    </w:p>
    <w:p w14:paraId="59A1F8A7" w14:textId="5D27C649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MWD CyberGuard offers a comprehensive range of cybersecurity services designed to protect digital infrastructure and sensitive data. Our services include risk assessment, security audits, 24/7 monitoring, incident response, and more. We strive to be the first choice for businesses needing reliable and effective cybersecurity solutions.</w:t>
      </w:r>
    </w:p>
    <w:p w14:paraId="0BB91F6E" w14:textId="77777777" w:rsid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35CCF729" w14:textId="508B5142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3. Market Analysis</w:t>
      </w:r>
    </w:p>
    <w:p w14:paraId="1332A73B" w14:textId="66697A4F" w:rsidR="00CB1704" w:rsidRPr="00CB1704" w:rsidRDefault="00CB1704" w:rsidP="00CB1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Target Customers: Our primary customers include hospitals, hotels, casinos, banks, financial institutions, schools, airlines, small businesses, utilities (gas, petroleum, energy), communication sectors, defense, internal security groups, and government agencies.</w:t>
      </w:r>
    </w:p>
    <w:p w14:paraId="194632EA" w14:textId="19FFF61E" w:rsidR="00CB1704" w:rsidRPr="00CB1704" w:rsidRDefault="00CB1704" w:rsidP="00CB1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Market Size and Potential: The global cybersecurity market is rapidly growing due to increasing cyber threats. Sectors like healthcare and finance are particularly vulnerable, highlighting the need for robust security measures.</w:t>
      </w:r>
    </w:p>
    <w:p w14:paraId="351C027E" w14:textId="27D97638" w:rsidR="00CB1704" w:rsidRPr="00CB1704" w:rsidRDefault="00CB1704" w:rsidP="00CB1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Competitors: Key competitors include other cybersecurity firms, in-house security teams, and managed security service providers (MSSPs).</w:t>
      </w:r>
    </w:p>
    <w:p w14:paraId="1D1F3044" w14:textId="77777777" w:rsid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05C8C90B" w14:textId="668BD2B4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4. Services Offered</w:t>
      </w:r>
    </w:p>
    <w:p w14:paraId="02D56A2A" w14:textId="580B12E4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Risk Assessment and Management</w:t>
      </w:r>
    </w:p>
    <w:p w14:paraId="7338137A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Security Audits and Compliance</w:t>
      </w:r>
    </w:p>
    <w:p w14:paraId="1AEFB3CC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Vulnerability Assessment and Penetration Testing (VAPT)</w:t>
      </w:r>
    </w:p>
    <w:p w14:paraId="708AEE84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24/7 Security Monitoring and Incident Response</w:t>
      </w:r>
    </w:p>
    <w:p w14:paraId="4CADECA5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Security Information and Event Management (SIEM)</w:t>
      </w:r>
    </w:p>
    <w:p w14:paraId="042D91D6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Network Security Management</w:t>
      </w:r>
    </w:p>
    <w:p w14:paraId="2F241287" w14:textId="4823101A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Endpoint Security</w:t>
      </w:r>
    </w:p>
    <w:p w14:paraId="6F25A300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Application Security</w:t>
      </w:r>
    </w:p>
    <w:p w14:paraId="20190C65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Cloud Security</w:t>
      </w:r>
    </w:p>
    <w:p w14:paraId="0F2B5758" w14:textId="7A440326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Data Protection and Privacy</w:t>
      </w:r>
    </w:p>
    <w:p w14:paraId="75FFF27B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Security Awareness Training</w:t>
      </w:r>
    </w:p>
    <w:p w14:paraId="78C7E800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Business Continuity and Disaster Recovery Planning</w:t>
      </w:r>
    </w:p>
    <w:p w14:paraId="7C525FCC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Identity and Access Management (IAM)</w:t>
      </w:r>
    </w:p>
    <w:p w14:paraId="4ED2CB6F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Threat Intelligence and Analytics</w:t>
      </w:r>
    </w:p>
    <w:p w14:paraId="322FB4F0" w14:textId="77777777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Security Policy and Procedure Development</w:t>
      </w:r>
    </w:p>
    <w:p w14:paraId="1D6DC855" w14:textId="3EEF6296" w:rsidR="00CB1704" w:rsidRPr="00CB1704" w:rsidRDefault="00CB1704" w:rsidP="00CB1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Consulting and Advisory Services</w:t>
      </w:r>
    </w:p>
    <w:p w14:paraId="78F72193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17AB204D" w14:textId="1B10975F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5. Marketing Strategy</w:t>
      </w:r>
    </w:p>
    <w:p w14:paraId="1B02DF06" w14:textId="60B14D88" w:rsidR="00CB1704" w:rsidRPr="002059F5" w:rsidRDefault="00CB1704" w:rsidP="002059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Customer Acquisition: Utilize digital marketing, attend industry conferences, network with business associations, and offer free initial consultations.</w:t>
      </w:r>
    </w:p>
    <w:p w14:paraId="11AF29B6" w14:textId="66E433F3" w:rsidR="00CB1704" w:rsidRPr="002059F5" w:rsidRDefault="00CB1704" w:rsidP="002059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Retention Strategy: Provide exceptional service, conduct regular check-ins, offer loyalty programs, and provide ongoing training and updates.</w:t>
      </w:r>
    </w:p>
    <w:p w14:paraId="2C2602DF" w14:textId="1ABAF755" w:rsidR="00CB1704" w:rsidRPr="002059F5" w:rsidRDefault="00CB1704" w:rsidP="002059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Branding: Develop a strong brand identity through a professional logo, website, and promotional materials.</w:t>
      </w:r>
    </w:p>
    <w:p w14:paraId="4948FB1B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0FD60956" w14:textId="1F2B276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6. Operational Plan</w:t>
      </w:r>
    </w:p>
    <w:p w14:paraId="2130E982" w14:textId="06DE6345" w:rsidR="00CB1704" w:rsidRPr="002059F5" w:rsidRDefault="00CB1704" w:rsidP="002059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Location: Start with a central office and expand to additional locations as the business grows.</w:t>
      </w:r>
    </w:p>
    <w:p w14:paraId="6C7ADBB8" w14:textId="098A6A44" w:rsidR="00CB1704" w:rsidRPr="002059F5" w:rsidRDefault="00CB1704" w:rsidP="002059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Staffing Needs: Initially hire a small team of experienced cybersecurity professionals, including analysts, auditors, and support staff, with plans to expand as needed.</w:t>
      </w:r>
    </w:p>
    <w:p w14:paraId="404C043A" w14:textId="5CC9A1BB" w:rsidR="00CB1704" w:rsidRPr="002059F5" w:rsidRDefault="00CB1704" w:rsidP="002059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Day-to-Day</w:t>
      </w:r>
      <w:r w:rsidRPr="002059F5">
        <w:rPr>
          <w:rFonts w:ascii="Times New Roman" w:hAnsi="Times New Roman" w:cs="Times New Roman"/>
          <w:sz w:val="24"/>
          <w:szCs w:val="24"/>
        </w:rPr>
        <w:t xml:space="preserve"> Operations: Offer continuous monitoring and response services, conduct regular audits, manage client communications, and stay updated on cybersecurity trends and threats.</w:t>
      </w:r>
    </w:p>
    <w:p w14:paraId="3F4AEB94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383C63AF" w14:textId="42CB3F81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7. Financial Plan</w:t>
      </w:r>
    </w:p>
    <w:p w14:paraId="7FC8FF05" w14:textId="5FECD173" w:rsidR="00CB1704" w:rsidRPr="002059F5" w:rsidRDefault="00CB1704" w:rsidP="00205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Startup Costs: Initial investment required for office setup, technology infrastructure, hiring, marketing, and legal compliance.</w:t>
      </w:r>
    </w:p>
    <w:p w14:paraId="5CEC69D6" w14:textId="060DAF4D" w:rsidR="00CB1704" w:rsidRPr="002059F5" w:rsidRDefault="00CB1704" w:rsidP="00205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Revenue Model: Charge for services on a subscription basis, offer tiered service packages, and provide consulting on an hourly or project basis.</w:t>
      </w:r>
    </w:p>
    <w:p w14:paraId="74A51CDE" w14:textId="57AF284F" w:rsidR="00CB1704" w:rsidRPr="002059F5" w:rsidRDefault="00CB1704" w:rsidP="00205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Projected Earnings: Aim for steady growth by targeting key clients in the first year and expanding services as the client base increases.</w:t>
      </w:r>
    </w:p>
    <w:p w14:paraId="7D516097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35F36915" w14:textId="37C36FD6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8. Vision and Mission</w:t>
      </w:r>
    </w:p>
    <w:p w14:paraId="56131794" w14:textId="2081655A" w:rsidR="00CB1704" w:rsidRPr="002059F5" w:rsidRDefault="00CB1704" w:rsidP="002059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Mission: To provide comprehensive cybersecurity solutions that protect businesses from evolving threats, ensuring the safety and integrity of their digital assets.</w:t>
      </w:r>
    </w:p>
    <w:p w14:paraId="357C7783" w14:textId="35DC1A21" w:rsidR="00CB1704" w:rsidRPr="002059F5" w:rsidRDefault="00CB1704" w:rsidP="002059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Vision: To become a leading cybersecurity firm recognized for our expertise, reliability, and commitment to client security.</w:t>
      </w:r>
    </w:p>
    <w:p w14:paraId="0301A1E7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70ACCF11" w14:textId="78F5D3EB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9. Resource Management</w:t>
      </w:r>
    </w:p>
    <w:p w14:paraId="3090A934" w14:textId="2CA36BC3" w:rsidR="00CB1704" w:rsidRPr="002059F5" w:rsidRDefault="00CB1704" w:rsidP="00205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Budgeting: Allocate limited resources efficiently by prioritizing essential expenses like technology, staffing, and marketing.</w:t>
      </w:r>
    </w:p>
    <w:p w14:paraId="38B7FB32" w14:textId="4E1332CA" w:rsidR="00CB1704" w:rsidRPr="002059F5" w:rsidRDefault="00CB1704" w:rsidP="00205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Outsourcing: Consider outsourcing non-core functions to save costs.</w:t>
      </w:r>
    </w:p>
    <w:p w14:paraId="052C75B3" w14:textId="14EB5FF3" w:rsidR="00CB1704" w:rsidRPr="002059F5" w:rsidRDefault="00CB1704" w:rsidP="00205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Technology: Invest in cost-effective, scalable technology solutions that can grow with the business.</w:t>
      </w:r>
    </w:p>
    <w:p w14:paraId="15AC00EA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02ABBCEB" w14:textId="3E9C97B2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10. Next Steps</w:t>
      </w:r>
    </w:p>
    <w:p w14:paraId="117B47C9" w14:textId="276ABC4F" w:rsidR="00CB1704" w:rsidRPr="002059F5" w:rsidRDefault="00CB1704" w:rsidP="00205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Finalize Business Registration: Register MWD CyberGuard as a legal entity.</w:t>
      </w:r>
    </w:p>
    <w:p w14:paraId="417D9747" w14:textId="39529258" w:rsidR="00CB1704" w:rsidRPr="002059F5" w:rsidRDefault="00CB1704" w:rsidP="00205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Develop Branding and Marketing Materials: Create a professional logo, website, and promotional materials.</w:t>
      </w:r>
    </w:p>
    <w:p w14:paraId="0A21648D" w14:textId="075CC0B2" w:rsidR="00CB1704" w:rsidRPr="002059F5" w:rsidRDefault="00CB1704" w:rsidP="00205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Recruit Initial Team: Hire key staff to start operations.</w:t>
      </w:r>
    </w:p>
    <w:p w14:paraId="3E1B1BF6" w14:textId="0619F104" w:rsidR="00CB1704" w:rsidRPr="002059F5" w:rsidRDefault="00CB1704" w:rsidP="00205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Set Up Office and Infrastructure: Establish an office and invest in necessary technology and tools.</w:t>
      </w:r>
    </w:p>
    <w:p w14:paraId="310C82B0" w14:textId="3B6504B9" w:rsidR="00CB1704" w:rsidRPr="002059F5" w:rsidRDefault="00CB1704" w:rsidP="00205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9F5">
        <w:rPr>
          <w:rFonts w:ascii="Times New Roman" w:hAnsi="Times New Roman" w:cs="Times New Roman"/>
          <w:sz w:val="24"/>
          <w:szCs w:val="24"/>
        </w:rPr>
        <w:t>Launch Marketing Campaign: Announce the launch of MWD CyberGuard and begin client acquisition efforts.</w:t>
      </w:r>
    </w:p>
    <w:p w14:paraId="47FE5701" w14:textId="77777777" w:rsidR="00CB1704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</w:p>
    <w:p w14:paraId="151CA80C" w14:textId="035C9CA1" w:rsidR="003059E5" w:rsidRPr="00CB1704" w:rsidRDefault="00CB1704" w:rsidP="00CB1704">
      <w:pPr>
        <w:rPr>
          <w:rFonts w:ascii="Times New Roman" w:hAnsi="Times New Roman" w:cs="Times New Roman"/>
          <w:sz w:val="24"/>
          <w:szCs w:val="24"/>
        </w:rPr>
      </w:pPr>
      <w:r w:rsidRPr="00CB1704">
        <w:rPr>
          <w:rFonts w:ascii="Times New Roman" w:hAnsi="Times New Roman" w:cs="Times New Roman"/>
          <w:sz w:val="24"/>
          <w:szCs w:val="24"/>
        </w:rPr>
        <w:t>With a focus on efficient resource management and strategic growth, MWD CyberGuard is poised to make a strong entry into the cybersecurity market and achieve steady expansion.</w:t>
      </w:r>
    </w:p>
    <w:sectPr w:rsidR="003059E5" w:rsidRPr="00CB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444E"/>
    <w:multiLevelType w:val="hybridMultilevel"/>
    <w:tmpl w:val="3112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2BD"/>
    <w:multiLevelType w:val="hybridMultilevel"/>
    <w:tmpl w:val="8E4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7409"/>
    <w:multiLevelType w:val="hybridMultilevel"/>
    <w:tmpl w:val="7CA6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C5D"/>
    <w:multiLevelType w:val="hybridMultilevel"/>
    <w:tmpl w:val="260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640C2"/>
    <w:multiLevelType w:val="hybridMultilevel"/>
    <w:tmpl w:val="3078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6360"/>
    <w:multiLevelType w:val="hybridMultilevel"/>
    <w:tmpl w:val="4D9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0B2D"/>
    <w:multiLevelType w:val="hybridMultilevel"/>
    <w:tmpl w:val="F7A8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75DEA"/>
    <w:multiLevelType w:val="hybridMultilevel"/>
    <w:tmpl w:val="655A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13BB"/>
    <w:multiLevelType w:val="hybridMultilevel"/>
    <w:tmpl w:val="585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25151">
    <w:abstractNumId w:val="4"/>
  </w:num>
  <w:num w:numId="2" w16cid:durableId="2045985927">
    <w:abstractNumId w:val="6"/>
  </w:num>
  <w:num w:numId="3" w16cid:durableId="1886405931">
    <w:abstractNumId w:val="5"/>
  </w:num>
  <w:num w:numId="4" w16cid:durableId="370349218">
    <w:abstractNumId w:val="7"/>
  </w:num>
  <w:num w:numId="5" w16cid:durableId="955670985">
    <w:abstractNumId w:val="3"/>
  </w:num>
  <w:num w:numId="6" w16cid:durableId="882670417">
    <w:abstractNumId w:val="1"/>
  </w:num>
  <w:num w:numId="7" w16cid:durableId="637731144">
    <w:abstractNumId w:val="8"/>
  </w:num>
  <w:num w:numId="8" w16cid:durableId="553464705">
    <w:abstractNumId w:val="0"/>
  </w:num>
  <w:num w:numId="9" w16cid:durableId="1593389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04"/>
    <w:rsid w:val="000204A5"/>
    <w:rsid w:val="001C4563"/>
    <w:rsid w:val="002059F5"/>
    <w:rsid w:val="003059E5"/>
    <w:rsid w:val="00CB1704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323F4"/>
  <w15:chartTrackingRefBased/>
  <w15:docId w15:val="{F3348522-C246-4F2F-BCFA-C2ABBE8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613</Words>
  <Characters>4108</Characters>
  <Application>Microsoft Office Word</Application>
  <DocSecurity>0</DocSecurity>
  <Lines>94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2024-08-03T09:52:00Z</dcterms:created>
  <dcterms:modified xsi:type="dcterms:W3CDTF">2024-08-03T11:03:00Z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4fa47c55-b4a9-4991-a9f0-7ee12795c635</vt:lpwstr>
  </property>
</Properties>
</file>