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C8" w:rsidRDefault="00A51DC8" w:rsidP="001316B6">
      <w:pPr>
        <w:jc w:val="center"/>
        <w:rPr>
          <w:b/>
        </w:rPr>
      </w:pPr>
      <w:r>
        <w:rPr>
          <w:b/>
        </w:rPr>
        <w:t>Étude épidémiologique de la néphropathie à</w:t>
      </w:r>
      <w:r w:rsidR="001316B6">
        <w:rPr>
          <w:b/>
        </w:rPr>
        <w:t xml:space="preserve"> </w:t>
      </w:r>
      <w:proofErr w:type="spellStart"/>
      <w:r>
        <w:rPr>
          <w:b/>
        </w:rPr>
        <w:t>IgA</w:t>
      </w:r>
      <w:proofErr w:type="spellEnd"/>
      <w:r>
        <w:rPr>
          <w:b/>
        </w:rPr>
        <w:t xml:space="preserve"> </w:t>
      </w:r>
    </w:p>
    <w:p w:rsidR="001316B6" w:rsidRDefault="00A51DC8" w:rsidP="001316B6">
      <w:pPr>
        <w:jc w:val="center"/>
        <w:rPr>
          <w:b/>
        </w:rPr>
      </w:pPr>
      <w:proofErr w:type="gramStart"/>
      <w:r>
        <w:rPr>
          <w:b/>
        </w:rPr>
        <w:t>en</w:t>
      </w:r>
      <w:proofErr w:type="gramEnd"/>
      <w:r w:rsidR="001316B6">
        <w:rPr>
          <w:b/>
        </w:rPr>
        <w:t xml:space="preserve"> France </w:t>
      </w:r>
      <w:r>
        <w:rPr>
          <w:b/>
        </w:rPr>
        <w:t>de</w:t>
      </w:r>
      <w:r w:rsidR="001316B6">
        <w:rPr>
          <w:b/>
        </w:rPr>
        <w:t xml:space="preserve"> 20</w:t>
      </w:r>
      <w:r w:rsidR="00550726">
        <w:rPr>
          <w:b/>
        </w:rPr>
        <w:t>10</w:t>
      </w:r>
      <w:r w:rsidR="001316B6">
        <w:rPr>
          <w:b/>
        </w:rPr>
        <w:t xml:space="preserve"> À 2015</w:t>
      </w:r>
    </w:p>
    <w:p w:rsidR="001316B6" w:rsidRDefault="001316B6" w:rsidP="001316B6">
      <w:pPr>
        <w:pStyle w:val="Titre3"/>
        <w:rPr>
          <w:sz w:val="22"/>
        </w:rPr>
      </w:pPr>
    </w:p>
    <w:p w:rsidR="001316B6" w:rsidRDefault="001316B6" w:rsidP="001316B6">
      <w:pPr>
        <w:pStyle w:val="Titre3"/>
        <w:jc w:val="left"/>
        <w:rPr>
          <w:sz w:val="22"/>
        </w:rPr>
      </w:pPr>
    </w:p>
    <w:p w:rsidR="001316B6" w:rsidRPr="001316B6" w:rsidRDefault="001316B6" w:rsidP="001316B6">
      <w:pPr>
        <w:pStyle w:val="Titre3"/>
        <w:spacing w:line="276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</w:t>
      </w:r>
      <w:r w:rsidRPr="001316B6">
        <w:rPr>
          <w:rFonts w:ascii="Calibri" w:hAnsi="Calibri"/>
          <w:sz w:val="22"/>
        </w:rPr>
        <w:t xml:space="preserve">ontexte : 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 xml:space="preserve">La néphropathie à </w:t>
      </w:r>
      <w:proofErr w:type="spellStart"/>
      <w:r w:rsidRPr="001316B6">
        <w:rPr>
          <w:rFonts w:ascii="Calibri" w:hAnsi="Calibri"/>
        </w:rPr>
        <w:t>IgA</w:t>
      </w:r>
      <w:proofErr w:type="spellEnd"/>
      <w:r w:rsidRPr="001316B6">
        <w:rPr>
          <w:rFonts w:ascii="Calibri" w:hAnsi="Calibri"/>
        </w:rPr>
        <w:t xml:space="preserve"> (</w:t>
      </w:r>
      <w:proofErr w:type="spellStart"/>
      <w:r w:rsidRPr="001316B6">
        <w:rPr>
          <w:rFonts w:ascii="Calibri" w:hAnsi="Calibri"/>
        </w:rPr>
        <w:t>NIgA</w:t>
      </w:r>
      <w:proofErr w:type="spellEnd"/>
      <w:r w:rsidRPr="001316B6">
        <w:rPr>
          <w:rFonts w:ascii="Calibri" w:hAnsi="Calibri"/>
        </w:rPr>
        <w:t xml:space="preserve">) est la première </w:t>
      </w:r>
      <w:proofErr w:type="spellStart"/>
      <w:r w:rsidRPr="001316B6">
        <w:rPr>
          <w:rFonts w:ascii="Calibri" w:hAnsi="Calibri"/>
        </w:rPr>
        <w:t>glomérulopathie</w:t>
      </w:r>
      <w:proofErr w:type="spellEnd"/>
      <w:r w:rsidRPr="001316B6">
        <w:rPr>
          <w:rFonts w:ascii="Calibri" w:hAnsi="Calibri"/>
        </w:rPr>
        <w:t xml:space="preserve"> primitive responsable d’insuffisance rénale chronique terminale conduisant à la dialyse et à la transplantation rénale</w:t>
      </w:r>
      <w:r w:rsidRPr="001316B6">
        <w:rPr>
          <w:rFonts w:ascii="Calibri" w:hAnsi="Calibri"/>
          <w:lang w:val="en-GB"/>
        </w:rPr>
        <w:fldChar w:fldCharType="begin">
          <w:fldData xml:space="preserve">PEVuZE5vdGU+PENpdGU+PEF1dGhvcj5NYWlzb25uZXV2ZTwvQXV0aG9yPjxZZWFyPjIwMDA8L1ll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</w:fldData>
        </w:fldChar>
      </w:r>
      <w:r w:rsidR="00105406" w:rsidRPr="00105406">
        <w:rPr>
          <w:rFonts w:ascii="Calibri" w:hAnsi="Calibri"/>
        </w:rPr>
        <w:instrText xml:space="preserve"> ADDIN EN.CITE </w:instrText>
      </w:r>
      <w:r w:rsidR="00105406">
        <w:rPr>
          <w:rFonts w:ascii="Calibri" w:hAnsi="Calibri"/>
          <w:lang w:val="en-GB"/>
        </w:rPr>
        <w:fldChar w:fldCharType="begin">
          <w:fldData xml:space="preserve">PEVuZE5vdGU+PENpdGU+PEF1dGhvcj5NYWlzb25uZXV2ZTwvQXV0aG9yPjxZZWFyPjIwMDA8L1ll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</w:fldData>
        </w:fldChar>
      </w:r>
      <w:r w:rsidR="00105406" w:rsidRPr="00105406">
        <w:rPr>
          <w:rFonts w:ascii="Calibri" w:hAnsi="Calibri"/>
        </w:rPr>
        <w:instrText xml:space="preserve"> ADDIN EN.CITE.DATA </w:instrText>
      </w:r>
      <w:r w:rsidR="00105406">
        <w:rPr>
          <w:rFonts w:ascii="Calibri" w:hAnsi="Calibri"/>
          <w:lang w:val="en-GB"/>
        </w:rPr>
      </w:r>
      <w:r w:rsidR="00105406">
        <w:rPr>
          <w:rFonts w:ascii="Calibri" w:hAnsi="Calibri"/>
          <w:lang w:val="en-GB"/>
        </w:rPr>
        <w:fldChar w:fldCharType="end"/>
      </w:r>
      <w:r w:rsidRPr="001316B6">
        <w:rPr>
          <w:rFonts w:ascii="Calibri" w:hAnsi="Calibri"/>
          <w:lang w:val="en-GB"/>
        </w:rPr>
        <w:fldChar w:fldCharType="separate"/>
      </w:r>
      <w:r w:rsidR="00105406" w:rsidRPr="00105406">
        <w:rPr>
          <w:rFonts w:ascii="Calibri" w:hAnsi="Calibri"/>
          <w:noProof/>
          <w:vertAlign w:val="superscript"/>
        </w:rPr>
        <w:t>1</w:t>
      </w:r>
      <w:r w:rsidRPr="001316B6">
        <w:rPr>
          <w:rFonts w:ascii="Calibri" w:hAnsi="Calibri"/>
          <w:lang w:val="en-GB"/>
        </w:rPr>
        <w:fldChar w:fldCharType="end"/>
      </w:r>
      <w:r w:rsidRPr="001316B6">
        <w:rPr>
          <w:rFonts w:ascii="Calibri" w:hAnsi="Calibri"/>
        </w:rPr>
        <w:t xml:space="preserve">. Au cours des décennies qui ont suivi sa première description, la </w:t>
      </w:r>
      <w:proofErr w:type="spellStart"/>
      <w:r w:rsidRPr="001316B6">
        <w:rPr>
          <w:rFonts w:ascii="Calibri" w:hAnsi="Calibri"/>
        </w:rPr>
        <w:t>NIgA</w:t>
      </w:r>
      <w:proofErr w:type="spellEnd"/>
      <w:r w:rsidRPr="001316B6">
        <w:rPr>
          <w:rFonts w:ascii="Calibri" w:hAnsi="Calibri"/>
        </w:rPr>
        <w:t xml:space="preserve"> a été reconnue comme la glomérulonéphrite primitive la plus fréquente</w:t>
      </w:r>
      <w:r w:rsidRPr="001316B6">
        <w:rPr>
          <w:rFonts w:ascii="Calibri" w:hAnsi="Calibri"/>
          <w:lang w:val="en-GB"/>
        </w:rPr>
        <w:fldChar w:fldCharType="begin"/>
      </w:r>
      <w:r w:rsidR="00105406" w:rsidRPr="00105406">
        <w:rPr>
          <w:rFonts w:ascii="Calibri" w:hAnsi="Calibri"/>
        </w:rPr>
        <w:instrText xml:space="preserve"> ADDIN EN.CITE &lt;EndNote&gt;&lt;Cite&gt;&lt;Author&gt;D&amp;apos;Amico&lt;/Author&gt;&lt;Year&gt;1987&lt;/Year&gt;&lt;RecNum&gt;5&lt;/RecNum&gt;&lt;DisplayText&gt;&lt;style face="superscript"&gt;2&lt;/style&gt;&lt;/DisplayText&gt;&lt;record&gt;&lt;rec-number&gt;5&lt;/rec-number&gt;&lt;foreign-keys&gt;&lt;key app="EN" db-id="90zpwvdvjx0zxge0arape9pisfv2vpwxxx9z"&gt;5&lt;/key&gt;&lt;/foreign-keys&gt;&lt;ref-type name="Journal Article"&gt;17&lt;/ref-type&gt;&lt;contributors&gt;&lt;authors&gt;&lt;author&gt;D&amp;apos;Amico, G.&lt;/author&gt;&lt;/authors&gt;&lt;/contributors&gt;&lt;auth-address&gt;Division of Nephrology, S. Carlo Hospital, Milano, Italy.&lt;/auth-address&gt;&lt;titles&gt;&lt;title&gt;The commonest glomerulonephritis in the world: IgA nephropathy&lt;/title&gt;&lt;secondary-title&gt;Q J Med&lt;/secondary-title&gt;&lt;alt-title&gt;The Quarterly journal of medicine&lt;/alt-title&gt;&lt;/titles&gt;&lt;periodical&gt;&lt;full-title&gt;Q J Med&lt;/full-title&gt;&lt;abbr-1&gt;The Quarterly journal of medicine&lt;/abbr-1&gt;&lt;/periodical&gt;&lt;alt-periodical&gt;&lt;full-title&gt;Q J Med&lt;/full-title&gt;&lt;abbr-1&gt;The Quarterly journal of medicine&lt;/abbr-1&gt;&lt;/alt-periodical&gt;&lt;pages&gt;709-27&lt;/pages&gt;&lt;volume&gt;64&lt;/volume&gt;&lt;number&gt;245&lt;/number&gt;&lt;keywords&gt;&lt;keyword&gt;Asia&lt;/keyword&gt;&lt;keyword&gt;Europe&lt;/keyword&gt;&lt;keyword&gt;Female&lt;/keyword&gt;&lt;keyword&gt;*Glomerulonephritis, IGA/immunology/pathology&lt;/keyword&gt;&lt;keyword&gt;Humans&lt;/keyword&gt;&lt;keyword&gt;Male&lt;/keyword&gt;&lt;keyword&gt;United States&lt;/keyword&gt;&lt;/keywords&gt;&lt;dates&gt;&lt;year&gt;1987&lt;/year&gt;&lt;pub-dates&gt;&lt;date&gt;Sep&lt;/date&gt;&lt;/pub-dates&gt;&lt;/dates&gt;&lt;isbn&gt;0033-5622 (Print)&amp;#xD;0033-5622 (Linking)&lt;/isbn&gt;&lt;accession-num&gt;3329736&lt;/accession-num&gt;&lt;urls&gt;&lt;related-urls&gt;&lt;url&gt;http://www.ncbi.nlm.nih.gov/pubmed/3329736&lt;/url&gt;&lt;/related-urls&gt;&lt;/urls&gt;&lt;/record&gt;&lt;/Cite&gt;&lt;/EndNote&gt;</w:instrText>
      </w:r>
      <w:r w:rsidRPr="001316B6">
        <w:rPr>
          <w:rFonts w:ascii="Calibri" w:hAnsi="Calibri"/>
          <w:lang w:val="en-GB"/>
        </w:rPr>
        <w:fldChar w:fldCharType="separate"/>
      </w:r>
      <w:r w:rsidR="00105406" w:rsidRPr="00105406">
        <w:rPr>
          <w:rFonts w:ascii="Calibri" w:hAnsi="Calibri"/>
          <w:noProof/>
          <w:vertAlign w:val="superscript"/>
        </w:rPr>
        <w:t>2</w:t>
      </w:r>
      <w:r w:rsidRPr="001316B6">
        <w:rPr>
          <w:rFonts w:ascii="Calibri" w:hAnsi="Calibri"/>
        </w:rPr>
        <w:fldChar w:fldCharType="end"/>
      </w:r>
      <w:r w:rsidRPr="001316B6">
        <w:rPr>
          <w:rFonts w:ascii="Calibri" w:hAnsi="Calibri"/>
        </w:rPr>
        <w:t xml:space="preserve">. </w:t>
      </w:r>
      <w:r w:rsidR="00596BD9">
        <w:rPr>
          <w:rFonts w:ascii="Calibri" w:hAnsi="Calibri"/>
        </w:rPr>
        <w:t>L’</w:t>
      </w:r>
      <w:r w:rsidRPr="001316B6">
        <w:rPr>
          <w:rFonts w:ascii="Calibri" w:hAnsi="Calibri"/>
        </w:rPr>
        <w:t xml:space="preserve">étude du registre national de la République Tchèque </w:t>
      </w:r>
      <w:proofErr w:type="spellStart"/>
      <w:r w:rsidR="00596BD9">
        <w:rPr>
          <w:rFonts w:ascii="Calibri" w:hAnsi="Calibri"/>
        </w:rPr>
        <w:t>portan</w:t>
      </w:r>
      <w:proofErr w:type="spellEnd"/>
      <w:r w:rsidR="00596BD9">
        <w:rPr>
          <w:rFonts w:ascii="Calibri" w:hAnsi="Calibri"/>
        </w:rPr>
        <w:t xml:space="preserve"> </w:t>
      </w:r>
      <w:r w:rsidRPr="001316B6">
        <w:rPr>
          <w:rFonts w:ascii="Calibri" w:hAnsi="Calibri"/>
        </w:rPr>
        <w:t xml:space="preserve">sur 10 472 biopsies rénales entre 1994 et 2011 retrouve la </w:t>
      </w:r>
      <w:proofErr w:type="spellStart"/>
      <w:r w:rsidRPr="001316B6">
        <w:rPr>
          <w:rFonts w:ascii="Calibri" w:hAnsi="Calibri"/>
        </w:rPr>
        <w:t>NIgA</w:t>
      </w:r>
      <w:proofErr w:type="spellEnd"/>
      <w:r w:rsidRPr="001316B6">
        <w:rPr>
          <w:rFonts w:ascii="Calibri" w:hAnsi="Calibri"/>
        </w:rPr>
        <w:t xml:space="preserve"> comme étant la première </w:t>
      </w:r>
      <w:proofErr w:type="spellStart"/>
      <w:r w:rsidRPr="001316B6">
        <w:rPr>
          <w:rFonts w:ascii="Calibri" w:hAnsi="Calibri"/>
        </w:rPr>
        <w:t>glomérulopathie</w:t>
      </w:r>
      <w:proofErr w:type="spellEnd"/>
      <w:r w:rsidRPr="001316B6">
        <w:rPr>
          <w:rFonts w:ascii="Calibri" w:hAnsi="Calibri"/>
        </w:rPr>
        <w:t xml:space="preserve"> primitive avec une fréquence de 37,4 %</w:t>
      </w:r>
      <w:r w:rsidRPr="001316B6">
        <w:rPr>
          <w:rFonts w:ascii="Calibri" w:hAnsi="Calibri"/>
          <w:lang w:val="en-GB"/>
        </w:rPr>
        <w:fldChar w:fldCharType="begin"/>
      </w:r>
      <w:r w:rsidR="00105406" w:rsidRPr="00105406">
        <w:rPr>
          <w:rFonts w:ascii="Calibri" w:hAnsi="Calibri"/>
        </w:rPr>
        <w:instrText xml:space="preserve"> ADDIN EN.CITE &lt;EndNote&gt;&lt;Cite&gt;&lt;Author&gt;Maixnerova&lt;/Author&gt;&lt;Year&gt;2014&lt;/Year&gt;&lt;RecNum&gt;128&lt;/RecNum&gt;&lt;DisplayText&gt;&lt;style face="superscript"&gt;3&lt;/style&gt;&lt;/DisplayText&gt;&lt;record&gt;&lt;rec-number&gt;128&lt;/rec-number&gt;&lt;foreign-keys&gt;&lt;key app="EN" db-id="90zpwvdvjx0zxge0arape9pisfv2vpwxxx9z"&gt;128&lt;/key&gt;&lt;/foreign-keys&gt;&lt;ref-type name="Journal Article"&gt;17&lt;/ref-type&gt;&lt;contributors&gt;&lt;authors&gt;&lt;author&gt;Maixnerova, D.&lt;/author&gt;&lt;author&gt;Jancova, E.&lt;/author&gt;&lt;author&gt;Skibova, J.&lt;/author&gt;&lt;author&gt;Rysava, R.&lt;/author&gt;&lt;author&gt;Rychlik, I.&lt;/author&gt;&lt;author&gt;Viklicky, O.&lt;/author&gt;&lt;author&gt;Merta, M.&lt;/author&gt;&lt;author&gt;Kolsky, A.&lt;/author&gt;&lt;author&gt;Reiterova, J.&lt;/author&gt;&lt;author&gt;Neprasova, M.&lt;/author&gt;&lt;author&gt;Kidorova, J.&lt;/author&gt;&lt;author&gt;Honsova, E.&lt;/author&gt;&lt;author&gt;Tesar, V.&lt;/author&gt;&lt;/authors&gt;&lt;/contributors&gt;&lt;auth-address&gt;Department of Nephrology, 1st Faculty of Medicine, Charles University, U Nemocnice 2, 128 08, Prague 2, Czech Republic, ditama@centrum.cz.&lt;/auth-address&gt;&lt;titles&gt;&lt;title&gt;Nationwide biopsy survey of renal diseases in the Czech Republic during the years 1994-2011&lt;/title&gt;&lt;secondary-title&gt;J Nephrol&lt;/secondary-title&gt;&lt;alt-title&gt;Journal of nephrology&lt;/alt-title&gt;&lt;/titles&gt;&lt;periodical&gt;&lt;full-title&gt;J Nephrol&lt;/full-title&gt;&lt;abbr-1&gt;Journal of nephrology&lt;/abbr-1&gt;&lt;/periodical&gt;&lt;alt-periodical&gt;&lt;full-title&gt;J Nephrol&lt;/full-title&gt;&lt;abbr-1&gt;Journal of nephrology&lt;/abbr-1&gt;&lt;/alt-periodical&gt;&lt;dates&gt;&lt;year&gt;2014&lt;/year&gt;&lt;pub-dates&gt;&lt;date&gt;Apr 23&lt;/date&gt;&lt;/pub-dates&gt;&lt;/dates&gt;&lt;isbn&gt;1724-6059 (Electronic)&amp;#xD;1121-8428 (Linking)&lt;/isbn&gt;&lt;accession-num&gt;24756969&lt;/accession-num&gt;&lt;urls&gt;&lt;related-urls&gt;&lt;url&gt;http://www.ncbi.nlm.nih.gov/pubmed/24756969&lt;/url&gt;&lt;/related-urls&gt;&lt;/urls&gt;&lt;electronic-resource-num&gt;10.1007/s40620-014-0090-z&lt;/electronic-resource-num&gt;&lt;/record&gt;&lt;/Cite&gt;&lt;/EndNote&gt;</w:instrText>
      </w:r>
      <w:r w:rsidRPr="001316B6">
        <w:rPr>
          <w:rFonts w:ascii="Calibri" w:hAnsi="Calibri"/>
          <w:lang w:val="en-GB"/>
        </w:rPr>
        <w:fldChar w:fldCharType="separate"/>
      </w:r>
      <w:r w:rsidR="00105406" w:rsidRPr="00105406">
        <w:rPr>
          <w:rFonts w:ascii="Calibri" w:hAnsi="Calibri"/>
          <w:noProof/>
          <w:vertAlign w:val="superscript"/>
        </w:rPr>
        <w:t>3</w:t>
      </w:r>
      <w:r w:rsidRPr="001316B6">
        <w:rPr>
          <w:rFonts w:ascii="Calibri" w:hAnsi="Calibri"/>
        </w:rPr>
        <w:fldChar w:fldCharType="end"/>
      </w:r>
      <w:r w:rsidRPr="001316B6">
        <w:rPr>
          <w:rFonts w:ascii="Calibri" w:hAnsi="Calibri"/>
        </w:rPr>
        <w:t xml:space="preserve">. La  </w:t>
      </w:r>
      <w:proofErr w:type="spellStart"/>
      <w:r w:rsidRPr="001316B6">
        <w:rPr>
          <w:rFonts w:ascii="Calibri" w:hAnsi="Calibri"/>
        </w:rPr>
        <w:t>NIgA</w:t>
      </w:r>
      <w:proofErr w:type="spellEnd"/>
      <w:r w:rsidRPr="001316B6">
        <w:rPr>
          <w:rFonts w:ascii="Calibri" w:hAnsi="Calibri"/>
        </w:rPr>
        <w:t xml:space="preserve"> survient à tout âge, avec un pic d’incidence au cours de la deuxième et troisième décade de vie. Le ratio hommes-femmes varie selon les régions du monde, il est d'environ 2 à 6 hommes pour 1 femme en Europe et en Amérique du Nord</w:t>
      </w:r>
      <w:r w:rsidRPr="001316B6">
        <w:rPr>
          <w:rFonts w:ascii="Calibri" w:hAnsi="Calibri"/>
          <w:lang w:val="en-GB"/>
        </w:rPr>
        <w:fldChar w:fldCharType="begin">
          <w:fldData xml:space="preserve">PEVuZE5vdGU+PENpdGU+PEF1dGhvcj5EJmFwb3M7QW1pY288L0F1dGhvcj48WWVhcj4xOTg3PC9Z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</w:fldData>
        </w:fldChar>
      </w:r>
      <w:r w:rsidR="00105406" w:rsidRPr="00105406">
        <w:rPr>
          <w:rFonts w:ascii="Calibri" w:hAnsi="Calibri"/>
        </w:rPr>
        <w:instrText xml:space="preserve"> ADDIN EN.CITE </w:instrText>
      </w:r>
      <w:r w:rsidR="00105406">
        <w:rPr>
          <w:rFonts w:ascii="Calibri" w:hAnsi="Calibri"/>
          <w:lang w:val="en-GB"/>
        </w:rPr>
        <w:fldChar w:fldCharType="begin">
          <w:fldData xml:space="preserve">PEVuZE5vdGU+PENpdGU+PEF1dGhvcj5EJmFwb3M7QW1pY288L0F1dGhvcj48WWVhcj4xOTg3PC9Z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</w:fldData>
        </w:fldChar>
      </w:r>
      <w:r w:rsidR="00105406" w:rsidRPr="00105406">
        <w:rPr>
          <w:rFonts w:ascii="Calibri" w:hAnsi="Calibri"/>
        </w:rPr>
        <w:instrText xml:space="preserve"> ADDIN EN.CITE.DATA </w:instrText>
      </w:r>
      <w:r w:rsidR="00105406">
        <w:rPr>
          <w:rFonts w:ascii="Calibri" w:hAnsi="Calibri"/>
          <w:lang w:val="en-GB"/>
        </w:rPr>
      </w:r>
      <w:r w:rsidR="00105406">
        <w:rPr>
          <w:rFonts w:ascii="Calibri" w:hAnsi="Calibri"/>
          <w:lang w:val="en-GB"/>
        </w:rPr>
        <w:fldChar w:fldCharType="end"/>
      </w:r>
      <w:r w:rsidRPr="001316B6">
        <w:rPr>
          <w:rFonts w:ascii="Calibri" w:hAnsi="Calibri"/>
          <w:lang w:val="en-GB"/>
        </w:rPr>
        <w:fldChar w:fldCharType="separate"/>
      </w:r>
      <w:r w:rsidR="00105406" w:rsidRPr="00105406">
        <w:rPr>
          <w:rFonts w:ascii="Calibri" w:hAnsi="Calibri"/>
          <w:noProof/>
          <w:vertAlign w:val="superscript"/>
        </w:rPr>
        <w:t>4,5</w:t>
      </w:r>
      <w:r w:rsidRPr="001316B6">
        <w:rPr>
          <w:rFonts w:ascii="Calibri" w:hAnsi="Calibri"/>
        </w:rPr>
        <w:fldChar w:fldCharType="end"/>
      </w:r>
      <w:r w:rsidRPr="001316B6">
        <w:rPr>
          <w:rFonts w:ascii="Calibri" w:hAnsi="Calibri"/>
        </w:rPr>
        <w:t xml:space="preserve">. La prévalence de la </w:t>
      </w:r>
      <w:proofErr w:type="spellStart"/>
      <w:r w:rsidRPr="001316B6">
        <w:rPr>
          <w:rFonts w:ascii="Calibri" w:hAnsi="Calibri"/>
        </w:rPr>
        <w:t>NIgA</w:t>
      </w:r>
      <w:proofErr w:type="spellEnd"/>
      <w:r w:rsidRPr="001316B6">
        <w:rPr>
          <w:rFonts w:ascii="Calibri" w:hAnsi="Calibri"/>
        </w:rPr>
        <w:t xml:space="preserve"> est particulièrement élevée chez les Asiatiques et les Caucasiens tandis qu’elle est beaucoup plus rare chez les Africains</w:t>
      </w:r>
      <w:r w:rsidRPr="001316B6">
        <w:rPr>
          <w:rFonts w:ascii="Calibri" w:hAnsi="Calibri"/>
          <w:lang w:val="en-GB"/>
        </w:rPr>
        <w:fldChar w:fldCharType="begin">
          <w:fldData xml:space="preserve">PEVuZE5vdGU+PENpdGU+PEF1dGhvcj5LaXJ5bHVrPC9BdXRob3I+PFllYXI+MjAxMjwvWWVhcj48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</w:fldData>
        </w:fldChar>
      </w:r>
      <w:r w:rsidR="00105406" w:rsidRPr="00105406">
        <w:rPr>
          <w:rFonts w:ascii="Calibri" w:hAnsi="Calibri"/>
        </w:rPr>
        <w:instrText xml:space="preserve"> ADDIN EN.CITE </w:instrText>
      </w:r>
      <w:r w:rsidR="00105406">
        <w:rPr>
          <w:rFonts w:ascii="Calibri" w:hAnsi="Calibri"/>
          <w:lang w:val="en-GB"/>
        </w:rPr>
        <w:fldChar w:fldCharType="begin">
          <w:fldData xml:space="preserve">PEVuZE5vdGU+PENpdGU+PEF1dGhvcj5LaXJ5bHVrPC9BdXRob3I+PFllYXI+MjAxMjwvWWVhcj48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</w:fldData>
        </w:fldChar>
      </w:r>
      <w:r w:rsidR="00105406" w:rsidRPr="00105406">
        <w:rPr>
          <w:rFonts w:ascii="Calibri" w:hAnsi="Calibri"/>
        </w:rPr>
        <w:instrText xml:space="preserve"> ADDIN EN.CITE.DATA </w:instrText>
      </w:r>
      <w:r w:rsidR="00105406">
        <w:rPr>
          <w:rFonts w:ascii="Calibri" w:hAnsi="Calibri"/>
          <w:lang w:val="en-GB"/>
        </w:rPr>
      </w:r>
      <w:r w:rsidR="00105406">
        <w:rPr>
          <w:rFonts w:ascii="Calibri" w:hAnsi="Calibri"/>
          <w:lang w:val="en-GB"/>
        </w:rPr>
        <w:fldChar w:fldCharType="end"/>
      </w:r>
      <w:r w:rsidRPr="001316B6">
        <w:rPr>
          <w:rFonts w:ascii="Calibri" w:hAnsi="Calibri"/>
          <w:lang w:val="en-GB"/>
        </w:rPr>
        <w:fldChar w:fldCharType="separate"/>
      </w:r>
      <w:r w:rsidR="00105406" w:rsidRPr="00105406">
        <w:rPr>
          <w:rFonts w:ascii="Calibri" w:hAnsi="Calibri"/>
          <w:noProof/>
          <w:vertAlign w:val="superscript"/>
        </w:rPr>
        <w:t>6</w:t>
      </w:r>
      <w:r w:rsidRPr="001316B6">
        <w:rPr>
          <w:rFonts w:ascii="Calibri" w:hAnsi="Calibri"/>
        </w:rPr>
        <w:fldChar w:fldCharType="end"/>
      </w:r>
      <w:r w:rsidRPr="001316B6">
        <w:rPr>
          <w:rFonts w:ascii="Calibri" w:hAnsi="Calibri"/>
        </w:rPr>
        <w:t>. Dans les régions Ouest de France, la prévalence a été estimée à 6,9 pour 1000 habitants sur la période de 1976 à 2002</w:t>
      </w:r>
      <w:r w:rsidRPr="001316B6">
        <w:rPr>
          <w:rFonts w:ascii="Calibri" w:hAnsi="Calibri"/>
          <w:lang w:val="en-GB"/>
        </w:rPr>
        <w:fldChar w:fldCharType="begin">
          <w:fldData xml:space="preserve">PEVuZE5vdGU+PENpdGU+PEF1dGhvcj5TaW1vbjwvQXV0aG9yPjxZZWFyPjIwMDQ8L1llYXI+PFJl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</w:fldData>
        </w:fldChar>
      </w:r>
      <w:r w:rsidR="00105406" w:rsidRPr="00105406">
        <w:rPr>
          <w:rFonts w:ascii="Calibri" w:hAnsi="Calibri"/>
        </w:rPr>
        <w:instrText xml:space="preserve"> ADDIN EN.CITE </w:instrText>
      </w:r>
      <w:r w:rsidR="00105406">
        <w:rPr>
          <w:rFonts w:ascii="Calibri" w:hAnsi="Calibri"/>
          <w:lang w:val="en-GB"/>
        </w:rPr>
        <w:fldChar w:fldCharType="begin">
          <w:fldData xml:space="preserve">PEVuZE5vdGU+PENpdGU+PEF1dGhvcj5TaW1vbjwvQXV0aG9yPjxZZWFyPjIwMDQ8L1llYXI+PFJl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</w:fldData>
        </w:fldChar>
      </w:r>
      <w:r w:rsidR="00105406" w:rsidRPr="00105406">
        <w:rPr>
          <w:rFonts w:ascii="Calibri" w:hAnsi="Calibri"/>
        </w:rPr>
        <w:instrText xml:space="preserve"> ADDIN EN.CITE.DATA </w:instrText>
      </w:r>
      <w:r w:rsidR="00105406">
        <w:rPr>
          <w:rFonts w:ascii="Calibri" w:hAnsi="Calibri"/>
          <w:lang w:val="en-GB"/>
        </w:rPr>
      </w:r>
      <w:r w:rsidR="00105406">
        <w:rPr>
          <w:rFonts w:ascii="Calibri" w:hAnsi="Calibri"/>
          <w:lang w:val="en-GB"/>
        </w:rPr>
        <w:fldChar w:fldCharType="end"/>
      </w:r>
      <w:r w:rsidRPr="001316B6">
        <w:rPr>
          <w:rFonts w:ascii="Calibri" w:hAnsi="Calibri"/>
          <w:lang w:val="en-GB"/>
        </w:rPr>
        <w:fldChar w:fldCharType="separate"/>
      </w:r>
      <w:r w:rsidR="00105406" w:rsidRPr="00105406">
        <w:rPr>
          <w:rFonts w:ascii="Calibri" w:hAnsi="Calibri"/>
          <w:noProof/>
          <w:vertAlign w:val="superscript"/>
        </w:rPr>
        <w:t>5</w:t>
      </w:r>
      <w:r w:rsidRPr="001316B6">
        <w:rPr>
          <w:rFonts w:ascii="Calibri" w:hAnsi="Calibri"/>
        </w:rPr>
        <w:fldChar w:fldCharType="end"/>
      </w:r>
      <w:r w:rsidRPr="001316B6">
        <w:rPr>
          <w:rFonts w:ascii="Calibri" w:hAnsi="Calibri"/>
        </w:rPr>
        <w:t>. Les différences génétiques et géographiques peuvent expliquer en partie les variations de prévalence</w:t>
      </w:r>
      <w:r w:rsidR="00596BD9">
        <w:rPr>
          <w:rFonts w:ascii="Calibri" w:hAnsi="Calibri"/>
        </w:rPr>
        <w:t xml:space="preserve"> dans le monde</w:t>
      </w:r>
      <w:r w:rsidRPr="001316B6">
        <w:rPr>
          <w:rFonts w:ascii="Calibri" w:hAnsi="Calibri"/>
          <w:lang w:val="en-GB"/>
        </w:rPr>
        <w:fldChar w:fldCharType="begin">
          <w:fldData xml:space="preserve">PEVuZE5vdGU+PENpdGU+PEF1dGhvcj5LaXJ5bHVrPC9BdXRob3I+PFllYXI+MjAxMjwvWWVhcj48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</w:fldData>
        </w:fldChar>
      </w:r>
      <w:r w:rsidR="00105406" w:rsidRPr="00105406">
        <w:rPr>
          <w:rFonts w:ascii="Calibri" w:hAnsi="Calibri"/>
        </w:rPr>
        <w:instrText xml:space="preserve"> ADDIN EN.CITE </w:instrText>
      </w:r>
      <w:r w:rsidR="00105406">
        <w:rPr>
          <w:rFonts w:ascii="Calibri" w:hAnsi="Calibri"/>
          <w:lang w:val="en-GB"/>
        </w:rPr>
        <w:fldChar w:fldCharType="begin">
          <w:fldData xml:space="preserve">PEVuZE5vdGU+PENpdGU+PEF1dGhvcj5LaXJ5bHVrPC9BdXRob3I+PFllYXI+MjAxMjwvWWVhcj48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</w:fldData>
        </w:fldChar>
      </w:r>
      <w:r w:rsidR="00105406" w:rsidRPr="00105406">
        <w:rPr>
          <w:rFonts w:ascii="Calibri" w:hAnsi="Calibri"/>
        </w:rPr>
        <w:instrText xml:space="preserve"> ADDIN EN.CITE.DATA </w:instrText>
      </w:r>
      <w:r w:rsidR="00105406">
        <w:rPr>
          <w:rFonts w:ascii="Calibri" w:hAnsi="Calibri"/>
          <w:lang w:val="en-GB"/>
        </w:rPr>
      </w:r>
      <w:r w:rsidR="00105406">
        <w:rPr>
          <w:rFonts w:ascii="Calibri" w:hAnsi="Calibri"/>
          <w:lang w:val="en-GB"/>
        </w:rPr>
        <w:fldChar w:fldCharType="end"/>
      </w:r>
      <w:r w:rsidRPr="001316B6">
        <w:rPr>
          <w:rFonts w:ascii="Calibri" w:hAnsi="Calibri"/>
          <w:lang w:val="en-GB"/>
        </w:rPr>
        <w:fldChar w:fldCharType="separate"/>
      </w:r>
      <w:r w:rsidR="00105406" w:rsidRPr="00105406">
        <w:rPr>
          <w:rFonts w:ascii="Calibri" w:hAnsi="Calibri"/>
          <w:noProof/>
          <w:vertAlign w:val="superscript"/>
        </w:rPr>
        <w:t>6</w:t>
      </w:r>
      <w:r w:rsidRPr="001316B6">
        <w:rPr>
          <w:rFonts w:ascii="Calibri" w:hAnsi="Calibri"/>
        </w:rPr>
        <w:fldChar w:fldCharType="end"/>
      </w:r>
      <w:r w:rsidRPr="001316B6">
        <w:rPr>
          <w:rFonts w:ascii="Calibri" w:hAnsi="Calibri"/>
        </w:rPr>
        <w:t>.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</w:p>
    <w:p w:rsidR="001316B6" w:rsidRDefault="001316B6" w:rsidP="001316B6">
      <w:p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 xml:space="preserve">Cette étude </w:t>
      </w:r>
      <w:r w:rsidR="00967BB1">
        <w:rPr>
          <w:rFonts w:ascii="Calibri" w:hAnsi="Calibri"/>
        </w:rPr>
        <w:t xml:space="preserve">épidémiologique </w:t>
      </w:r>
      <w:r w:rsidRPr="001316B6">
        <w:rPr>
          <w:rFonts w:ascii="Calibri" w:hAnsi="Calibri"/>
        </w:rPr>
        <w:t xml:space="preserve">rétrospective a pour objectif de faire le point sur la néphropathie à </w:t>
      </w:r>
      <w:proofErr w:type="spellStart"/>
      <w:r w:rsidRPr="001316B6">
        <w:rPr>
          <w:rFonts w:ascii="Calibri" w:hAnsi="Calibri"/>
        </w:rPr>
        <w:t>IgA</w:t>
      </w:r>
      <w:proofErr w:type="spellEnd"/>
      <w:r w:rsidRPr="001316B6">
        <w:rPr>
          <w:rFonts w:ascii="Calibri" w:hAnsi="Calibri"/>
        </w:rPr>
        <w:t xml:space="preserve"> primitive </w:t>
      </w:r>
      <w:r w:rsidR="00967BB1">
        <w:rPr>
          <w:rFonts w:ascii="Calibri" w:hAnsi="Calibri"/>
        </w:rPr>
        <w:t xml:space="preserve">au stade du traitement de </w:t>
      </w:r>
      <w:r w:rsidRPr="001316B6">
        <w:rPr>
          <w:rFonts w:ascii="Calibri" w:hAnsi="Calibri"/>
        </w:rPr>
        <w:t xml:space="preserve">suppléance en </w:t>
      </w:r>
      <w:r w:rsidR="00967BB1">
        <w:rPr>
          <w:rFonts w:ascii="Calibri" w:hAnsi="Calibri"/>
        </w:rPr>
        <w:t>France,</w:t>
      </w:r>
      <w:r w:rsidRPr="001316B6">
        <w:rPr>
          <w:rFonts w:ascii="Calibri" w:hAnsi="Calibri"/>
        </w:rPr>
        <w:t xml:space="preserve"> sur les </w:t>
      </w:r>
      <w:r>
        <w:rPr>
          <w:rFonts w:ascii="Calibri" w:hAnsi="Calibri"/>
        </w:rPr>
        <w:t>5</w:t>
      </w:r>
      <w:r w:rsidRPr="001316B6">
        <w:rPr>
          <w:rFonts w:ascii="Calibri" w:hAnsi="Calibri"/>
        </w:rPr>
        <w:t xml:space="preserve"> dernières années</w:t>
      </w:r>
      <w:r w:rsidR="00967BB1">
        <w:rPr>
          <w:rFonts w:ascii="Calibri" w:hAnsi="Calibri"/>
        </w:rPr>
        <w:t>,</w:t>
      </w:r>
      <w:r w:rsidRPr="001316B6">
        <w:rPr>
          <w:rFonts w:ascii="Calibri" w:hAnsi="Calibri"/>
        </w:rPr>
        <w:t xml:space="preserve"> </w:t>
      </w:r>
      <w:r w:rsidR="00967BB1">
        <w:rPr>
          <w:rFonts w:ascii="Calibri" w:hAnsi="Calibri"/>
        </w:rPr>
        <w:t>en comparaison avec</w:t>
      </w:r>
      <w:r>
        <w:rPr>
          <w:rFonts w:ascii="Calibri" w:hAnsi="Calibri"/>
        </w:rPr>
        <w:t xml:space="preserve"> d’autres causes d’insuffisance rénale</w:t>
      </w:r>
      <w:r w:rsidR="00967BB1">
        <w:rPr>
          <w:rFonts w:ascii="Calibri" w:hAnsi="Calibri"/>
        </w:rPr>
        <w:t xml:space="preserve"> chronique (IRC)</w:t>
      </w:r>
      <w:r w:rsidR="00A51DC8">
        <w:rPr>
          <w:rFonts w:ascii="Calibri" w:hAnsi="Calibri"/>
        </w:rPr>
        <w:t xml:space="preserve"> à l’aide du </w:t>
      </w:r>
      <w:r w:rsidR="00A51DC8" w:rsidRPr="00A51DC8">
        <w:rPr>
          <w:rFonts w:ascii="Calibri" w:hAnsi="Calibri"/>
        </w:rPr>
        <w:t>Réseau Epidémiologie et Information en Néphrologie</w:t>
      </w:r>
      <w:r w:rsidR="00A51DC8">
        <w:rPr>
          <w:rFonts w:ascii="Calibri" w:hAnsi="Calibri"/>
        </w:rPr>
        <w:t xml:space="preserve"> (registre REIN)</w:t>
      </w:r>
      <w:r w:rsidRPr="001316B6">
        <w:rPr>
          <w:rFonts w:ascii="Calibri" w:hAnsi="Calibri"/>
        </w:rPr>
        <w:t xml:space="preserve">. </w:t>
      </w:r>
      <w:r w:rsidR="000175A5">
        <w:rPr>
          <w:rFonts w:ascii="Calibri" w:hAnsi="Calibri"/>
        </w:rPr>
        <w:t>Les résultats de cette étude seront discutés avec ceux publiés par O’Shaughnessy</w:t>
      </w:r>
      <w:r w:rsidR="00105406">
        <w:rPr>
          <w:rFonts w:ascii="Calibri" w:hAnsi="Calibri"/>
        </w:rPr>
        <w:fldChar w:fldCharType="begin"/>
      </w:r>
      <w:r w:rsidR="00105406">
        <w:rPr>
          <w:rFonts w:ascii="Calibri" w:hAnsi="Calibri"/>
        </w:rPr>
        <w:instrText xml:space="preserve"> ADDIN EN.CITE &lt;EndNote&gt;&lt;Cite&gt;&lt;Author&gt;O&amp;apos;Shaughnessy&lt;/Author&gt;&lt;Year&gt;2015&lt;/Year&gt;&lt;IDText&gt;Patient characteristics and outcomes by GN subtype in ESRD&lt;/IDText&gt;&lt;DisplayText&gt;&lt;style face="superscript"&gt;7&lt;/style&gt;&lt;/DisplayText&gt;&lt;record&gt;&lt;dates&gt;&lt;pub-dates&gt;&lt;date&gt;Jul&lt;/date&gt;&lt;/pub-dates&gt;&lt;year&gt;2015&lt;/year&gt;&lt;/dates&gt;&lt;keywords&gt;&lt;keyword&gt;Adult&lt;/keyword&gt;&lt;keyword&gt;Aged&lt;/keyword&gt;&lt;keyword&gt;Comorbidity&lt;/keyword&gt;&lt;keyword&gt;Databases, Factual&lt;/keyword&gt;&lt;keyword&gt;Female&lt;/keyword&gt;&lt;keyword&gt;Glomerulonephritis&lt;/keyword&gt;&lt;keyword&gt;Humans&lt;/keyword&gt;&lt;keyword&gt;Incidence&lt;/keyword&gt;&lt;keyword&gt;Kaplan-Meier Estimate&lt;/keyword&gt;&lt;keyword&gt;Kidney Failure, Chronic&lt;/keyword&gt;&lt;keyword&gt;Kidney Transplantation&lt;/keyword&gt;&lt;keyword&gt;Male&lt;/keyword&gt;&lt;keyword&gt;Middle Aged&lt;/keyword&gt;&lt;keyword&gt;Peritoneal Dialysis&lt;/keyword&gt;&lt;keyword&gt;Proportional Hazards Models&lt;/keyword&gt;&lt;keyword&gt;Renal Dialysis&lt;/keyword&gt;&lt;keyword&gt;Retrospective Studies&lt;/keyword&gt;&lt;keyword&gt;Risk Assessment&lt;/keyword&gt;&lt;keyword&gt;Risk Factors&lt;/keyword&gt;&lt;keyword&gt;Time Factors&lt;/keyword&gt;&lt;keyword&gt;Treatment Outcome&lt;/keyword&gt;&lt;keyword&gt;United States&lt;/keyword&gt;&lt;/keywords&gt;&lt;urls&gt;&lt;related-urls&gt;&lt;url&gt;https://www.ncbi.nlm.nih.gov/pubmed/26092830&lt;/url&gt;&lt;/related-urls&gt;&lt;/urls&gt;&lt;isbn&gt;1555-905X&lt;/isbn&gt;&lt;custom2&gt;PMC4491300&lt;/custom2&gt;&lt;titles&gt;&lt;title&gt;Patient characteristics and outcomes by GN subtype in ESRD&lt;/title&gt;&lt;secondary-title&gt;Clin J Am Soc Nephrol&lt;/secondary-title&gt;&lt;/titles&gt;&lt;pages&gt;1170-8&lt;/pages&gt;&lt;number&gt;7&lt;/number&gt;&lt;contributors&gt;&lt;authors&gt;&lt;author&gt;O&amp;apos;Shaughnessy, M. M.&lt;/author&gt;&lt;author&gt;Montez-Rath, M. E.&lt;/author&gt;&lt;author&gt;Lafayette, R. A.&lt;/author&gt;&lt;author&gt;Winkelmayer, W. C.&lt;/author&gt;&lt;/authors&gt;&lt;/contributors&gt;&lt;language&gt;eng&lt;/language&gt;&lt;added-date format="utc"&gt;1476179060&lt;/added-date&gt;&lt;ref-type name="Journal Article"&gt;17&lt;/ref-type&gt;&lt;rec-number&gt;2107&lt;/rec-number&gt;&lt;last-updated-date format="utc"&gt;1476179060&lt;/last-updated-date&gt;&lt;accession-num&gt;26092830&lt;/accession-num&gt;&lt;electronic-resource-num&gt;10.2215/CJN.11261114&lt;/electronic-resource-num&gt;&lt;volume&gt;10&lt;/volume&gt;&lt;/record&gt;&lt;/Cite&gt;&lt;/EndNote&gt;</w:instrText>
      </w:r>
      <w:r w:rsidR="00105406">
        <w:rPr>
          <w:rFonts w:ascii="Calibri" w:hAnsi="Calibri"/>
        </w:rPr>
        <w:fldChar w:fldCharType="separate"/>
      </w:r>
      <w:r w:rsidR="00105406" w:rsidRPr="00105406">
        <w:rPr>
          <w:rFonts w:ascii="Calibri" w:hAnsi="Calibri"/>
          <w:noProof/>
          <w:vertAlign w:val="superscript"/>
        </w:rPr>
        <w:t>7</w:t>
      </w:r>
      <w:r w:rsidR="00105406">
        <w:rPr>
          <w:rFonts w:ascii="Calibri" w:hAnsi="Calibri"/>
        </w:rPr>
        <w:fldChar w:fldCharType="end"/>
      </w:r>
      <w:r w:rsidR="000175A5">
        <w:rPr>
          <w:rFonts w:ascii="Calibri" w:hAnsi="Calibri"/>
        </w:rPr>
        <w:t>.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  <w:b/>
        </w:rPr>
      </w:pPr>
      <w:r w:rsidRPr="001316B6">
        <w:rPr>
          <w:rFonts w:ascii="Calibri" w:hAnsi="Calibri"/>
          <w:b/>
        </w:rPr>
        <w:t>Objectifs :</w:t>
      </w:r>
    </w:p>
    <w:p w:rsidR="001316B6" w:rsidRPr="001316B6" w:rsidRDefault="00967BB1" w:rsidP="001316B6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Dé</w:t>
      </w:r>
      <w:r w:rsidR="001316B6" w:rsidRPr="001316B6">
        <w:rPr>
          <w:rFonts w:ascii="Calibri" w:hAnsi="Calibri"/>
        </w:rPr>
        <w:t>cri</w:t>
      </w:r>
      <w:r w:rsidR="001316B6">
        <w:rPr>
          <w:rFonts w:ascii="Calibri" w:hAnsi="Calibri"/>
        </w:rPr>
        <w:t>re</w:t>
      </w:r>
      <w:r w:rsidR="001316B6" w:rsidRPr="001316B6">
        <w:rPr>
          <w:rFonts w:ascii="Calibri" w:hAnsi="Calibri"/>
        </w:rPr>
        <w:t xml:space="preserve"> de l’incidence de l</w:t>
      </w:r>
      <w:r w:rsidR="001316B6">
        <w:rPr>
          <w:rFonts w:ascii="Calibri" w:hAnsi="Calibri"/>
        </w:rPr>
        <w:t xml:space="preserve">a néphropathie à </w:t>
      </w:r>
      <w:proofErr w:type="spellStart"/>
      <w:r w:rsidR="001316B6">
        <w:rPr>
          <w:rFonts w:ascii="Calibri" w:hAnsi="Calibri"/>
        </w:rPr>
        <w:t>IgA</w:t>
      </w:r>
      <w:proofErr w:type="spellEnd"/>
      <w:r w:rsidR="001316B6">
        <w:rPr>
          <w:rFonts w:ascii="Calibri" w:hAnsi="Calibri"/>
        </w:rPr>
        <w:t xml:space="preserve"> au stade </w:t>
      </w:r>
      <w:r>
        <w:rPr>
          <w:rFonts w:ascii="Calibri" w:hAnsi="Calibri"/>
        </w:rPr>
        <w:t>terminale de l’IRC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 xml:space="preserve">       Tendance temporelle sur </w:t>
      </w:r>
      <w:r>
        <w:rPr>
          <w:rFonts w:ascii="Calibri" w:hAnsi="Calibri"/>
        </w:rPr>
        <w:t>5</w:t>
      </w:r>
      <w:r w:rsidRPr="001316B6">
        <w:rPr>
          <w:rFonts w:ascii="Calibri" w:hAnsi="Calibri"/>
        </w:rPr>
        <w:t xml:space="preserve"> ans 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 xml:space="preserve">       Etude des variabilités régionale</w:t>
      </w:r>
      <w:r w:rsidR="00C44A44">
        <w:rPr>
          <w:rFonts w:ascii="Calibri" w:hAnsi="Calibri"/>
        </w:rPr>
        <w:t>s</w:t>
      </w:r>
      <w:r w:rsidRPr="001316B6">
        <w:rPr>
          <w:rFonts w:ascii="Calibri" w:hAnsi="Calibri"/>
        </w:rPr>
        <w:t>/départementale</w:t>
      </w:r>
      <w:r w:rsidR="00C44A44">
        <w:rPr>
          <w:rFonts w:ascii="Calibri" w:hAnsi="Calibri"/>
        </w:rPr>
        <w:t>s de l’</w:t>
      </w:r>
      <w:r w:rsidRPr="001316B6">
        <w:rPr>
          <w:rFonts w:ascii="Calibri" w:hAnsi="Calibri"/>
        </w:rPr>
        <w:t>incidence</w:t>
      </w:r>
      <w:r w:rsidR="00C44A44">
        <w:rPr>
          <w:rFonts w:ascii="Calibri" w:hAnsi="Calibri"/>
        </w:rPr>
        <w:t xml:space="preserve"> de l’IRCT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</w:p>
    <w:p w:rsidR="001316B6" w:rsidRPr="001316B6" w:rsidRDefault="001316B6" w:rsidP="001316B6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>Etude des caractéristiques cliniques et du devenir de ces patients</w:t>
      </w:r>
      <w:r>
        <w:rPr>
          <w:rFonts w:ascii="Calibri" w:hAnsi="Calibri"/>
        </w:rPr>
        <w:t xml:space="preserve"> </w:t>
      </w:r>
      <w:r w:rsidRPr="001316B6">
        <w:rPr>
          <w:rFonts w:ascii="Calibri" w:hAnsi="Calibri"/>
        </w:rPr>
        <w:t xml:space="preserve">: </w:t>
      </w:r>
    </w:p>
    <w:p w:rsidR="001316B6" w:rsidRPr="001316B6" w:rsidRDefault="001316B6" w:rsidP="001316B6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</w:t>
      </w:r>
      <w:r w:rsidRPr="001316B6">
        <w:rPr>
          <w:rFonts w:ascii="Calibri" w:hAnsi="Calibri"/>
        </w:rPr>
        <w:t xml:space="preserve">aractéristiques cliniques des patients </w:t>
      </w:r>
      <w:r w:rsidR="00816068">
        <w:rPr>
          <w:rFonts w:ascii="Calibri" w:hAnsi="Calibri"/>
        </w:rPr>
        <w:t>au stade d’IRCT</w:t>
      </w:r>
    </w:p>
    <w:p w:rsidR="001316B6" w:rsidRPr="001316B6" w:rsidRDefault="001316B6" w:rsidP="001316B6">
      <w:pPr>
        <w:spacing w:line="276" w:lineRule="auto"/>
        <w:ind w:left="1080"/>
        <w:jc w:val="both"/>
        <w:rPr>
          <w:rFonts w:ascii="Calibri" w:hAnsi="Calibri"/>
        </w:rPr>
      </w:pPr>
      <w:r w:rsidRPr="001316B6">
        <w:rPr>
          <w:rFonts w:ascii="Calibri" w:hAnsi="Calibri"/>
        </w:rPr>
        <w:t xml:space="preserve">Age moyen </w:t>
      </w:r>
      <w:r w:rsidR="00816068">
        <w:rPr>
          <w:rFonts w:ascii="Calibri" w:hAnsi="Calibri"/>
        </w:rPr>
        <w:t>au stade d’IRCT</w:t>
      </w:r>
      <w:r w:rsidRPr="001316B6">
        <w:rPr>
          <w:rFonts w:ascii="Calibri" w:hAnsi="Calibri"/>
        </w:rPr>
        <w:t xml:space="preserve"> (cette étude inclue les patients pédiatriques</w:t>
      </w:r>
      <w:r w:rsidR="00596BD9">
        <w:rPr>
          <w:rFonts w:ascii="Calibri" w:hAnsi="Calibri"/>
        </w:rPr>
        <w:t xml:space="preserve"> à partir de 16 ans</w:t>
      </w:r>
      <w:r w:rsidRPr="001316B6">
        <w:rPr>
          <w:rFonts w:ascii="Calibri" w:hAnsi="Calibri"/>
        </w:rPr>
        <w:t>)</w:t>
      </w:r>
    </w:p>
    <w:p w:rsidR="001316B6" w:rsidRDefault="001316B6" w:rsidP="001316B6">
      <w:pPr>
        <w:spacing w:line="276" w:lineRule="auto"/>
        <w:ind w:left="1080"/>
        <w:jc w:val="both"/>
        <w:rPr>
          <w:rFonts w:ascii="Calibri" w:hAnsi="Calibri"/>
        </w:rPr>
      </w:pPr>
      <w:r w:rsidRPr="001316B6">
        <w:rPr>
          <w:rFonts w:ascii="Calibri" w:hAnsi="Calibri"/>
        </w:rPr>
        <w:t>P</w:t>
      </w:r>
      <w:r w:rsidR="00816068">
        <w:rPr>
          <w:rFonts w:ascii="Calibri" w:hAnsi="Calibri"/>
        </w:rPr>
        <w:t>oids et taille</w:t>
      </w:r>
    </w:p>
    <w:p w:rsidR="00EC2FC3" w:rsidRPr="001316B6" w:rsidRDefault="00EC2FC3" w:rsidP="001316B6">
      <w:pPr>
        <w:spacing w:line="276" w:lineRule="auto"/>
        <w:ind w:left="1080"/>
        <w:jc w:val="both"/>
        <w:rPr>
          <w:rFonts w:ascii="Calibri" w:hAnsi="Calibri"/>
        </w:rPr>
      </w:pPr>
      <w:r>
        <w:rPr>
          <w:rFonts w:ascii="Calibri" w:hAnsi="Calibri"/>
        </w:rPr>
        <w:t>Néphropathie prouvée par PBR (oui/non)</w:t>
      </w:r>
    </w:p>
    <w:p w:rsidR="00EC2FC3" w:rsidRDefault="001316B6" w:rsidP="001316B6">
      <w:pPr>
        <w:spacing w:line="276" w:lineRule="auto"/>
        <w:ind w:left="1080"/>
        <w:jc w:val="both"/>
        <w:rPr>
          <w:rFonts w:ascii="Calibri" w:hAnsi="Calibri"/>
        </w:rPr>
      </w:pPr>
      <w:proofErr w:type="spellStart"/>
      <w:r w:rsidRPr="001316B6">
        <w:rPr>
          <w:rFonts w:ascii="Calibri" w:hAnsi="Calibri"/>
        </w:rPr>
        <w:t>Co-morbidité</w:t>
      </w:r>
      <w:proofErr w:type="spellEnd"/>
      <w:r w:rsidRPr="001316B6">
        <w:rPr>
          <w:rFonts w:ascii="Calibri" w:hAnsi="Calibri"/>
        </w:rPr>
        <w:t xml:space="preserve"> (diabète</w:t>
      </w:r>
      <w:r w:rsidR="00A32FAE">
        <w:rPr>
          <w:rFonts w:ascii="Calibri" w:hAnsi="Calibri"/>
        </w:rPr>
        <w:t xml:space="preserve"> et type de diabète</w:t>
      </w:r>
      <w:r w:rsidRPr="001316B6">
        <w:rPr>
          <w:rFonts w:ascii="Calibri" w:hAnsi="Calibri"/>
        </w:rPr>
        <w:t>, cirrhose</w:t>
      </w:r>
      <w:r w:rsidR="00A32FAE">
        <w:rPr>
          <w:rFonts w:ascii="Calibri" w:hAnsi="Calibri"/>
        </w:rPr>
        <w:t xml:space="preserve"> et stade de la cirrhose</w:t>
      </w:r>
      <w:r w:rsidRPr="001316B6">
        <w:rPr>
          <w:rFonts w:ascii="Calibri" w:hAnsi="Calibri"/>
        </w:rPr>
        <w:t xml:space="preserve">, </w:t>
      </w:r>
      <w:r w:rsidR="00D528E8">
        <w:rPr>
          <w:rFonts w:ascii="Calibri" w:hAnsi="Calibri"/>
        </w:rPr>
        <w:t>Insuffisance cardiaque et stade de l’IC, Infarctus du myocarde, Artériopathie des membres inférieurs</w:t>
      </w:r>
      <w:r w:rsidR="00A32FAE">
        <w:rPr>
          <w:rFonts w:ascii="Calibri" w:hAnsi="Calibri"/>
        </w:rPr>
        <w:t xml:space="preserve"> et stade de l’AOMI,</w:t>
      </w:r>
      <w:r w:rsidR="00D528E8">
        <w:rPr>
          <w:rFonts w:ascii="Calibri" w:hAnsi="Calibri"/>
        </w:rPr>
        <w:t xml:space="preserve"> et amputation, Accident vasculaire cérébrale</w:t>
      </w:r>
      <w:r w:rsidR="00A32FAE">
        <w:rPr>
          <w:rFonts w:ascii="Calibri" w:hAnsi="Calibri"/>
        </w:rPr>
        <w:t>, VIH et stade SIDA, VHC, VHB)</w:t>
      </w:r>
    </w:p>
    <w:p w:rsidR="001316B6" w:rsidRPr="001316B6" w:rsidRDefault="00A32FAE" w:rsidP="001316B6">
      <w:pPr>
        <w:spacing w:line="276" w:lineRule="auto"/>
        <w:ind w:left="1080"/>
        <w:jc w:val="both"/>
        <w:rPr>
          <w:rFonts w:ascii="Calibri" w:hAnsi="Calibri"/>
        </w:rPr>
      </w:pPr>
      <w:r>
        <w:rPr>
          <w:rFonts w:ascii="Calibri" w:hAnsi="Calibri"/>
        </w:rPr>
        <w:t xml:space="preserve">Statut </w:t>
      </w:r>
      <w:r w:rsidR="00EC2FC3">
        <w:rPr>
          <w:rFonts w:ascii="Calibri" w:hAnsi="Calibri"/>
        </w:rPr>
        <w:t>Tabagi</w:t>
      </w:r>
      <w:r>
        <w:rPr>
          <w:rFonts w:ascii="Calibri" w:hAnsi="Calibri"/>
        </w:rPr>
        <w:t>que</w:t>
      </w:r>
      <w:r w:rsidR="001316B6" w:rsidRPr="001316B6">
        <w:rPr>
          <w:rFonts w:ascii="Calibri" w:hAnsi="Calibri"/>
        </w:rPr>
        <w:t xml:space="preserve"> </w:t>
      </w:r>
    </w:p>
    <w:p w:rsidR="001316B6" w:rsidRPr="001316B6" w:rsidRDefault="001316B6" w:rsidP="001316B6">
      <w:pPr>
        <w:spacing w:line="276" w:lineRule="auto"/>
        <w:ind w:left="1080"/>
        <w:jc w:val="both"/>
        <w:rPr>
          <w:rFonts w:ascii="Calibri" w:hAnsi="Calibri"/>
        </w:rPr>
      </w:pPr>
      <w:r w:rsidRPr="001316B6">
        <w:rPr>
          <w:rFonts w:ascii="Calibri" w:hAnsi="Calibri"/>
        </w:rPr>
        <w:t xml:space="preserve">Créatinine, et albumine, hémoglobine </w:t>
      </w:r>
    </w:p>
    <w:p w:rsidR="00816068" w:rsidRPr="001316B6" w:rsidRDefault="00816068" w:rsidP="001316B6">
      <w:pPr>
        <w:spacing w:line="276" w:lineRule="auto"/>
        <w:ind w:left="1080"/>
        <w:jc w:val="both"/>
        <w:rPr>
          <w:rFonts w:ascii="Calibri" w:hAnsi="Calibri"/>
        </w:rPr>
      </w:pPr>
      <w:r>
        <w:rPr>
          <w:rFonts w:ascii="Calibri" w:hAnsi="Calibri"/>
        </w:rPr>
        <w:t>Traitement de suppléance (dialyse</w:t>
      </w:r>
      <w:r w:rsidR="00C44A44">
        <w:rPr>
          <w:rFonts w:ascii="Calibri" w:hAnsi="Calibri"/>
        </w:rPr>
        <w:t xml:space="preserve"> (DP ou HD)</w:t>
      </w:r>
      <w:r>
        <w:rPr>
          <w:rFonts w:ascii="Calibri" w:hAnsi="Calibri"/>
        </w:rPr>
        <w:t xml:space="preserve"> ou transplantation préemptive)</w:t>
      </w:r>
    </w:p>
    <w:p w:rsidR="001316B6" w:rsidRPr="001316B6" w:rsidRDefault="001316B6" w:rsidP="00105406">
      <w:pPr>
        <w:spacing w:line="276" w:lineRule="auto"/>
        <w:ind w:left="1080"/>
        <w:jc w:val="both"/>
        <w:rPr>
          <w:rFonts w:ascii="Calibri" w:hAnsi="Calibri"/>
        </w:rPr>
      </w:pPr>
      <w:r w:rsidRPr="001316B6">
        <w:rPr>
          <w:rFonts w:ascii="Calibri" w:hAnsi="Calibri"/>
        </w:rPr>
        <w:t>Contexte de démarrage de dialyse (urgence</w:t>
      </w:r>
      <w:r w:rsidR="00816068">
        <w:rPr>
          <w:rFonts w:ascii="Calibri" w:hAnsi="Calibri"/>
        </w:rPr>
        <w:t xml:space="preserve"> ou programm</w:t>
      </w:r>
      <w:r w:rsidR="00105406">
        <w:rPr>
          <w:rFonts w:ascii="Calibri" w:hAnsi="Calibri"/>
        </w:rPr>
        <w:t>é</w:t>
      </w:r>
      <w:r w:rsidR="00816068">
        <w:rPr>
          <w:rFonts w:ascii="Calibri" w:hAnsi="Calibri"/>
        </w:rPr>
        <w:t>, voie d’abord (</w:t>
      </w:r>
      <w:r w:rsidR="00105406">
        <w:rPr>
          <w:rFonts w:ascii="Calibri" w:hAnsi="Calibri"/>
        </w:rPr>
        <w:t xml:space="preserve">FAV native, Cathéter </w:t>
      </w:r>
      <w:proofErr w:type="spellStart"/>
      <w:r w:rsidR="00105406">
        <w:rPr>
          <w:rFonts w:ascii="Calibri" w:hAnsi="Calibri"/>
        </w:rPr>
        <w:t>tunnélisé</w:t>
      </w:r>
      <w:proofErr w:type="spellEnd"/>
      <w:r w:rsidR="00105406">
        <w:rPr>
          <w:rFonts w:ascii="Calibri" w:hAnsi="Calibri"/>
        </w:rPr>
        <w:t xml:space="preserve">, Pontage, </w:t>
      </w:r>
      <w:r w:rsidR="00105406" w:rsidRPr="00105406">
        <w:rPr>
          <w:rFonts w:ascii="Calibri" w:hAnsi="Calibri"/>
        </w:rPr>
        <w:t>Autre</w:t>
      </w:r>
      <w:r w:rsidR="00816068">
        <w:rPr>
          <w:rFonts w:ascii="Calibri" w:hAnsi="Calibri"/>
        </w:rPr>
        <w:t>)</w:t>
      </w:r>
      <w:r w:rsidRPr="001316B6">
        <w:rPr>
          <w:rFonts w:ascii="Calibri" w:hAnsi="Calibri"/>
        </w:rPr>
        <w:t>)</w:t>
      </w:r>
    </w:p>
    <w:p w:rsidR="001316B6" w:rsidRPr="001316B6" w:rsidRDefault="00816068" w:rsidP="001316B6">
      <w:pPr>
        <w:spacing w:line="276" w:lineRule="auto"/>
        <w:ind w:left="1080"/>
        <w:jc w:val="both"/>
        <w:rPr>
          <w:rFonts w:ascii="Calibri" w:hAnsi="Calibri"/>
        </w:rPr>
      </w:pPr>
      <w:r>
        <w:rPr>
          <w:rFonts w:ascii="Calibri" w:hAnsi="Calibri"/>
        </w:rPr>
        <w:t>M</w:t>
      </w:r>
      <w:r w:rsidR="001316B6" w:rsidRPr="001316B6">
        <w:rPr>
          <w:rFonts w:ascii="Calibri" w:hAnsi="Calibri"/>
        </w:rPr>
        <w:t xml:space="preserve">odalité de dialyse </w:t>
      </w:r>
      <w:r>
        <w:rPr>
          <w:rFonts w:ascii="Calibri" w:hAnsi="Calibri"/>
        </w:rPr>
        <w:t>au long court (hémodialyse ou dialyse péritonéale)</w:t>
      </w:r>
    </w:p>
    <w:p w:rsidR="001316B6" w:rsidRPr="001316B6" w:rsidRDefault="00EC2FC3" w:rsidP="00EC2FC3">
      <w:pPr>
        <w:spacing w:line="276" w:lineRule="auto"/>
        <w:ind w:left="1080"/>
        <w:jc w:val="both"/>
        <w:rPr>
          <w:rFonts w:ascii="Calibri" w:hAnsi="Calibri"/>
        </w:rPr>
      </w:pPr>
      <w:r>
        <w:rPr>
          <w:rFonts w:ascii="Calibri" w:hAnsi="Calibri"/>
        </w:rPr>
        <w:t xml:space="preserve">Activité (Actif temps plein, temps partiel, milieu protégé, Retraité, chômage, foyer, Scolarisé, étudiant, Arrêt longue maladie, Inactif en invalidité, Inactif autre, </w:t>
      </w:r>
      <w:r w:rsidRPr="00EC2FC3">
        <w:rPr>
          <w:rFonts w:ascii="Calibri" w:hAnsi="Calibri"/>
        </w:rPr>
        <w:t>Actif sans précision</w:t>
      </w:r>
      <w:r>
        <w:rPr>
          <w:rFonts w:ascii="Calibri" w:hAnsi="Calibri"/>
        </w:rPr>
        <w:t xml:space="preserve">, </w:t>
      </w:r>
      <w:r w:rsidR="00816068">
        <w:rPr>
          <w:rFonts w:ascii="Calibri" w:hAnsi="Calibri"/>
        </w:rPr>
        <w:t>Niveau de handicap du patient</w:t>
      </w:r>
      <w:r>
        <w:rPr>
          <w:rFonts w:ascii="Calibri" w:hAnsi="Calibri"/>
        </w:rPr>
        <w:t>)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</w:p>
    <w:p w:rsidR="001316B6" w:rsidRPr="001316B6" w:rsidRDefault="001316B6" w:rsidP="001316B6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>Devenir des patients après la mise en dialyse</w:t>
      </w:r>
    </w:p>
    <w:p w:rsidR="001316B6" w:rsidRDefault="00816068" w:rsidP="001316B6">
      <w:pPr>
        <w:spacing w:line="276" w:lineRule="auto"/>
        <w:ind w:left="1080"/>
        <w:jc w:val="both"/>
        <w:rPr>
          <w:rFonts w:ascii="Calibri" w:hAnsi="Calibri"/>
        </w:rPr>
      </w:pPr>
      <w:r>
        <w:rPr>
          <w:rFonts w:ascii="Calibri" w:hAnsi="Calibri"/>
        </w:rPr>
        <w:t>Condition d’accès à la greffe rénale (délai d’inscription sur la liste d’attente de greffe, délai</w:t>
      </w:r>
      <w:r w:rsidR="00906549">
        <w:rPr>
          <w:rFonts w:ascii="Calibri" w:hAnsi="Calibri"/>
        </w:rPr>
        <w:t xml:space="preserve"> </w:t>
      </w:r>
      <w:r w:rsidR="00036FB9">
        <w:rPr>
          <w:rFonts w:ascii="Calibri" w:hAnsi="Calibri"/>
        </w:rPr>
        <w:t>d’une greffe</w:t>
      </w:r>
      <w:r w:rsidR="00EC2FC3">
        <w:rPr>
          <w:rFonts w:ascii="Calibri" w:hAnsi="Calibri"/>
        </w:rPr>
        <w:t>)</w:t>
      </w:r>
      <w:r w:rsidR="00036FB9">
        <w:rPr>
          <w:rFonts w:ascii="Calibri" w:hAnsi="Calibri"/>
        </w:rPr>
        <w:t xml:space="preserve"> et analyse des facteurs limitant l’accès à la greffe (âge, </w:t>
      </w:r>
      <w:proofErr w:type="spellStart"/>
      <w:r w:rsidR="00036FB9">
        <w:rPr>
          <w:rFonts w:ascii="Calibri" w:hAnsi="Calibri"/>
        </w:rPr>
        <w:t>co-morbidités</w:t>
      </w:r>
      <w:proofErr w:type="spellEnd"/>
      <w:r w:rsidR="00036FB9">
        <w:rPr>
          <w:rFonts w:ascii="Calibri" w:hAnsi="Calibri"/>
        </w:rPr>
        <w:t xml:space="preserve">, néphropathie, </w:t>
      </w:r>
    </w:p>
    <w:p w:rsidR="001316B6" w:rsidRDefault="00EC2FC3" w:rsidP="00906549">
      <w:pPr>
        <w:spacing w:line="276" w:lineRule="auto"/>
        <w:ind w:left="1080"/>
        <w:jc w:val="both"/>
        <w:rPr>
          <w:rFonts w:ascii="Calibri" w:hAnsi="Calibri"/>
        </w:rPr>
      </w:pPr>
      <w:r>
        <w:rPr>
          <w:rFonts w:ascii="Calibri" w:hAnsi="Calibri"/>
        </w:rPr>
        <w:t xml:space="preserve">Motif de non inscription sur la liste d’attente (Refus du patient, Autre, </w:t>
      </w:r>
      <w:r w:rsidRPr="00EC2FC3">
        <w:rPr>
          <w:rFonts w:ascii="Calibri" w:hAnsi="Calibri"/>
        </w:rPr>
        <w:t>Bilan en cours</w:t>
      </w:r>
      <w:r>
        <w:rPr>
          <w:rFonts w:ascii="Calibri" w:hAnsi="Calibri"/>
        </w:rPr>
        <w:t>)</w:t>
      </w:r>
    </w:p>
    <w:p w:rsidR="00036FB9" w:rsidRDefault="00036FB9" w:rsidP="00906549">
      <w:pPr>
        <w:spacing w:line="276" w:lineRule="auto"/>
        <w:ind w:left="1080"/>
        <w:jc w:val="both"/>
        <w:rPr>
          <w:rFonts w:ascii="Calibri" w:hAnsi="Calibri"/>
        </w:rPr>
      </w:pPr>
    </w:p>
    <w:p w:rsidR="00906549" w:rsidRDefault="00906549" w:rsidP="00906549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Analyse de la survie patient avec comme </w:t>
      </w:r>
      <w:proofErr w:type="spellStart"/>
      <w:r>
        <w:rPr>
          <w:rFonts w:ascii="Calibri" w:hAnsi="Calibri"/>
        </w:rPr>
        <w:t>outcome</w:t>
      </w:r>
      <w:proofErr w:type="spellEnd"/>
      <w:r>
        <w:rPr>
          <w:rFonts w:ascii="Calibri" w:hAnsi="Calibri"/>
        </w:rPr>
        <w:t xml:space="preserve"> le décès</w:t>
      </w:r>
    </w:p>
    <w:p w:rsidR="00036FB9" w:rsidRDefault="00036FB9" w:rsidP="00036FB9">
      <w:pPr>
        <w:pStyle w:val="Paragraphedeliste"/>
        <w:numPr>
          <w:ilvl w:val="2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Courbe de survie selon Kaplan-</w:t>
      </w:r>
      <w:proofErr w:type="spellStart"/>
      <w:r>
        <w:rPr>
          <w:rFonts w:ascii="Calibri" w:hAnsi="Calibri"/>
        </w:rPr>
        <w:t>meier</w:t>
      </w:r>
      <w:proofErr w:type="spellEnd"/>
    </w:p>
    <w:p w:rsidR="00906549" w:rsidRDefault="00906549" w:rsidP="00906549">
      <w:pPr>
        <w:pStyle w:val="Paragraphedeliste"/>
        <w:numPr>
          <w:ilvl w:val="2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Comparaison</w:t>
      </w:r>
      <w:r w:rsidR="00036FB9">
        <w:rPr>
          <w:rFonts w:ascii="Calibri" w:hAnsi="Calibri"/>
        </w:rPr>
        <w:t xml:space="preserve"> du risque de mortalité</w:t>
      </w:r>
      <w:r>
        <w:rPr>
          <w:rFonts w:ascii="Calibri" w:hAnsi="Calibri"/>
        </w:rPr>
        <w:t xml:space="preserve"> entre chaque groupe de néphropathie selon u</w:t>
      </w:r>
      <w:r w:rsidR="00036FB9">
        <w:rPr>
          <w:rFonts w:ascii="Calibri" w:hAnsi="Calibri"/>
        </w:rPr>
        <w:t>n modèle</w:t>
      </w:r>
      <w:bookmarkStart w:id="0" w:name="_GoBack"/>
      <w:bookmarkEnd w:id="0"/>
      <w:r>
        <w:rPr>
          <w:rFonts w:ascii="Calibri" w:hAnsi="Calibri"/>
        </w:rPr>
        <w:t xml:space="preserve"> de Cox en prenant comme référentiel le groupe de néphropathie à </w:t>
      </w:r>
      <w:proofErr w:type="spellStart"/>
      <w:r>
        <w:rPr>
          <w:rFonts w:ascii="Calibri" w:hAnsi="Calibri"/>
        </w:rPr>
        <w:t>IgA</w:t>
      </w:r>
      <w:proofErr w:type="spellEnd"/>
    </w:p>
    <w:p w:rsidR="00906549" w:rsidRDefault="00906549" w:rsidP="00906549">
      <w:pPr>
        <w:pStyle w:val="Paragraphedeliste"/>
        <w:numPr>
          <w:ilvl w:val="3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Sans ajustement</w:t>
      </w:r>
    </w:p>
    <w:p w:rsidR="00906549" w:rsidRDefault="00906549" w:rsidP="00906549">
      <w:pPr>
        <w:pStyle w:val="Paragraphedeliste"/>
        <w:numPr>
          <w:ilvl w:val="3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Ajustée sur la transplantation</w:t>
      </w:r>
    </w:p>
    <w:p w:rsidR="00906549" w:rsidRDefault="00906549" w:rsidP="00906549">
      <w:pPr>
        <w:pStyle w:val="Paragraphedeliste"/>
        <w:numPr>
          <w:ilvl w:val="3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Ajustée sur la transplantation et les morbidités cardiovasculaires</w:t>
      </w:r>
    </w:p>
    <w:p w:rsidR="00906549" w:rsidRPr="00A32FAE" w:rsidRDefault="00906549" w:rsidP="00906549">
      <w:pPr>
        <w:pStyle w:val="Paragraphedeliste"/>
        <w:numPr>
          <w:ilvl w:val="3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Ajustée sur la transplantation, les morbidités cardiovasculaires et le tabac</w:t>
      </w:r>
    </w:p>
    <w:p w:rsidR="00906549" w:rsidRPr="001316B6" w:rsidRDefault="00906549" w:rsidP="00906549">
      <w:pPr>
        <w:spacing w:line="276" w:lineRule="auto"/>
        <w:ind w:left="1080"/>
        <w:jc w:val="both"/>
        <w:rPr>
          <w:rFonts w:ascii="Calibri" w:hAnsi="Calibri"/>
        </w:rPr>
      </w:pPr>
    </w:p>
    <w:p w:rsidR="000175A5" w:rsidRDefault="000175A5" w:rsidP="000175A5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Recherche d’un lien entre les évènements infectieux saisonniers et la mise en route de la dialyse :</w:t>
      </w:r>
    </w:p>
    <w:p w:rsidR="000175A5" w:rsidRDefault="000175A5" w:rsidP="000175A5">
      <w:pPr>
        <w:pStyle w:val="Paragraphedeliste"/>
        <w:numPr>
          <w:ilvl w:val="2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Grippe</w:t>
      </w:r>
    </w:p>
    <w:p w:rsidR="000175A5" w:rsidRDefault="000175A5" w:rsidP="000175A5">
      <w:pPr>
        <w:pStyle w:val="Paragraphedeliste"/>
        <w:numPr>
          <w:ilvl w:val="2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Gastro-entérite virale</w:t>
      </w:r>
    </w:p>
    <w:p w:rsidR="000175A5" w:rsidRDefault="000175A5" w:rsidP="000175A5">
      <w:pPr>
        <w:pStyle w:val="Paragraphedeliste"/>
        <w:numPr>
          <w:ilvl w:val="2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Couverture vaccinale pneumocoque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  <w:b/>
        </w:rPr>
      </w:pPr>
      <w:r w:rsidRPr="001316B6">
        <w:rPr>
          <w:rFonts w:ascii="Calibri" w:hAnsi="Calibri"/>
          <w:b/>
        </w:rPr>
        <w:t>Méthodes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>Les variations spatiales de l’incidence seront étudiées à partir des incidences standardisées (standardisation directe) sur l’âge et le sexe de la population française.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>Les variations temporelles de l’incidence seront étudiées à l’aide d’un modèle permettant d’estimer le % de changement annuel.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>Le devenir des patients sera étudié en utilisant les méthodes de risques concurrents afin de prendre en compte la trajectoire des patients (greffe ou décès, mortalité cardiovasculaire ou autre etc..).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 xml:space="preserve">Pour l’étude de l’accès à la greffe et la survie, les patients avec une néphropathie à </w:t>
      </w:r>
      <w:proofErr w:type="spellStart"/>
      <w:r w:rsidRPr="001316B6">
        <w:rPr>
          <w:rFonts w:ascii="Calibri" w:hAnsi="Calibri"/>
        </w:rPr>
        <w:t>IgA</w:t>
      </w:r>
      <w:proofErr w:type="spellEnd"/>
      <w:r w:rsidRPr="001316B6">
        <w:rPr>
          <w:rFonts w:ascii="Calibri" w:hAnsi="Calibri"/>
        </w:rPr>
        <w:t xml:space="preserve"> seront comparés à plusieurs groupes :, </w:t>
      </w:r>
      <w:r w:rsidRPr="001316B6">
        <w:rPr>
          <w:rFonts w:ascii="Calibri" w:hAnsi="Calibri"/>
          <w:b/>
          <w:u w:val="single"/>
        </w:rPr>
        <w:t>un groupe contrôle 1</w:t>
      </w:r>
      <w:r w:rsidRPr="001316B6">
        <w:rPr>
          <w:rFonts w:ascii="Calibri" w:hAnsi="Calibri"/>
        </w:rPr>
        <w:t xml:space="preserve"> constitué de patient avec une glomérulonéphrite primitive ou secondaire (</w:t>
      </w:r>
      <w:r w:rsidRPr="001316B6">
        <w:rPr>
          <w:rFonts w:ascii="Calibri" w:hAnsi="Calibri"/>
          <w:b/>
          <w:i/>
        </w:rPr>
        <w:t>primitive </w:t>
      </w:r>
      <w:r w:rsidRPr="001316B6">
        <w:rPr>
          <w:rFonts w:ascii="Calibri" w:hAnsi="Calibri"/>
          <w:b/>
        </w:rPr>
        <w:t>:</w:t>
      </w:r>
      <w:r w:rsidRPr="001316B6">
        <w:rPr>
          <w:rFonts w:ascii="Calibri" w:hAnsi="Calibri"/>
        </w:rPr>
        <w:t xml:space="preserve"> glomérulonéphrite </w:t>
      </w:r>
      <w:proofErr w:type="spellStart"/>
      <w:r w:rsidRPr="001316B6">
        <w:rPr>
          <w:rFonts w:ascii="Calibri" w:hAnsi="Calibri"/>
        </w:rPr>
        <w:t>membrano</w:t>
      </w:r>
      <w:proofErr w:type="spellEnd"/>
      <w:r w:rsidRPr="001316B6">
        <w:rPr>
          <w:rFonts w:ascii="Calibri" w:hAnsi="Calibri"/>
        </w:rPr>
        <w:t xml:space="preserve">-proliférative, glomérulonéphrite extra-membraneuse, </w:t>
      </w:r>
      <w:proofErr w:type="spellStart"/>
      <w:r w:rsidRPr="001316B6">
        <w:rPr>
          <w:rFonts w:ascii="Calibri" w:hAnsi="Calibri"/>
        </w:rPr>
        <w:t>hyalinose</w:t>
      </w:r>
      <w:proofErr w:type="spellEnd"/>
      <w:r w:rsidRPr="001316B6">
        <w:rPr>
          <w:rFonts w:ascii="Calibri" w:hAnsi="Calibri"/>
        </w:rPr>
        <w:t xml:space="preserve"> segmentaire et focale primitive; </w:t>
      </w:r>
      <w:r w:rsidRPr="001316B6">
        <w:rPr>
          <w:rFonts w:ascii="Calibri" w:hAnsi="Calibri"/>
          <w:b/>
          <w:i/>
        </w:rPr>
        <w:t>secondaire</w:t>
      </w:r>
      <w:r w:rsidRPr="001316B6">
        <w:rPr>
          <w:rFonts w:ascii="Calibri" w:hAnsi="Calibri"/>
          <w:b/>
        </w:rPr>
        <w:t> :</w:t>
      </w:r>
      <w:r w:rsidRPr="001316B6">
        <w:rPr>
          <w:rFonts w:ascii="Calibri" w:hAnsi="Calibri"/>
        </w:rPr>
        <w:t xml:space="preserve"> néphropathie lupique,  vascularite) et à </w:t>
      </w:r>
      <w:r w:rsidRPr="001316B6">
        <w:rPr>
          <w:rFonts w:ascii="Calibri" w:hAnsi="Calibri"/>
          <w:b/>
          <w:u w:val="single"/>
        </w:rPr>
        <w:t>un groupe contrôle 2</w:t>
      </w:r>
      <w:r w:rsidRPr="001316B6">
        <w:rPr>
          <w:rFonts w:ascii="Calibri" w:hAnsi="Calibri"/>
        </w:rPr>
        <w:t xml:space="preserve"> constitué de patients sans glomérulonéphrite (</w:t>
      </w:r>
      <w:proofErr w:type="spellStart"/>
      <w:r w:rsidRPr="001316B6">
        <w:rPr>
          <w:rFonts w:ascii="Calibri" w:hAnsi="Calibri"/>
          <w:b/>
          <w:i/>
        </w:rPr>
        <w:t>polykystose</w:t>
      </w:r>
      <w:proofErr w:type="spellEnd"/>
      <w:r w:rsidRPr="001316B6">
        <w:rPr>
          <w:rFonts w:ascii="Calibri" w:hAnsi="Calibri"/>
          <w:b/>
          <w:i/>
        </w:rPr>
        <w:t xml:space="preserve"> rénale autosomique dominante</w:t>
      </w:r>
      <w:r w:rsidRPr="001316B6">
        <w:rPr>
          <w:rFonts w:ascii="Calibri" w:hAnsi="Calibri"/>
        </w:rPr>
        <w:t xml:space="preserve">) </w:t>
      </w:r>
      <w:r w:rsidRPr="001316B6">
        <w:rPr>
          <w:rFonts w:ascii="Calibri" w:hAnsi="Calibri"/>
          <w:b/>
          <w:u w:val="single"/>
        </w:rPr>
        <w:t>un groupe contrôle 3</w:t>
      </w:r>
      <w:r w:rsidRPr="001316B6">
        <w:rPr>
          <w:rFonts w:ascii="Calibri" w:hAnsi="Calibri"/>
        </w:rPr>
        <w:t xml:space="preserve"> constitué de patients avec une </w:t>
      </w:r>
      <w:proofErr w:type="spellStart"/>
      <w:r w:rsidRPr="001316B6">
        <w:rPr>
          <w:rFonts w:ascii="Calibri" w:hAnsi="Calibri"/>
          <w:b/>
          <w:i/>
        </w:rPr>
        <w:t>glomérulopathie</w:t>
      </w:r>
      <w:proofErr w:type="spellEnd"/>
      <w:r w:rsidRPr="001316B6">
        <w:rPr>
          <w:rFonts w:ascii="Calibri" w:hAnsi="Calibri"/>
          <w:b/>
          <w:i/>
        </w:rPr>
        <w:t xml:space="preserve"> diabétique</w:t>
      </w:r>
      <w:r w:rsidRPr="001316B6">
        <w:rPr>
          <w:rFonts w:ascii="Calibri" w:hAnsi="Calibri"/>
        </w:rPr>
        <w:t xml:space="preserve"> et </w:t>
      </w:r>
      <w:r w:rsidRPr="001316B6">
        <w:rPr>
          <w:rFonts w:ascii="Calibri" w:hAnsi="Calibri"/>
          <w:b/>
          <w:u w:val="single"/>
        </w:rPr>
        <w:t>un groupe contrôle 4</w:t>
      </w:r>
      <w:r w:rsidRPr="001316B6">
        <w:rPr>
          <w:rFonts w:ascii="Calibri" w:hAnsi="Calibri"/>
        </w:rPr>
        <w:t xml:space="preserve"> constitué de patient avec un </w:t>
      </w:r>
      <w:r w:rsidRPr="001316B6">
        <w:rPr>
          <w:rFonts w:ascii="Calibri" w:hAnsi="Calibri"/>
          <w:b/>
          <w:i/>
        </w:rPr>
        <w:t>purpura rhumatoïde</w:t>
      </w:r>
      <w:r w:rsidRPr="001316B6">
        <w:rPr>
          <w:rFonts w:ascii="Calibri" w:hAnsi="Calibri"/>
        </w:rPr>
        <w:t xml:space="preserve">. Des analyses </w:t>
      </w:r>
      <w:proofErr w:type="spellStart"/>
      <w:r w:rsidRPr="001316B6">
        <w:rPr>
          <w:rFonts w:ascii="Calibri" w:hAnsi="Calibri"/>
        </w:rPr>
        <w:t>multiva</w:t>
      </w:r>
      <w:r w:rsidR="00816068">
        <w:rPr>
          <w:rFonts w:ascii="Calibri" w:hAnsi="Calibri"/>
        </w:rPr>
        <w:t>r</w:t>
      </w:r>
      <w:r w:rsidRPr="001316B6">
        <w:rPr>
          <w:rFonts w:ascii="Calibri" w:hAnsi="Calibri"/>
        </w:rPr>
        <w:t>iées</w:t>
      </w:r>
      <w:proofErr w:type="spellEnd"/>
      <w:r w:rsidRPr="001316B6">
        <w:rPr>
          <w:rFonts w:ascii="Calibri" w:hAnsi="Calibri"/>
        </w:rPr>
        <w:t xml:space="preserve"> permettront d’ajuster en fonction du sexe, de l’âge, de l’année de démarrage et de l’équipe de prise en charge.</w:t>
      </w: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</w:p>
    <w:p w:rsidR="001316B6" w:rsidRPr="001316B6" w:rsidRDefault="001316B6" w:rsidP="001316B6">
      <w:pPr>
        <w:spacing w:line="276" w:lineRule="auto"/>
        <w:jc w:val="both"/>
        <w:rPr>
          <w:rFonts w:ascii="Calibri" w:hAnsi="Calibri"/>
        </w:rPr>
      </w:pPr>
      <w:r w:rsidRPr="001316B6">
        <w:rPr>
          <w:rFonts w:ascii="Calibri" w:hAnsi="Calibri"/>
        </w:rPr>
        <w:t>Cette évaluation n’a jamais été faite en France.</w:t>
      </w:r>
      <w:r w:rsidR="00C2691E">
        <w:rPr>
          <w:rFonts w:ascii="Calibri" w:hAnsi="Calibri"/>
        </w:rPr>
        <w:t xml:space="preserve"> </w:t>
      </w:r>
      <w:r w:rsidRPr="001316B6">
        <w:rPr>
          <w:rFonts w:ascii="Calibri" w:hAnsi="Calibri"/>
        </w:rPr>
        <w:t xml:space="preserve">Les données cliniques utilisées seront celles du registre REIN entre 2010 et 2015. Nous traiterons des données individuelles </w:t>
      </w:r>
      <w:proofErr w:type="spellStart"/>
      <w:r w:rsidRPr="001316B6">
        <w:rPr>
          <w:rFonts w:ascii="Calibri" w:hAnsi="Calibri"/>
        </w:rPr>
        <w:t>anonymisées</w:t>
      </w:r>
      <w:proofErr w:type="spellEnd"/>
      <w:r w:rsidRPr="001316B6">
        <w:rPr>
          <w:rFonts w:ascii="Calibri" w:hAnsi="Calibri"/>
        </w:rPr>
        <w:t xml:space="preserve">. </w:t>
      </w:r>
      <w:bookmarkStart w:id="1" w:name="D1_1"/>
      <w:bookmarkEnd w:id="1"/>
    </w:p>
    <w:p w:rsidR="001316B6" w:rsidRDefault="001316B6" w:rsidP="001316B6">
      <w:pPr>
        <w:pStyle w:val="Retraitcorpsdetexte"/>
        <w:adjustRightInd/>
        <w:ind w:right="141"/>
        <w:rPr>
          <w:color w:val="auto"/>
          <w:sz w:val="20"/>
        </w:rPr>
      </w:pPr>
    </w:p>
    <w:p w:rsidR="001316B6" w:rsidRDefault="001316B6" w:rsidP="001316B6">
      <w:pPr>
        <w:pStyle w:val="Titre3"/>
        <w:jc w:val="left"/>
        <w:rPr>
          <w:b w:val="0"/>
          <w:i/>
          <w:sz w:val="22"/>
        </w:rPr>
      </w:pPr>
      <w:r>
        <w:rPr>
          <w:sz w:val="22"/>
        </w:rPr>
        <w:t xml:space="preserve">Références bibliographiques </w:t>
      </w:r>
    </w:p>
    <w:p w:rsidR="001316B6" w:rsidRDefault="001316B6" w:rsidP="001316B6">
      <w:pPr>
        <w:jc w:val="both"/>
      </w:pPr>
    </w:p>
    <w:p w:rsidR="00105406" w:rsidRPr="00105406" w:rsidRDefault="001316B6" w:rsidP="00105406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105406" w:rsidRPr="00105406">
        <w:rPr>
          <w:noProof/>
        </w:rPr>
        <w:t>1.</w:t>
      </w:r>
      <w:r w:rsidR="00105406" w:rsidRPr="00105406">
        <w:rPr>
          <w:noProof/>
        </w:rPr>
        <w:tab/>
        <w:t xml:space="preserve">Maisonneuve P, Agodoa L, Gellert R, et al. Distribution of primary renal diseases leading to end-stage renal failure in the United States, Europe, and Australia/New Zealand: results from an international comparative study. </w:t>
      </w:r>
      <w:r w:rsidR="00105406" w:rsidRPr="00105406">
        <w:rPr>
          <w:i/>
          <w:noProof/>
        </w:rPr>
        <w:t xml:space="preserve">American journal of kidney diseases : the official journal of the National Kidney Foundation. </w:t>
      </w:r>
      <w:r w:rsidR="00105406" w:rsidRPr="00105406">
        <w:rPr>
          <w:noProof/>
        </w:rPr>
        <w:t>2000;35(1):157-165.</w:t>
      </w:r>
    </w:p>
    <w:p w:rsidR="00105406" w:rsidRPr="00105406" w:rsidRDefault="00105406" w:rsidP="00105406">
      <w:pPr>
        <w:pStyle w:val="EndNoteBibliography"/>
        <w:ind w:left="720" w:hanging="720"/>
        <w:rPr>
          <w:noProof/>
        </w:rPr>
      </w:pPr>
      <w:r w:rsidRPr="00105406">
        <w:rPr>
          <w:noProof/>
        </w:rPr>
        <w:t>2.</w:t>
      </w:r>
      <w:r w:rsidRPr="00105406">
        <w:rPr>
          <w:noProof/>
        </w:rPr>
        <w:tab/>
        <w:t xml:space="preserve">D'Amico G. The commonest glomerulonephritis in the world: IgA nephropathy. </w:t>
      </w:r>
      <w:r w:rsidRPr="00105406">
        <w:rPr>
          <w:i/>
          <w:noProof/>
        </w:rPr>
        <w:t xml:space="preserve">The Quarterly journal of medicine. </w:t>
      </w:r>
      <w:r w:rsidRPr="00105406">
        <w:rPr>
          <w:noProof/>
        </w:rPr>
        <w:t>1987;64(245):709-727.</w:t>
      </w:r>
    </w:p>
    <w:p w:rsidR="00105406" w:rsidRPr="00105406" w:rsidRDefault="00105406" w:rsidP="00105406">
      <w:pPr>
        <w:pStyle w:val="EndNoteBibliography"/>
        <w:ind w:left="720" w:hanging="720"/>
        <w:rPr>
          <w:noProof/>
        </w:rPr>
      </w:pPr>
      <w:r w:rsidRPr="00105406">
        <w:rPr>
          <w:noProof/>
        </w:rPr>
        <w:t>3.</w:t>
      </w:r>
      <w:r w:rsidRPr="00105406">
        <w:rPr>
          <w:noProof/>
        </w:rPr>
        <w:tab/>
        <w:t xml:space="preserve">Maixnerova D, Jancova E, Skibova J, et al. Nationwide biopsy survey of renal diseases in the Czech Republic during the years 1994-2011. </w:t>
      </w:r>
      <w:r w:rsidRPr="00105406">
        <w:rPr>
          <w:i/>
          <w:noProof/>
        </w:rPr>
        <w:t xml:space="preserve">Journal of nephrology. </w:t>
      </w:r>
      <w:r w:rsidRPr="00105406">
        <w:rPr>
          <w:noProof/>
        </w:rPr>
        <w:t>2014.</w:t>
      </w:r>
    </w:p>
    <w:p w:rsidR="00105406" w:rsidRPr="00105406" w:rsidRDefault="00105406" w:rsidP="00105406">
      <w:pPr>
        <w:pStyle w:val="EndNoteBibliography"/>
        <w:ind w:left="720" w:hanging="720"/>
        <w:rPr>
          <w:noProof/>
        </w:rPr>
      </w:pPr>
      <w:r w:rsidRPr="00105406">
        <w:rPr>
          <w:noProof/>
        </w:rPr>
        <w:t>4.</w:t>
      </w:r>
      <w:r w:rsidRPr="00105406">
        <w:rPr>
          <w:noProof/>
        </w:rPr>
        <w:tab/>
        <w:t xml:space="preserve">D'Amico G, Colasanti G, Barbiano di Belgioioso G, et al. Long-term follow-up of IgA mesangial nephropathy: clinico-histological study in 374 patients. </w:t>
      </w:r>
      <w:r w:rsidRPr="00105406">
        <w:rPr>
          <w:i/>
          <w:noProof/>
        </w:rPr>
        <w:t xml:space="preserve">Seminars in nephrology. </w:t>
      </w:r>
      <w:r w:rsidRPr="00105406">
        <w:rPr>
          <w:noProof/>
        </w:rPr>
        <w:t>1987;7(4):355-358.</w:t>
      </w:r>
    </w:p>
    <w:p w:rsidR="00105406" w:rsidRPr="00105406" w:rsidRDefault="00105406" w:rsidP="00105406">
      <w:pPr>
        <w:pStyle w:val="EndNoteBibliography"/>
        <w:ind w:left="720" w:hanging="720"/>
        <w:rPr>
          <w:noProof/>
        </w:rPr>
      </w:pPr>
      <w:r w:rsidRPr="00105406">
        <w:rPr>
          <w:noProof/>
        </w:rPr>
        <w:t>5.</w:t>
      </w:r>
      <w:r w:rsidRPr="00105406">
        <w:rPr>
          <w:noProof/>
        </w:rPr>
        <w:tab/>
        <w:t xml:space="preserve">Simon P, Ramee MP, Boulahrouz R, et al. Epidemiologic data of primary glomerular diseases in western France. </w:t>
      </w:r>
      <w:r w:rsidRPr="00105406">
        <w:rPr>
          <w:i/>
          <w:noProof/>
        </w:rPr>
        <w:t xml:space="preserve">Kidney international. </w:t>
      </w:r>
      <w:r w:rsidRPr="00105406">
        <w:rPr>
          <w:noProof/>
        </w:rPr>
        <w:t>2004;66(3):905-908.</w:t>
      </w:r>
    </w:p>
    <w:p w:rsidR="00105406" w:rsidRPr="00105406" w:rsidRDefault="00105406" w:rsidP="00105406">
      <w:pPr>
        <w:pStyle w:val="EndNoteBibliography"/>
        <w:ind w:left="720" w:hanging="720"/>
        <w:rPr>
          <w:noProof/>
        </w:rPr>
      </w:pPr>
      <w:r w:rsidRPr="00105406">
        <w:rPr>
          <w:noProof/>
        </w:rPr>
        <w:lastRenderedPageBreak/>
        <w:t>6.</w:t>
      </w:r>
      <w:r w:rsidRPr="00105406">
        <w:rPr>
          <w:noProof/>
        </w:rPr>
        <w:tab/>
        <w:t xml:space="preserve">Kiryluk K, Li Y, Sanna-Cherchi S, et al. Geographic differences in genetic susceptibility to IgA nephropathy: GWAS replication study and geospatial risk analysis. </w:t>
      </w:r>
      <w:r w:rsidRPr="00105406">
        <w:rPr>
          <w:i/>
          <w:noProof/>
        </w:rPr>
        <w:t xml:space="preserve">PLoS genetics. </w:t>
      </w:r>
      <w:r w:rsidRPr="00105406">
        <w:rPr>
          <w:noProof/>
        </w:rPr>
        <w:t>2012;8(6):e1002765.</w:t>
      </w:r>
    </w:p>
    <w:p w:rsidR="00105406" w:rsidRPr="00105406" w:rsidRDefault="00105406" w:rsidP="00105406">
      <w:pPr>
        <w:pStyle w:val="EndNoteBibliography"/>
        <w:ind w:left="720" w:hanging="720"/>
        <w:rPr>
          <w:noProof/>
        </w:rPr>
      </w:pPr>
      <w:r w:rsidRPr="00105406">
        <w:rPr>
          <w:noProof/>
        </w:rPr>
        <w:t>7.</w:t>
      </w:r>
      <w:r w:rsidRPr="00105406">
        <w:rPr>
          <w:noProof/>
        </w:rPr>
        <w:tab/>
        <w:t xml:space="preserve">O'Shaughnessy MM, Montez-Rath ME, Lafayette RA, Winkelmayer WC. Patient characteristics and outcomes by GN subtype in ESRD. </w:t>
      </w:r>
      <w:r w:rsidRPr="00105406">
        <w:rPr>
          <w:i/>
          <w:noProof/>
        </w:rPr>
        <w:t xml:space="preserve">Clin J Am Soc Nephrol. </w:t>
      </w:r>
      <w:r w:rsidRPr="00105406">
        <w:rPr>
          <w:noProof/>
        </w:rPr>
        <w:t>2015;10(7):1170-1178.</w:t>
      </w:r>
    </w:p>
    <w:p w:rsidR="002B3E62" w:rsidRDefault="001316B6" w:rsidP="001316B6">
      <w:r>
        <w:fldChar w:fldCharType="end"/>
      </w:r>
    </w:p>
    <w:sectPr w:rsidR="002B3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0EE4"/>
    <w:multiLevelType w:val="hybridMultilevel"/>
    <w:tmpl w:val="29646D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1316B6"/>
    <w:rsid w:val="000175A5"/>
    <w:rsid w:val="00036FB9"/>
    <w:rsid w:val="00105406"/>
    <w:rsid w:val="001316B6"/>
    <w:rsid w:val="002B3E62"/>
    <w:rsid w:val="00550726"/>
    <w:rsid w:val="00596BD9"/>
    <w:rsid w:val="00816068"/>
    <w:rsid w:val="00906549"/>
    <w:rsid w:val="00967BB1"/>
    <w:rsid w:val="00A32FAE"/>
    <w:rsid w:val="00A51DC8"/>
    <w:rsid w:val="00C2691E"/>
    <w:rsid w:val="00C44A44"/>
    <w:rsid w:val="00D528E8"/>
    <w:rsid w:val="00EC2FC3"/>
    <w:rsid w:val="00FC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B6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1316B6"/>
    <w:pPr>
      <w:keepNext/>
      <w:jc w:val="center"/>
      <w:outlineLvl w:val="2"/>
    </w:pPr>
    <w:rPr>
      <w:b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1316B6"/>
    <w:rPr>
      <w:rFonts w:ascii="Arial" w:eastAsia="Times New Roman" w:hAnsi="Arial" w:cs="Times New Roman"/>
      <w:b/>
      <w:sz w:val="24"/>
      <w:szCs w:val="20"/>
      <w:lang w:eastAsia="fr-FR"/>
    </w:rPr>
  </w:style>
  <w:style w:type="character" w:styleId="Marquedecommentaire">
    <w:name w:val="annotation reference"/>
    <w:semiHidden/>
    <w:rsid w:val="001316B6"/>
    <w:rPr>
      <w:rFonts w:ascii="Times New Roman" w:hAnsi="Times New Roman"/>
      <w:sz w:val="16"/>
    </w:rPr>
  </w:style>
  <w:style w:type="paragraph" w:styleId="Commentaire">
    <w:name w:val="annotation text"/>
    <w:basedOn w:val="Normal"/>
    <w:link w:val="CommentaireCar"/>
    <w:semiHidden/>
    <w:rsid w:val="001316B6"/>
    <w:pPr>
      <w:widowControl w:val="0"/>
      <w:spacing w:before="240"/>
      <w:ind w:firstLine="240"/>
      <w:jc w:val="both"/>
    </w:pPr>
  </w:style>
  <w:style w:type="character" w:customStyle="1" w:styleId="CommentaireCar">
    <w:name w:val="Commentaire Car"/>
    <w:basedOn w:val="Policepardfaut"/>
    <w:link w:val="Commentaire"/>
    <w:semiHidden/>
    <w:rsid w:val="001316B6"/>
    <w:rPr>
      <w:rFonts w:ascii="Arial" w:eastAsia="Times New Roman" w:hAnsi="Arial" w:cs="Times New Roman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1316B6"/>
    <w:pPr>
      <w:adjustRightInd w:val="0"/>
      <w:jc w:val="both"/>
    </w:pPr>
    <w:rPr>
      <w:color w:val="000000"/>
      <w:sz w:val="24"/>
    </w:rPr>
  </w:style>
  <w:style w:type="character" w:customStyle="1" w:styleId="RetraitcorpsdetexteCar">
    <w:name w:val="Retrait corps de texte Car"/>
    <w:basedOn w:val="Policepardfaut"/>
    <w:link w:val="Retraitcorpsdetexte"/>
    <w:rsid w:val="001316B6"/>
    <w:rPr>
      <w:rFonts w:ascii="Arial" w:eastAsia="Times New Roman" w:hAnsi="Arial" w:cs="Times New Roman"/>
      <w:color w:val="000000"/>
      <w:sz w:val="24"/>
      <w:szCs w:val="20"/>
      <w:lang w:eastAsia="fr-FR"/>
    </w:rPr>
  </w:style>
  <w:style w:type="paragraph" w:customStyle="1" w:styleId="EndNoteBibliography">
    <w:name w:val="EndNote Bibliography"/>
    <w:basedOn w:val="Normal"/>
    <w:rsid w:val="001316B6"/>
    <w:rPr>
      <w:rFonts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16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6B6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1316B6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ar"/>
    <w:rsid w:val="00105406"/>
    <w:pPr>
      <w:jc w:val="center"/>
    </w:pPr>
    <w:rPr>
      <w:rFonts w:cs="Arial"/>
      <w:noProof/>
    </w:rPr>
  </w:style>
  <w:style w:type="character" w:customStyle="1" w:styleId="EndNoteBibliographyTitleCar">
    <w:name w:val="EndNote Bibliography Title Car"/>
    <w:basedOn w:val="Policepardfaut"/>
    <w:link w:val="EndNoteBibliographyTitle"/>
    <w:rsid w:val="00105406"/>
    <w:rPr>
      <w:rFonts w:ascii="Arial" w:eastAsia="Times New Roman" w:hAnsi="Arial" w:cs="Arial"/>
      <w:noProof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B6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1316B6"/>
    <w:pPr>
      <w:keepNext/>
      <w:jc w:val="center"/>
      <w:outlineLvl w:val="2"/>
    </w:pPr>
    <w:rPr>
      <w:b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1316B6"/>
    <w:rPr>
      <w:rFonts w:ascii="Arial" w:eastAsia="Times New Roman" w:hAnsi="Arial" w:cs="Times New Roman"/>
      <w:b/>
      <w:sz w:val="24"/>
      <w:szCs w:val="20"/>
      <w:lang w:eastAsia="fr-FR"/>
    </w:rPr>
  </w:style>
  <w:style w:type="character" w:styleId="Marquedecommentaire">
    <w:name w:val="annotation reference"/>
    <w:semiHidden/>
    <w:rsid w:val="001316B6"/>
    <w:rPr>
      <w:rFonts w:ascii="Times New Roman" w:hAnsi="Times New Roman"/>
      <w:sz w:val="16"/>
    </w:rPr>
  </w:style>
  <w:style w:type="paragraph" w:styleId="Commentaire">
    <w:name w:val="annotation text"/>
    <w:basedOn w:val="Normal"/>
    <w:link w:val="CommentaireCar"/>
    <w:semiHidden/>
    <w:rsid w:val="001316B6"/>
    <w:pPr>
      <w:widowControl w:val="0"/>
      <w:spacing w:before="240"/>
      <w:ind w:firstLine="240"/>
      <w:jc w:val="both"/>
    </w:pPr>
  </w:style>
  <w:style w:type="character" w:customStyle="1" w:styleId="CommentaireCar">
    <w:name w:val="Commentaire Car"/>
    <w:basedOn w:val="Policepardfaut"/>
    <w:link w:val="Commentaire"/>
    <w:semiHidden/>
    <w:rsid w:val="001316B6"/>
    <w:rPr>
      <w:rFonts w:ascii="Arial" w:eastAsia="Times New Roman" w:hAnsi="Arial" w:cs="Times New Roman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1316B6"/>
    <w:pPr>
      <w:adjustRightInd w:val="0"/>
      <w:jc w:val="both"/>
    </w:pPr>
    <w:rPr>
      <w:color w:val="000000"/>
      <w:sz w:val="24"/>
    </w:rPr>
  </w:style>
  <w:style w:type="character" w:customStyle="1" w:styleId="RetraitcorpsdetexteCar">
    <w:name w:val="Retrait corps de texte Car"/>
    <w:basedOn w:val="Policepardfaut"/>
    <w:link w:val="Retraitcorpsdetexte"/>
    <w:rsid w:val="001316B6"/>
    <w:rPr>
      <w:rFonts w:ascii="Arial" w:eastAsia="Times New Roman" w:hAnsi="Arial" w:cs="Times New Roman"/>
      <w:color w:val="000000"/>
      <w:sz w:val="24"/>
      <w:szCs w:val="20"/>
      <w:lang w:eastAsia="fr-FR"/>
    </w:rPr>
  </w:style>
  <w:style w:type="paragraph" w:customStyle="1" w:styleId="EndNoteBibliography">
    <w:name w:val="EndNote Bibliography"/>
    <w:basedOn w:val="Normal"/>
    <w:rsid w:val="001316B6"/>
    <w:rPr>
      <w:rFonts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16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6B6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1316B6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ar"/>
    <w:rsid w:val="00105406"/>
    <w:pPr>
      <w:jc w:val="center"/>
    </w:pPr>
    <w:rPr>
      <w:rFonts w:cs="Arial"/>
      <w:noProof/>
    </w:rPr>
  </w:style>
  <w:style w:type="character" w:customStyle="1" w:styleId="EndNoteBibliographyTitleCar">
    <w:name w:val="EndNote Bibliography Title Car"/>
    <w:basedOn w:val="Policepardfaut"/>
    <w:link w:val="EndNoteBibliographyTitle"/>
    <w:rsid w:val="00105406"/>
    <w:rPr>
      <w:rFonts w:ascii="Arial" w:eastAsia="Times New Roman" w:hAnsi="Arial" w:cs="Arial"/>
      <w:noProof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1874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12161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Thomas</dc:creator>
  <cp:lastModifiedBy>ROBERT Thomas</cp:lastModifiedBy>
  <cp:revision>7</cp:revision>
  <cp:lastPrinted>2016-10-11T10:00:00Z</cp:lastPrinted>
  <dcterms:created xsi:type="dcterms:W3CDTF">2016-10-10T14:56:00Z</dcterms:created>
  <dcterms:modified xsi:type="dcterms:W3CDTF">2016-10-11T10:48:00Z</dcterms:modified>
</cp:coreProperties>
</file>