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F234" w14:textId="77777777" w:rsidR="00F44D68" w:rsidRDefault="00F44D68" w:rsidP="008E15D0">
      <w:pPr>
        <w:rPr>
          <w:sz w:val="24"/>
          <w:szCs w:val="24"/>
          <w:lang w:eastAsia="en-GB"/>
        </w:rPr>
      </w:pPr>
    </w:p>
    <w:p w14:paraId="29E55F54" w14:textId="1FCD8A6B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174A6D8" wp14:editId="1E50E0D2">
                <wp:simplePos x="0" y="0"/>
                <wp:positionH relativeFrom="margin">
                  <wp:posOffset>615950</wp:posOffset>
                </wp:positionH>
                <wp:positionV relativeFrom="paragraph">
                  <wp:posOffset>-457200</wp:posOffset>
                </wp:positionV>
                <wp:extent cx="539115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FE10B" w14:textId="057D365C" w:rsidR="008E15D0" w:rsidRPr="00F44D68" w:rsidRDefault="008E15D0" w:rsidP="008E15D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</w:pPr>
                            <w:r w:rsidRPr="00F44D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LDAP (Lightweight Directory Access Protocol)</w:t>
                            </w:r>
                          </w:p>
                          <w:p w14:paraId="3E21E4DF" w14:textId="7AF43409" w:rsidR="008E15D0" w:rsidRDefault="008E15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4A6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5pt;margin-top:-36pt;width:424.5pt;height:3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" stroked="f">
                <v:textbox>
                  <w:txbxContent>
                    <w:p w14:paraId="1E6FE10B" w14:textId="057D365C" w:rsidR="008E15D0" w:rsidRPr="00F44D68" w:rsidRDefault="008E15D0" w:rsidP="008E15D0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</w:pPr>
                      <w:r w:rsidRPr="00F44D6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LDAP (Lightweight Directory Access Protocol)</w:t>
                      </w:r>
                    </w:p>
                    <w:p w14:paraId="3E21E4DF" w14:textId="7AF43409" w:rsidR="008E15D0" w:rsidRDefault="008E15D0"/>
                  </w:txbxContent>
                </v:textbox>
                <w10:wrap anchorx="margin"/>
              </v:shape>
            </w:pict>
          </mc:Fallback>
        </mc:AlternateContent>
      </w: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Hafif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Protokolü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üzerindeki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hizmetlerine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erişmek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hizmetleri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yönetmek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kullanılan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standart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protokoldür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LDAP,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grup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üyelikleri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kaynakları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bilgilerin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yapısında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tutulmasını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sağlar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F86E14C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1.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LDAP’ın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Temel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Amacı</w:t>
      </w:r>
      <w:proofErr w:type="spellEnd"/>
    </w:p>
    <w:p w14:paraId="547DFAE6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LDAP’ın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temel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amacı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üzerindeki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kaynak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bilgilerini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yapısında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tutarak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bilgilere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hızlı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güvenli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organize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şekilde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sağlamaktır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sayede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sistem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yöneticileri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hesaplarını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izinlerini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kaynakları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tek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merkezden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yönetebilir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00F1EAD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2.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LDAP’ın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Tarihçesi</w:t>
      </w:r>
      <w:proofErr w:type="spellEnd"/>
    </w:p>
    <w:p w14:paraId="5F189382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LDAP, 1990’lı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yıllarda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X.500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hizmetlerinin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hafif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internet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versiyonu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geliştirilmiştir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X.500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protokolü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karmaşık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ağır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yapıya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sahipti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; 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ise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TCP/IP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protokolü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çalışarak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hızlı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kolay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sunmuştur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CDFD910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3.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LDAP’ın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Yapısı</w:t>
      </w:r>
      <w:proofErr w:type="spellEnd"/>
    </w:p>
    <w:p w14:paraId="42972570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hiyerarşik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yapıya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sahiptir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ağaç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(tree)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şeklinde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organize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3B83FF5F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>Root (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Kök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)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Düğüm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yapısının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üst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noktasıdır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1E8B681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Organizasyon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Birimleri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(OU):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Şirket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departmanları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grupları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alt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bölümleri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temsil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eder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7AE4848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Nesneler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(Entries):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bilgisayarlar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yazıcılar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varlıkları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temsil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eder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417CEB2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Öznitelikler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(Attributes): Her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nesneye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ait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bilgiler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örneğin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ad,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soyad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, e-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posta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adresi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telefon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numarası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).</w:t>
      </w:r>
    </w:p>
    <w:p w14:paraId="406142A7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Her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kendine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özgü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DN (Distinguished Name)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tanımlanır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E46DF26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4. LDAP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Protokolü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Nasıl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Çalışır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?</w:t>
      </w:r>
    </w:p>
    <w:p w14:paraId="2FEBB6E2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istemcisi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sunucusuna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bağlanarak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verilerine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sağlar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işlemleri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kapsar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00D3BC2B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Arama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(Search):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kriterlere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göre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içinde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arama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5E67CB6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Okuma (Read):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nesnenin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özniteliklerini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görüntüleme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64B29B7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Yazma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(Write): Yeni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ekleme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mevcut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nesneyi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güncelleme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C8BF706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Silme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(Delete):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dizinden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kaldırma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09054BA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(Bind):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kimliğini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işlemi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C0F6292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5. LDAP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Kullanım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Alanları</w:t>
      </w:r>
      <w:proofErr w:type="spellEnd"/>
    </w:p>
    <w:p w14:paraId="254576BF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birçok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sistemde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uygulamada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kullanılmaktadır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74E95307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Kullanıcıların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sisteme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giriş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yaparken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doğrulanması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62324FC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Tek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Noktadan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Giriş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(SSO): Bir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kez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giriş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yaparak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birden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fazla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uygulamaya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D4EB1AF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>E-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posta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bilgilerini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dizinden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çekme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F03741E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Ağ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Kaynaklarına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Yazıcılar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dosya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sunucuları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kaynaklara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kontrolü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28A9251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Kurumsal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Uygulamalar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: CRM, ERP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sistemlerde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91C0B16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lastRenderedPageBreak/>
        <w:t xml:space="preserve">6. LDAP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Sunucuları</w:t>
      </w:r>
      <w:proofErr w:type="spellEnd"/>
    </w:p>
    <w:p w14:paraId="33E226C8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protokolünü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destekleyen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birçok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yazılımı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mevcuttur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5"/>
        <w:gridCol w:w="5915"/>
      </w:tblGrid>
      <w:tr w:rsidR="008E15D0" w:rsidRPr="00F44D68" w14:paraId="33AD8109" w14:textId="77777777" w:rsidTr="00F4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68DB1" w14:textId="77777777" w:rsidR="008E15D0" w:rsidRPr="00F44D68" w:rsidRDefault="008E15D0" w:rsidP="00F44D68">
            <w:pPr>
              <w:jc w:val="both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Sunucu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Adı</w:t>
            </w:r>
            <w:proofErr w:type="spellEnd"/>
          </w:p>
        </w:tc>
        <w:tc>
          <w:tcPr>
            <w:tcW w:w="0" w:type="auto"/>
            <w:hideMark/>
          </w:tcPr>
          <w:p w14:paraId="5EA67A45" w14:textId="77777777" w:rsidR="008E15D0" w:rsidRPr="00F44D68" w:rsidRDefault="008E15D0" w:rsidP="00F44D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Açıklama</w:t>
            </w:r>
            <w:proofErr w:type="spellEnd"/>
          </w:p>
        </w:tc>
      </w:tr>
      <w:tr w:rsidR="008E15D0" w:rsidRPr="00F44D68" w14:paraId="599A3510" w14:textId="77777777" w:rsidTr="00F4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BF330" w14:textId="77777777" w:rsidR="008E15D0" w:rsidRPr="00F44D68" w:rsidRDefault="008E15D0" w:rsidP="00F44D68">
            <w:pPr>
              <w:jc w:val="both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OpenLDAP</w:t>
            </w:r>
            <w:proofErr w:type="spellEnd"/>
          </w:p>
        </w:tc>
        <w:tc>
          <w:tcPr>
            <w:tcW w:w="0" w:type="auto"/>
            <w:hideMark/>
          </w:tcPr>
          <w:p w14:paraId="70ED45C3" w14:textId="77777777" w:rsidR="008E15D0" w:rsidRPr="00F44D68" w:rsidRDefault="008E15D0" w:rsidP="00F44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Açık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kaynaklı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ve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yaygın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kullanılan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LDAP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E15D0" w:rsidRPr="00F44D68" w14:paraId="7DE8F6ED" w14:textId="77777777" w:rsidTr="00F4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27DF5" w14:textId="77777777" w:rsidR="008E15D0" w:rsidRPr="00F44D68" w:rsidRDefault="008E15D0" w:rsidP="00F44D68">
            <w:pPr>
              <w:jc w:val="both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Microsoft Active Directory</w:t>
            </w:r>
          </w:p>
        </w:tc>
        <w:tc>
          <w:tcPr>
            <w:tcW w:w="0" w:type="auto"/>
            <w:hideMark/>
          </w:tcPr>
          <w:p w14:paraId="70D6DCFE" w14:textId="77777777" w:rsidR="008E15D0" w:rsidRPr="00F44D68" w:rsidRDefault="008E15D0" w:rsidP="00F44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LDAP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protokolünü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destekleyen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Microsoft’un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dizin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hizmeti</w:t>
            </w:r>
            <w:proofErr w:type="spellEnd"/>
          </w:p>
        </w:tc>
      </w:tr>
      <w:tr w:rsidR="008E15D0" w:rsidRPr="00F44D68" w14:paraId="1BC194D1" w14:textId="77777777" w:rsidTr="00F44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5EFA2" w14:textId="77777777" w:rsidR="008E15D0" w:rsidRPr="00F44D68" w:rsidRDefault="008E15D0" w:rsidP="00F44D68">
            <w:pPr>
              <w:jc w:val="both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Apache Directory Server</w:t>
            </w:r>
          </w:p>
        </w:tc>
        <w:tc>
          <w:tcPr>
            <w:tcW w:w="0" w:type="auto"/>
            <w:hideMark/>
          </w:tcPr>
          <w:p w14:paraId="14D71EB4" w14:textId="77777777" w:rsidR="008E15D0" w:rsidRPr="00F44D68" w:rsidRDefault="008E15D0" w:rsidP="00F44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Java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tabanlı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açık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kaynak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LDAP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  <w:tr w:rsidR="008E15D0" w:rsidRPr="00F44D68" w14:paraId="666CAF48" w14:textId="77777777" w:rsidTr="00F4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6DCF5" w14:textId="77777777" w:rsidR="008E15D0" w:rsidRPr="00F44D68" w:rsidRDefault="008E15D0" w:rsidP="00F44D68">
            <w:pPr>
              <w:jc w:val="both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389 Directory Server</w:t>
            </w:r>
          </w:p>
        </w:tc>
        <w:tc>
          <w:tcPr>
            <w:tcW w:w="0" w:type="auto"/>
            <w:hideMark/>
          </w:tcPr>
          <w:p w14:paraId="27078456" w14:textId="77777777" w:rsidR="008E15D0" w:rsidRPr="00F44D68" w:rsidRDefault="008E15D0" w:rsidP="00F44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eastAsia="en-GB"/>
              </w:rPr>
            </w:pPr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Red Hat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tarafından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geliştirilen</w:t>
            </w:r>
            <w:proofErr w:type="spellEnd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 xml:space="preserve"> LDAP </w:t>
            </w:r>
            <w:proofErr w:type="spellStart"/>
            <w:r w:rsidRPr="00F44D68">
              <w:rPr>
                <w:rFonts w:asciiTheme="majorBidi" w:hAnsiTheme="majorBidi" w:cstheme="majorBidi"/>
                <w:sz w:val="24"/>
                <w:szCs w:val="24"/>
                <w:lang w:eastAsia="en-GB"/>
              </w:rPr>
              <w:t>sunucusu</w:t>
            </w:r>
            <w:proofErr w:type="spellEnd"/>
          </w:p>
        </w:tc>
      </w:tr>
    </w:tbl>
    <w:p w14:paraId="22029A73" w14:textId="77777777" w:rsidR="00F44D68" w:rsidRDefault="00F44D68" w:rsidP="00F44D68">
      <w:pPr>
        <w:jc w:val="both"/>
        <w:rPr>
          <w:rFonts w:asciiTheme="majorBidi" w:hAnsiTheme="majorBidi" w:cstheme="majorBidi"/>
          <w:sz w:val="36"/>
          <w:szCs w:val="36"/>
          <w:lang w:eastAsia="en-GB"/>
        </w:rPr>
      </w:pPr>
    </w:p>
    <w:p w14:paraId="728D4767" w14:textId="095521E9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7. LDAP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Güvenlik</w:t>
      </w:r>
      <w:proofErr w:type="spellEnd"/>
    </w:p>
    <w:p w14:paraId="30F929FD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LDAP,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güvenli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bağlantılar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SSL/TLS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protokollerini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destekler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sayede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veriler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şifrelenerek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iletilir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işlemleri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güvenli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hale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gelir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Ayrıca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kontrol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listeleri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(ACL)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hangi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kullanıcıların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hangi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verilere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erişebileceği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belirlenebilir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1CC9438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8. LDAP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ile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İlgili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Kavramlar</w:t>
      </w:r>
      <w:proofErr w:type="spellEnd"/>
    </w:p>
    <w:p w14:paraId="005F02DD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DN (Distinguished Name): Her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nesnenin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içindeki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tam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adresi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7FD7595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RDN (Relative Distinguished Name):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Nesnenin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bulunduğu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konuma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göre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göreli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adı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194AFCB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>Schema (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Şema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):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içinde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hangi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tür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nesnelerin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özniteliklerin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bulunabileceğini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tanımlar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028DEBB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LDIF (LDAP Data Interchange Format): 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verilerinin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dışa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aktarımı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alımı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kullanılan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metin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format.</w:t>
      </w:r>
    </w:p>
    <w:p w14:paraId="2AF57990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9. LDAP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Sorgu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Örneği</w:t>
      </w:r>
      <w:proofErr w:type="spellEnd"/>
    </w:p>
    <w:p w14:paraId="264543AF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Bir LDAP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sorgusu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şekilde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olabilir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4A425728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>Code</w:t>
      </w:r>
    </w:p>
    <w:p w14:paraId="6E16776A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0"/>
          <w:szCs w:val="20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0"/>
          <w:szCs w:val="20"/>
          <w:lang w:eastAsia="en-GB"/>
        </w:rPr>
        <w:t>ldapsearch</w:t>
      </w:r>
      <w:proofErr w:type="spellEnd"/>
      <w:r w:rsidRPr="00F44D68">
        <w:rPr>
          <w:rFonts w:asciiTheme="majorBidi" w:hAnsiTheme="majorBidi" w:cstheme="majorBidi"/>
          <w:sz w:val="20"/>
          <w:szCs w:val="20"/>
          <w:lang w:eastAsia="en-GB"/>
        </w:rPr>
        <w:t xml:space="preserve"> -x -b "dc=</w:t>
      </w:r>
      <w:proofErr w:type="spellStart"/>
      <w:proofErr w:type="gramStart"/>
      <w:r w:rsidRPr="00F44D68">
        <w:rPr>
          <w:rFonts w:asciiTheme="majorBidi" w:hAnsiTheme="majorBidi" w:cstheme="majorBidi"/>
          <w:sz w:val="20"/>
          <w:szCs w:val="20"/>
          <w:lang w:eastAsia="en-GB"/>
        </w:rPr>
        <w:t>example,dc</w:t>
      </w:r>
      <w:proofErr w:type="spellEnd"/>
      <w:proofErr w:type="gramEnd"/>
      <w:r w:rsidRPr="00F44D68">
        <w:rPr>
          <w:rFonts w:asciiTheme="majorBidi" w:hAnsiTheme="majorBidi" w:cstheme="majorBidi"/>
          <w:sz w:val="20"/>
          <w:szCs w:val="20"/>
          <w:lang w:eastAsia="en-GB"/>
        </w:rPr>
        <w:t>=com" "(</w:t>
      </w:r>
      <w:proofErr w:type="spellStart"/>
      <w:r w:rsidRPr="00F44D68">
        <w:rPr>
          <w:rFonts w:asciiTheme="majorBidi" w:hAnsiTheme="majorBidi" w:cstheme="majorBidi"/>
          <w:sz w:val="20"/>
          <w:szCs w:val="20"/>
          <w:lang w:eastAsia="en-GB"/>
        </w:rPr>
        <w:t>uid</w:t>
      </w:r>
      <w:proofErr w:type="spellEnd"/>
      <w:r w:rsidRPr="00F44D68">
        <w:rPr>
          <w:rFonts w:asciiTheme="majorBidi" w:hAnsiTheme="majorBidi" w:cstheme="majorBidi"/>
          <w:sz w:val="20"/>
          <w:szCs w:val="20"/>
          <w:lang w:eastAsia="en-GB"/>
        </w:rPr>
        <w:t>=</w:t>
      </w:r>
      <w:proofErr w:type="spellStart"/>
      <w:r w:rsidRPr="00F44D68">
        <w:rPr>
          <w:rFonts w:asciiTheme="majorBidi" w:hAnsiTheme="majorBidi" w:cstheme="majorBidi"/>
          <w:sz w:val="20"/>
          <w:szCs w:val="20"/>
          <w:lang w:eastAsia="en-GB"/>
        </w:rPr>
        <w:t>ahmet</w:t>
      </w:r>
      <w:proofErr w:type="spellEnd"/>
      <w:r w:rsidRPr="00F44D68">
        <w:rPr>
          <w:rFonts w:asciiTheme="majorBidi" w:hAnsiTheme="majorBidi" w:cstheme="majorBidi"/>
          <w:sz w:val="20"/>
          <w:szCs w:val="20"/>
          <w:lang w:eastAsia="en-GB"/>
        </w:rPr>
        <w:t>)"</w:t>
      </w:r>
    </w:p>
    <w:p w14:paraId="6EF00E33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Bu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sorgu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"example.com"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alanında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"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ahmet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"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kimliğine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sahip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nesneyi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arar.</w:t>
      </w:r>
    </w:p>
    <w:p w14:paraId="0A5D9B90" w14:textId="77777777" w:rsidR="008E15D0" w:rsidRPr="00F44D68" w:rsidRDefault="008E15D0" w:rsidP="00F44D68">
      <w:pPr>
        <w:jc w:val="both"/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10.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Avantajları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b/>
          <w:bCs/>
          <w:sz w:val="36"/>
          <w:szCs w:val="36"/>
          <w:lang w:eastAsia="en-GB"/>
        </w:rPr>
        <w:t>Dezavantajları</w:t>
      </w:r>
      <w:proofErr w:type="spellEnd"/>
    </w:p>
    <w:p w14:paraId="44259F7B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Avantajlar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7264060D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yönetim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sağlar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2490ECC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standarttır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birçok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sistemle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uyumludur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7C95524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Hızlı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verimli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arama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yapısı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1D4264B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Dezavantajlar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12CDB80E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Yapılandırması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karmaşık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olabilir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91ABC63" w14:textId="77777777" w:rsidR="008E15D0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Güvenlik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ayarları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dikkatle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yapılmalıdır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5DD1117" w14:textId="68AF8BBB" w:rsidR="00E5503A" w:rsidRPr="00F44D68" w:rsidRDefault="008E15D0" w:rsidP="00F44D68">
      <w:pPr>
        <w:jc w:val="both"/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Büyük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dizinlerde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performans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sorunları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F44D68">
        <w:rPr>
          <w:rFonts w:asciiTheme="majorBidi" w:hAnsiTheme="majorBidi" w:cstheme="majorBidi"/>
          <w:sz w:val="24"/>
          <w:szCs w:val="24"/>
          <w:lang w:eastAsia="en-GB"/>
        </w:rPr>
        <w:t>yaşanabilir</w:t>
      </w:r>
      <w:proofErr w:type="spellEnd"/>
      <w:r w:rsidRPr="00F44D6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sectPr w:rsidR="00E5503A" w:rsidRPr="00F44D68" w:rsidSect="008E1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CA"/>
    <w:multiLevelType w:val="multilevel"/>
    <w:tmpl w:val="603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52AB"/>
    <w:multiLevelType w:val="multilevel"/>
    <w:tmpl w:val="820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B0696"/>
    <w:multiLevelType w:val="multilevel"/>
    <w:tmpl w:val="A00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71148"/>
    <w:multiLevelType w:val="multilevel"/>
    <w:tmpl w:val="3A18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50903"/>
    <w:multiLevelType w:val="multilevel"/>
    <w:tmpl w:val="E62A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54A8E"/>
    <w:multiLevelType w:val="multilevel"/>
    <w:tmpl w:val="E10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C4151"/>
    <w:multiLevelType w:val="multilevel"/>
    <w:tmpl w:val="0478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77DEB"/>
    <w:multiLevelType w:val="multilevel"/>
    <w:tmpl w:val="C65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F65AE"/>
    <w:multiLevelType w:val="multilevel"/>
    <w:tmpl w:val="3398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845B3"/>
    <w:multiLevelType w:val="multilevel"/>
    <w:tmpl w:val="2AD2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E2233"/>
    <w:multiLevelType w:val="multilevel"/>
    <w:tmpl w:val="7F78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D0FF7"/>
    <w:multiLevelType w:val="multilevel"/>
    <w:tmpl w:val="61A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3A"/>
    <w:rsid w:val="008E15D0"/>
    <w:rsid w:val="00E5503A"/>
    <w:rsid w:val="00F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89D"/>
  <w15:chartTrackingRefBased/>
  <w15:docId w15:val="{51403D4B-6773-4918-A060-BDE4A913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5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E15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5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E15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15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5D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E15D0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F44D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4D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9663-C5AA-436A-AA9C-CC8A9A42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3</cp:revision>
  <dcterms:created xsi:type="dcterms:W3CDTF">2025-10-20T10:22:00Z</dcterms:created>
  <dcterms:modified xsi:type="dcterms:W3CDTF">2025-10-20T10:29:00Z</dcterms:modified>
</cp:coreProperties>
</file>