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10</w:t>
      </w:r>
    </w:p>
    <w:p>
      <w:pPr>
        <w:pStyle w:val="Subtitle"/>
      </w:pPr>
      <w:r>
        <w:t xml:space="preserve">Основы работы с модулями ядра операционной системы</w:t>
      </w:r>
    </w:p>
    <w:p>
      <w:pPr>
        <w:pStyle w:val="Author"/>
      </w:pPr>
      <w:r>
        <w:t xml:space="preserve">Павличенко Родион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Получить навыки работы с утилитами управления модулями ядра операционной системы.</w:t>
      </w:r>
    </w:p>
    <w:bookmarkEnd w:id="20"/>
    <w:bookmarkStart w:id="56" w:name="выполнение-лабораторной-работы"/>
    <w:p>
      <w:pPr>
        <w:pStyle w:val="Heading1"/>
      </w:pPr>
      <w:r>
        <w:t xml:space="preserve">2. Выполнение лабораторной работы</w:t>
      </w:r>
    </w:p>
    <w:p>
      <w:pPr>
        <w:pStyle w:val="FirstParagraph"/>
      </w:pPr>
      <w:r>
        <w:t xml:space="preserve">Запустили терминал и получили полномочия администратора. Посмотрели, какие устройства имеются в вашей системе и какие модули ядра с ними связаны. В системе обнаружены следующие устройства и связанные с ними модули ядра. Контроллер IDE использует драйвер ata_piix и модули ata_piix, ata_generic. Видеоадаптер VMware SVGA II управляется драйвером vmwgfx и одноимённым модулем. Сетевой интерфейс на базе Intel 82540EM работает на драйвере e1000 (модуль e1000). Звуковой контроллер Intel AC’97 использует драйвер snd_intel8x0 и его модуль. В системе присутствуют два USB-контроллера: первый от Apple использует драйвер ohci-pci, а второй от Intel (EHCI) — ehci-pci. SATA-контроллер работает на драйвере ahci (модуль ahci). Также задействован системный мост PIIX4 SMBus с драйвером piix4_smbus и модулем i2c_piix4. Наличие устройств VMware и VirtualBox Guest Service указывает на виртуальную среду выполнения.</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2565519"/>
                  <wp:effectExtent b="0" l="0" r="0" t="0"/>
                  <wp:docPr descr="" title="" id="22" name="Picture"/>
                  <a:graphic>
                    <a:graphicData uri="http://schemas.openxmlformats.org/drawingml/2006/picture">
                      <pic:pic>
                        <pic:nvPicPr>
                          <pic:cNvPr descr="image/10.1.png" id="23" name="Picture"/>
                          <pic:cNvPicPr>
                            <a:picLocks noChangeArrowheads="1" noChangeAspect="1"/>
                          </pic:cNvPicPr>
                        </pic:nvPicPr>
                        <pic:blipFill>
                          <a:blip r:embed="rId21"/>
                          <a:stretch>
                            <a:fillRect/>
                          </a:stretch>
                        </pic:blipFill>
                        <pic:spPr bwMode="auto">
                          <a:xfrm>
                            <a:off x="0" y="0"/>
                            <a:ext cx="3733800" cy="256551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Информация про устройства и ядра</w:t>
            </w:r>
          </w:p>
          <w:bookmarkEnd w:id="24"/>
        </w:tc>
      </w:tr>
    </w:tbl>
    <w:p>
      <w:pPr>
        <w:pStyle w:val="BodyText"/>
      </w:pPr>
      <w:r>
        <w:t xml:space="preserve">Посмотрели, какие модули ядра загружены командой lsmod | sort</w:t>
      </w:r>
    </w:p>
    <w:tbl>
      <w:tblPr>
        <w:tblStyle w:val="Table"/>
        <w:tblW w:type="pct" w:w="5000"/>
        <w:tblLayout w:type="fixed"/>
        <w:tblLook w:firstRow="0" w:lastRow="0" w:firstColumn="0" w:lastColumn="0" w:noHBand="0" w:noVBand="0" w:val="0000"/>
      </w:tblPr>
      <w:tblGrid>
        <w:gridCol w:w="7920"/>
      </w:tblGrid>
      <w:tr>
        <w:tc>
          <w:tcPr/>
          <w:bookmarkStart w:id="28" w:name="fig-001"/>
          <w:p>
            <w:pPr>
              <w:pStyle w:val="Compact"/>
              <w:jc w:val="center"/>
            </w:pPr>
            <w:r>
              <w:drawing>
                <wp:inline>
                  <wp:extent cx="3733800" cy="1674187"/>
                  <wp:effectExtent b="0" l="0" r="0" t="0"/>
                  <wp:docPr descr="" title="" id="26" name="Picture"/>
                  <a:graphic>
                    <a:graphicData uri="http://schemas.openxmlformats.org/drawingml/2006/picture">
                      <pic:pic>
                        <pic:nvPicPr>
                          <pic:cNvPr descr="image/10.2.png" id="27" name="Picture"/>
                          <pic:cNvPicPr>
                            <a:picLocks noChangeArrowheads="1" noChangeAspect="1"/>
                          </pic:cNvPicPr>
                        </pic:nvPicPr>
                        <pic:blipFill>
                          <a:blip r:embed="rId25"/>
                          <a:stretch>
                            <a:fillRect/>
                          </a:stretch>
                        </pic:blipFill>
                        <pic:spPr bwMode="auto">
                          <a:xfrm>
                            <a:off x="0" y="0"/>
                            <a:ext cx="3733800" cy="167418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Просмотр загрузки ядер</w:t>
            </w:r>
          </w:p>
          <w:bookmarkEnd w:id="28"/>
        </w:tc>
      </w:tr>
    </w:tbl>
    <w:p>
      <w:pPr>
        <w:pStyle w:val="BodyText"/>
      </w:pPr>
      <w:r>
        <w:t xml:space="preserve">Посмотрели, загружен ли модуль ext4 командой lsmod | grep ext4. Загрузили модуль ядра ext4. Убедились, что модуль загружен, посмотрев список загруженных модулей. Посмотрели информацию о модуле ядра ext4. Обратили внимание, что у этого модуля нет параметров. Модуль имеет версию 9.6, собран для ядра 5.14.0-570.17.1.e19_6.x86_64 и распространяется под лицензией GPL. Он зависит от других модулей (jbd2, mbcache) и имеет мягкую зависимость (softdep) от модуля crc32c, который должен быть загружен до него. Модуль предоставляет функциональность для работы с файловыми системами ext4, ext3 и ext2 (через псевдонимы alias). Важной особенностью является то, что модуль подписан цифровой подписью (PKCS#7) с использованием ключа Rocky kernel signing key и алгоритма хеширования sha256, что обеспечивает его целостность и аутентичность. Параметр retpoline: Y указывает на включение защиты от уязвимостей Spectre. Модуль собран в рамках основного дерева исходного кода ядра (intree: Y).</w:t>
      </w:r>
    </w:p>
    <w:tbl>
      <w:tblPr>
        <w:tblStyle w:val="Table"/>
        <w:tblW w:type="pct" w:w="5000"/>
        <w:tblLayout w:type="fixed"/>
        <w:tblLook w:firstRow="0" w:lastRow="0" w:firstColumn="0" w:lastColumn="0" w:noHBand="0" w:noVBand="0" w:val="0000"/>
      </w:tblPr>
      <w:tblGrid>
        <w:gridCol w:w="7920"/>
      </w:tblGrid>
      <w:tr>
        <w:tc>
          <w:tcPr/>
          <w:bookmarkStart w:id="32" w:name="fig-001"/>
          <w:p>
            <w:pPr>
              <w:pStyle w:val="Compact"/>
              <w:jc w:val="center"/>
            </w:pPr>
            <w:r>
              <w:drawing>
                <wp:inline>
                  <wp:extent cx="3733800" cy="1486385"/>
                  <wp:effectExtent b="0" l="0" r="0" t="0"/>
                  <wp:docPr descr="" title="" id="30" name="Picture"/>
                  <a:graphic>
                    <a:graphicData uri="http://schemas.openxmlformats.org/drawingml/2006/picture">
                      <pic:pic>
                        <pic:nvPicPr>
                          <pic:cNvPr descr="image/10.3.png" id="31" name="Picture"/>
                          <pic:cNvPicPr>
                            <a:picLocks noChangeArrowheads="1" noChangeAspect="1"/>
                          </pic:cNvPicPr>
                        </pic:nvPicPr>
                        <pic:blipFill>
                          <a:blip r:embed="rId29"/>
                          <a:stretch>
                            <a:fillRect/>
                          </a:stretch>
                        </pic:blipFill>
                        <pic:spPr bwMode="auto">
                          <a:xfrm>
                            <a:off x="0" y="0"/>
                            <a:ext cx="3733800" cy="148638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Работа с модулем ext4</w:t>
            </w:r>
          </w:p>
          <w:bookmarkEnd w:id="32"/>
        </w:tc>
      </w:tr>
    </w:tbl>
    <w:p>
      <w:pPr>
        <w:pStyle w:val="BodyText"/>
      </w:pPr>
      <w:r>
        <w:t xml:space="preserve">Попробовали выгрузить модуль ядра ext4, потребовалось команду ввести несколько раз, так как при первой попытке вывело, что модуль ядра используется. Попробовали выгрузить модуль ядра xfs, обратили внимание, что мы получили сообщение об ошибке, поскольку модуль ядра в данный момент использовался</w:t>
      </w:r>
    </w:p>
    <w:tbl>
      <w:tblPr>
        <w:tblStyle w:val="Table"/>
        <w:tblW w:type="pct" w:w="5000"/>
        <w:tblLayout w:type="fixed"/>
        <w:tblLook w:firstRow="0" w:lastRow="0" w:firstColumn="0" w:lastColumn="0" w:noHBand="0" w:noVBand="0" w:val="0000"/>
      </w:tblPr>
      <w:tblGrid>
        <w:gridCol w:w="7920"/>
      </w:tblGrid>
      <w:tr>
        <w:tc>
          <w:tcPr/>
          <w:bookmarkStart w:id="36" w:name="fig-001"/>
          <w:p>
            <w:pPr>
              <w:pStyle w:val="Compact"/>
              <w:jc w:val="center"/>
            </w:pPr>
            <w:r>
              <w:drawing>
                <wp:inline>
                  <wp:extent cx="3733800" cy="786423"/>
                  <wp:effectExtent b="0" l="0" r="0" t="0"/>
                  <wp:docPr descr="" title="" id="34" name="Picture"/>
                  <a:graphic>
                    <a:graphicData uri="http://schemas.openxmlformats.org/drawingml/2006/picture">
                      <pic:pic>
                        <pic:nvPicPr>
                          <pic:cNvPr descr="image/10.4.png" id="35" name="Picture"/>
                          <pic:cNvPicPr>
                            <a:picLocks noChangeArrowheads="1" noChangeAspect="1"/>
                          </pic:cNvPicPr>
                        </pic:nvPicPr>
                        <pic:blipFill>
                          <a:blip r:embed="rId33"/>
                          <a:stretch>
                            <a:fillRect/>
                          </a:stretch>
                        </pic:blipFill>
                        <pic:spPr bwMode="auto">
                          <a:xfrm>
                            <a:off x="0" y="0"/>
                            <a:ext cx="3733800" cy="78642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Попытка выгрузить ядро ext4</w:t>
            </w:r>
          </w:p>
          <w:bookmarkEnd w:id="36"/>
        </w:tc>
      </w:tr>
    </w:tbl>
    <w:p>
      <w:pPr>
        <w:pStyle w:val="BodyText"/>
      </w:pPr>
      <w:r>
        <w:t xml:space="preserve">Запустили терминал и получили полномочия администратора. Посмотрели, загружен ли модуль bluetooth. Загрузили модуль ядра bluetooth. Посмотрели список модулей ядра, отвечающих за работу с Bluetooth. Посмотрели информацию о модуле bluetooth. Модуль bluetooth поддерживает три параметра: disable_esco для отключения создания eSCO-соединений (например, для аудио), disable_ertm для отключения расширенного режима повторной передачи данных (может помочь с совместимостью) и enable_egred для включения улучшенного управления потоком данных, что может повысить производительность</w:t>
      </w:r>
    </w:p>
    <w:tbl>
      <w:tblPr>
        <w:tblStyle w:val="Table"/>
        <w:tblW w:type="pct" w:w="5000"/>
        <w:tblLayout w:type="fixed"/>
        <w:tblLook w:firstRow="0" w:lastRow="0" w:firstColumn="0" w:lastColumn="0" w:noHBand="0" w:noVBand="0" w:val="0000"/>
      </w:tblPr>
      <w:tblGrid>
        <w:gridCol w:w="7920"/>
      </w:tblGrid>
      <w:tr>
        <w:tc>
          <w:tcPr/>
          <w:bookmarkStart w:id="40" w:name="fig-001"/>
          <w:p>
            <w:pPr>
              <w:pStyle w:val="Compact"/>
              <w:jc w:val="center"/>
            </w:pPr>
            <w:r>
              <w:drawing>
                <wp:inline>
                  <wp:extent cx="3733800" cy="2672993"/>
                  <wp:effectExtent b="0" l="0" r="0" t="0"/>
                  <wp:docPr descr="" title="" id="38" name="Picture"/>
                  <a:graphic>
                    <a:graphicData uri="http://schemas.openxmlformats.org/drawingml/2006/picture">
                      <pic:pic>
                        <pic:nvPicPr>
                          <pic:cNvPr descr="image/10.5.png" id="39" name="Picture"/>
                          <pic:cNvPicPr>
                            <a:picLocks noChangeArrowheads="1" noChangeAspect="1"/>
                          </pic:cNvPicPr>
                        </pic:nvPicPr>
                        <pic:blipFill>
                          <a:blip r:embed="rId37"/>
                          <a:stretch>
                            <a:fillRect/>
                          </a:stretch>
                        </pic:blipFill>
                        <pic:spPr bwMode="auto">
                          <a:xfrm>
                            <a:off x="0" y="0"/>
                            <a:ext cx="3733800" cy="267299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Информация модуля bluetooth</w:t>
            </w:r>
          </w:p>
          <w:bookmarkEnd w:id="40"/>
        </w:tc>
      </w:tr>
    </w:tbl>
    <w:p>
      <w:pPr>
        <w:pStyle w:val="BodyText"/>
      </w:pPr>
      <w:r>
        <w:t xml:space="preserve">Выгрузили модуль ядра bluetooth. Посмотрели версию ядра, используемую в операционной системе. Вывели на экран список пакетов, относящихся к ядру операционной системы</w:t>
      </w:r>
    </w:p>
    <w:tbl>
      <w:tblPr>
        <w:tblStyle w:val="Table"/>
        <w:tblW w:type="pct" w:w="5000"/>
        <w:tblLayout w:type="fixed"/>
        <w:tblLook w:firstRow="0" w:lastRow="0" w:firstColumn="0" w:lastColumn="0" w:noHBand="0" w:noVBand="0" w:val="0000"/>
      </w:tblPr>
      <w:tblGrid>
        <w:gridCol w:w="7920"/>
      </w:tblGrid>
      <w:tr>
        <w:tc>
          <w:tcPr/>
          <w:bookmarkStart w:id="44" w:name="fig-001"/>
          <w:p>
            <w:pPr>
              <w:pStyle w:val="Compact"/>
              <w:jc w:val="center"/>
            </w:pPr>
            <w:r>
              <w:drawing>
                <wp:inline>
                  <wp:extent cx="3733800" cy="1126066"/>
                  <wp:effectExtent b="0" l="0" r="0" t="0"/>
                  <wp:docPr descr="" title="" id="42" name="Picture"/>
                  <a:graphic>
                    <a:graphicData uri="http://schemas.openxmlformats.org/drawingml/2006/picture">
                      <pic:pic>
                        <pic:nvPicPr>
                          <pic:cNvPr descr="image/10.6.png" id="43" name="Picture"/>
                          <pic:cNvPicPr>
                            <a:picLocks noChangeArrowheads="1" noChangeAspect="1"/>
                          </pic:cNvPicPr>
                        </pic:nvPicPr>
                        <pic:blipFill>
                          <a:blip r:embed="rId41"/>
                          <a:stretch>
                            <a:fillRect/>
                          </a:stretch>
                        </pic:blipFill>
                        <pic:spPr bwMode="auto">
                          <a:xfrm>
                            <a:off x="0" y="0"/>
                            <a:ext cx="3733800" cy="112606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Выгрузка модуля ядра bluetooth</w:t>
            </w:r>
          </w:p>
          <w:bookmarkEnd w:id="44"/>
        </w:tc>
      </w:tr>
    </w:tbl>
    <w:p>
      <w:pPr>
        <w:pStyle w:val="BodyText"/>
      </w:pPr>
      <w:r>
        <w:t xml:space="preserve">Обновили систему, чтобы убедиться, что все существующие пакеты обновлены, так как это важно при установке/обновлении ядер Linux и избежания конфликтов</w:t>
      </w:r>
    </w:p>
    <w:tbl>
      <w:tblPr>
        <w:tblStyle w:val="Table"/>
        <w:tblW w:type="pct" w:w="5000"/>
        <w:tblLayout w:type="fixed"/>
        <w:tblLook w:firstRow="0" w:lastRow="0" w:firstColumn="0" w:lastColumn="0" w:noHBand="0" w:noVBand="0" w:val="0000"/>
      </w:tblPr>
      <w:tblGrid>
        <w:gridCol w:w="7920"/>
      </w:tblGrid>
      <w:tr>
        <w:tc>
          <w:tcPr/>
          <w:bookmarkStart w:id="48" w:name="fig-001"/>
          <w:p>
            <w:pPr>
              <w:pStyle w:val="Compact"/>
              <w:jc w:val="center"/>
            </w:pPr>
            <w:r>
              <w:drawing>
                <wp:inline>
                  <wp:extent cx="3733800" cy="1315720"/>
                  <wp:effectExtent b="0" l="0" r="0" t="0"/>
                  <wp:docPr descr="" title="" id="46" name="Picture"/>
                  <a:graphic>
                    <a:graphicData uri="http://schemas.openxmlformats.org/drawingml/2006/picture">
                      <pic:pic>
                        <pic:nvPicPr>
                          <pic:cNvPr descr="image/10.7.png" id="47" name="Picture"/>
                          <pic:cNvPicPr>
                            <a:picLocks noChangeArrowheads="1" noChangeAspect="1"/>
                          </pic:cNvPicPr>
                        </pic:nvPicPr>
                        <pic:blipFill>
                          <a:blip r:embed="rId45"/>
                          <a:stretch>
                            <a:fillRect/>
                          </a:stretch>
                        </pic:blipFill>
                        <pic:spPr bwMode="auto">
                          <a:xfrm>
                            <a:off x="0" y="0"/>
                            <a:ext cx="3733800" cy="131572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Обновление системы</w:t>
            </w:r>
          </w:p>
          <w:bookmarkEnd w:id="48"/>
        </w:tc>
      </w:tr>
    </w:tbl>
    <w:p>
      <w:pPr>
        <w:pStyle w:val="BodyText"/>
      </w:pPr>
      <w:r>
        <w:t xml:space="preserve">Обновили ядро операционной системы, а затем саму операционную систему. Перезагрузили систему. При загрузке выбрали новое ядро</w:t>
      </w:r>
    </w:p>
    <w:tbl>
      <w:tblPr>
        <w:tblStyle w:val="Table"/>
        <w:tblW w:type="pct" w:w="5000"/>
        <w:tblLayout w:type="fixed"/>
        <w:tblLook w:firstRow="0" w:lastRow="0" w:firstColumn="0" w:lastColumn="0" w:noHBand="0" w:noVBand="0" w:val="0000"/>
      </w:tblPr>
      <w:tblGrid>
        <w:gridCol w:w="7920"/>
      </w:tblGrid>
      <w:tr>
        <w:tc>
          <w:tcPr/>
          <w:bookmarkStart w:id="52" w:name="fig-001"/>
          <w:p>
            <w:pPr>
              <w:pStyle w:val="Compact"/>
              <w:jc w:val="center"/>
            </w:pPr>
            <w:r>
              <w:drawing>
                <wp:inline>
                  <wp:extent cx="3733800" cy="1914313"/>
                  <wp:effectExtent b="0" l="0" r="0" t="0"/>
                  <wp:docPr descr="" title="" id="50" name="Picture"/>
                  <a:graphic>
                    <a:graphicData uri="http://schemas.openxmlformats.org/drawingml/2006/picture">
                      <pic:pic>
                        <pic:nvPicPr>
                          <pic:cNvPr descr="image/10.8.png" id="51" name="Picture"/>
                          <pic:cNvPicPr>
                            <a:picLocks noChangeArrowheads="1" noChangeAspect="1"/>
                          </pic:cNvPicPr>
                        </pic:nvPicPr>
                        <pic:blipFill>
                          <a:blip r:embed="rId49"/>
                          <a:stretch>
                            <a:fillRect/>
                          </a:stretch>
                        </pic:blipFill>
                        <pic:spPr bwMode="auto">
                          <a:xfrm>
                            <a:off x="0" y="0"/>
                            <a:ext cx="3733800" cy="191431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Обновление ядра ОС и самой ОС</w:t>
            </w:r>
          </w:p>
          <w:bookmarkEnd w:id="52"/>
        </w:tc>
      </w:tr>
    </w:tbl>
    <w:p>
      <w:pPr>
        <w:pStyle w:val="BodyText"/>
      </w:pPr>
      <w:r>
        <w:t xml:space="preserve">Посмотрели версию ядра, используемую в операционной системы</w:t>
      </w:r>
    </w:p>
    <w:tbl>
      <w:tblPr>
        <w:tblStyle w:val="Table"/>
        <w:tblW w:type="pct" w:w="5000"/>
        <w:tblLayout w:type="fixed"/>
        <w:tblLook w:firstRow="0" w:lastRow="0" w:firstColumn="0" w:lastColumn="0" w:noHBand="0" w:noVBand="0" w:val="0000"/>
      </w:tblPr>
      <w:tblGrid>
        <w:gridCol w:w="7920"/>
      </w:tblGrid>
      <w:tr>
        <w:tc>
          <w:tcPr/>
          <w:bookmarkStart w:id="55" w:name="fig-001"/>
          <w:p>
            <w:pPr>
              <w:pStyle w:val="Compact"/>
              <w:jc w:val="center"/>
            </w:pPr>
            <w:r>
              <w:drawing>
                <wp:inline>
                  <wp:extent cx="3733800" cy="1914313"/>
                  <wp:effectExtent b="0" l="0" r="0" t="0"/>
                  <wp:docPr descr="" title="" id="53" name="Picture"/>
                  <a:graphic>
                    <a:graphicData uri="http://schemas.openxmlformats.org/drawingml/2006/picture">
                      <pic:pic>
                        <pic:nvPicPr>
                          <pic:cNvPr descr="image/10.8.png" id="54" name="Picture"/>
                          <pic:cNvPicPr>
                            <a:picLocks noChangeArrowheads="1" noChangeAspect="1"/>
                          </pic:cNvPicPr>
                        </pic:nvPicPr>
                        <pic:blipFill>
                          <a:blip r:embed="rId49"/>
                          <a:stretch>
                            <a:fillRect/>
                          </a:stretch>
                        </pic:blipFill>
                        <pic:spPr bwMode="auto">
                          <a:xfrm>
                            <a:off x="0" y="0"/>
                            <a:ext cx="3733800" cy="191431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Просмотр версии ядра ОС</w:t>
            </w:r>
          </w:p>
          <w:bookmarkEnd w:id="55"/>
        </w:tc>
      </w:tr>
    </w:tbl>
    <w:bookmarkEnd w:id="56"/>
    <w:bookmarkStart w:id="57" w:name="контрольные-вопросы"/>
    <w:p>
      <w:pPr>
        <w:pStyle w:val="Heading1"/>
      </w:pPr>
      <w:r>
        <w:t xml:space="preserve">3. Контрольные вопросы</w:t>
      </w:r>
    </w:p>
    <w:p>
      <w:pPr>
        <w:numPr>
          <w:ilvl w:val="0"/>
          <w:numId w:val="1001"/>
        </w:numPr>
      </w:pPr>
      <w:r>
        <w:t xml:space="preserve">uname -r</w:t>
      </w:r>
    </w:p>
    <w:p>
      <w:pPr>
        <w:numPr>
          <w:ilvl w:val="0"/>
          <w:numId w:val="1001"/>
        </w:numPr>
      </w:pPr>
      <w:r>
        <w:t xml:space="preserve">uname -a или посмотреть содержимое файла /proc/version</w:t>
      </w:r>
    </w:p>
    <w:p>
      <w:pPr>
        <w:numPr>
          <w:ilvl w:val="0"/>
          <w:numId w:val="1001"/>
        </w:numPr>
      </w:pPr>
      <w:r>
        <w:t xml:space="preserve">lsmod</w:t>
      </w:r>
    </w:p>
    <w:p>
      <w:pPr>
        <w:numPr>
          <w:ilvl w:val="0"/>
          <w:numId w:val="1001"/>
        </w:numPr>
      </w:pPr>
      <w:r>
        <w:t xml:space="preserve">modinfo</w:t>
      </w:r>
      <w:r>
        <w:t xml:space="preserve"> </w:t>
      </w:r>
    </w:p>
    <w:p>
      <w:pPr>
        <w:numPr>
          <w:ilvl w:val="0"/>
          <w:numId w:val="1001"/>
        </w:numPr>
      </w:pPr>
      <w:r>
        <w:t xml:space="preserve">rmmod</w:t>
      </w:r>
      <w:r>
        <w:t xml:space="preserve"> </w:t>
      </w:r>
      <w:r>
        <w:t xml:space="preserve"> или modprobe -r</w:t>
      </w:r>
      <w:r>
        <w:t xml:space="preserve"> </w:t>
      </w:r>
      <w:r>
        <w:t xml:space="preserve"> (второй способ учитывает зависимости).</w:t>
      </w:r>
    </w:p>
    <w:p>
      <w:pPr>
        <w:numPr>
          <w:ilvl w:val="0"/>
          <w:numId w:val="1001"/>
        </w:numPr>
      </w:pPr>
      <w:r>
        <w:t xml:space="preserve">Проверить, используется ли модуль другим модулем или процессом: lsof | grep</w:t>
      </w:r>
      <w:r>
        <w:t xml:space="preserve"> </w:t>
      </w:r>
      <w:r>
        <w:t xml:space="preserve"> или lsmod | grep</w:t>
      </w:r>
      <w:r>
        <w:t xml:space="preserve"> </w:t>
      </w:r>
      <w:r>
        <w:t xml:space="preserve"> (столбец</w:t>
      </w:r>
      <w:r>
        <w:t xml:space="preserve"> </w:t>
      </w:r>
      <w:r>
        <w:t xml:space="preserve">“Used by”</w:t>
      </w:r>
      <w:r>
        <w:t xml:space="preserve">). Завершить процессы, которые используют модуль, и повторить попытку выгрузки.</w:t>
      </w:r>
    </w:p>
    <w:p>
      <w:pPr>
        <w:numPr>
          <w:ilvl w:val="0"/>
          <w:numId w:val="1001"/>
        </w:numPr>
      </w:pPr>
      <w:r>
        <w:t xml:space="preserve">Использовать команду modinfo</w:t>
      </w:r>
      <w:r>
        <w:t xml:space="preserve"> </w:t>
      </w:r>
      <w:r>
        <w:t xml:space="preserve">, которая покажет список всех поддерживаемых параметров.</w:t>
      </w:r>
    </w:p>
    <w:p>
      <w:pPr>
        <w:numPr>
          <w:ilvl w:val="0"/>
          <w:numId w:val="1001"/>
        </w:numPr>
      </w:pPr>
      <w:r>
        <w:t xml:space="preserve">Использовать менеджер пакетов dnf. Команда: sudo dnf install kernel — установит последнюю стабильную версию из репозиториев. После установки необходимо перезагрузить систему (sudo reboot), чтобы загрузиться в новое ядро.</w:t>
      </w:r>
    </w:p>
    <w:bookmarkEnd w:id="57"/>
    <w:bookmarkStart w:id="58" w:name="выводы"/>
    <w:p>
      <w:pPr>
        <w:pStyle w:val="Heading1"/>
      </w:pPr>
      <w:r>
        <w:t xml:space="preserve">4. Выводы</w:t>
      </w:r>
    </w:p>
    <w:p>
      <w:pPr>
        <w:pStyle w:val="FirstParagraph"/>
      </w:pPr>
      <w:r>
        <w:t xml:space="preserve">Получили навыки работы с утилитами управления модулями ядра операционной системы.</w:t>
      </w:r>
    </w:p>
    <w:bookmarkEnd w:id="58"/>
    <w:bookmarkStart w:id="60" w:name="список-литературы"/>
    <w:p>
      <w:pPr>
        <w:pStyle w:val="Heading1"/>
      </w:pPr>
      <w:r>
        <w:t xml:space="preserve">Список литературы</w:t>
      </w:r>
    </w:p>
    <w:bookmarkStart w:id="59" w:name="refs"/>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10</dc:title>
  <dc:creator>Павличенко Родион Андреевич</dc:creator>
  <dc:language>ru-RU</dc:language>
  <cp:keywords/>
  <dcterms:created xsi:type="dcterms:W3CDTF">2025-10-20T23:23:05Z</dcterms:created>
  <dcterms:modified xsi:type="dcterms:W3CDTF">2025-10-20T23:23:05Z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Основы работы с модулями ядра операционной системы</vt:lpwstr>
  </property>
  <property fmtid="{D5CDD505-2E9C-101B-9397-08002B2CF9AE}" pid="16" name="toc-title">
    <vt:lpwstr>Содержание</vt:lpwstr>
  </property>
</Properties>
</file>