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1</w:t>
      </w:r>
    </w:p>
    <w:p>
      <w:pPr>
        <w:pStyle w:val="Subtitle"/>
      </w:pPr>
      <w:r>
        <w:t xml:space="preserve">Установка и конфигурация системы на виртуальную машину</w:t>
      </w:r>
    </w:p>
    <w:p>
      <w:pPr>
        <w:pStyle w:val="Author"/>
      </w:pPr>
      <w:r>
        <w:t xml:space="preserve">Павличенко Родион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37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Загружаем DVD-образ операционной системы, соответствующий архитектуре вашего компьютера, предварительно скачиваете с сайта разработчика https://rockylinux.org/download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3733800" cy="1482927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1.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829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Загрузка DVD-образа</w:t>
            </w:r>
          </w:p>
          <w:bookmarkEnd w:id="24"/>
        </w:tc>
      </w:tr>
    </w:tbl>
    <w:p>
      <w:pPr>
        <w:pStyle w:val="BodyText"/>
      </w:pPr>
      <w:r>
        <w:t xml:space="preserve">Создаем виртуальную машину</w:t>
      </w:r>
      <w:r>
        <w:t xml:space="preserve"> </w:t>
      </w:r>
      <w:bookmarkStart w:id="28" w:name="fig-001"/>
      <w:r>
        <w:drawing>
          <wp:inline>
            <wp:extent cx="3733800" cy="2069224"/>
            <wp:effectExtent b="0" l="0" r="0" t="0"/>
            <wp:docPr descr="Создание виртуальной машины" title="" id="26" name="Picture"/>
            <a:graphic>
              <a:graphicData uri="http://schemas.openxmlformats.org/drawingml/2006/picture">
                <pic:pic>
                  <pic:nvPicPr>
                    <pic:cNvPr descr="image/1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Устанавливаем систему, ждем загрузку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1"/>
          <w:p>
            <w:pPr>
              <w:pStyle w:val="Compact"/>
              <w:jc w:val="center"/>
            </w:pPr>
            <w:r>
              <w:drawing>
                <wp:inline>
                  <wp:extent cx="3733800" cy="250345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1.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03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Установка системы</w:t>
            </w:r>
          </w:p>
          <w:bookmarkEnd w:id="32"/>
        </w:tc>
      </w:tr>
    </w:tbl>
    <w:p>
      <w:pPr>
        <w:pStyle w:val="BodyText"/>
      </w:pPr>
      <w:r>
        <w:t xml:space="preserve">Проводим настройку системы, указываем диск, отключаем KDUMP, включаем сетевое соединение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1"/>
          <w:p>
            <w:pPr>
              <w:pStyle w:val="Compact"/>
              <w:jc w:val="center"/>
            </w:pPr>
            <w:r>
              <w:drawing>
                <wp:inline>
                  <wp:extent cx="3733800" cy="2530159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1.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530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Настройка системы</w:t>
            </w:r>
          </w:p>
          <w:bookmarkEnd w:id="36"/>
        </w:tc>
      </w:tr>
    </w:tbl>
    <w:bookmarkEnd w:id="37"/>
    <w:bookmarkStart w:id="42" w:name="домашнее-задание"/>
    <w:p>
      <w:pPr>
        <w:pStyle w:val="Heading1"/>
      </w:pPr>
      <w:r>
        <w:t xml:space="preserve">3. Домашнее задание</w:t>
      </w:r>
    </w:p>
    <w:p>
      <w:pPr>
        <w:pStyle w:val="FirstParagraph"/>
      </w:pPr>
      <w:r>
        <w:t xml:space="preserve">Дождались загрузки графического окружения и открыли терминал. В окне терминала проанализировали последовательность загрузки системы, выполнив команду dmesg.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1"/>
          <w:p>
            <w:pPr>
              <w:pStyle w:val="Compact"/>
              <w:jc w:val="center"/>
            </w:pPr>
            <w:r>
              <w:drawing>
                <wp:inline>
                  <wp:extent cx="3733800" cy="3691906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1.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691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Домашнее задание</w:t>
            </w:r>
          </w:p>
          <w:bookmarkEnd w:id="41"/>
        </w:tc>
      </w:tr>
    </w:tbl>
    <w:bookmarkEnd w:id="42"/>
    <w:bookmarkStart w:id="43" w:name="контрольные-вопросы"/>
    <w:p>
      <w:pPr>
        <w:pStyle w:val="Heading1"/>
      </w:pPr>
      <w:r>
        <w:t xml:space="preserve">4. Контрольные вопросы</w:t>
      </w:r>
    </w:p>
    <w:p>
      <w:pPr>
        <w:numPr>
          <w:ilvl w:val="0"/>
          <w:numId w:val="1001"/>
        </w:numPr>
      </w:pPr>
      <w:r>
        <w:t xml:space="preserve">Для получения справки по команде используют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–help. Перемещаться по системе можно через cd, посмотреть где находишься — pwd. Содержимое каталога выводит ls, размер папки — du -sh. Создание каталогов и файлов делается mkdir и touch, удаление — rm и rmdir. Права на файлы меняют chmod и chown. Историю команд показывает history, а системные сообщения ядра можно увидеть через dmesg.</w:t>
      </w:r>
    </w:p>
    <w:p>
      <w:pPr>
        <w:numPr>
          <w:ilvl w:val="0"/>
          <w:numId w:val="1001"/>
        </w:numPr>
      </w:pPr>
      <w:r>
        <w:t xml:space="preserve">Учётная запись пользователя хранит имя, UID, GID, домашнюю директорию, оболочку и группы. Посмотреть инфу можно командами id, whoami, getent passwd</w:t>
      </w:r>
      <w:r>
        <w:t xml:space="preserve"> </w:t>
      </w:r>
      <w:r>
        <w:t xml:space="preserve">, groups, а также через файлы /etc/passwd и /etc/shadow.</w:t>
      </w:r>
    </w:p>
    <w:p>
      <w:pPr>
        <w:numPr>
          <w:ilvl w:val="0"/>
          <w:numId w:val="1001"/>
        </w:numPr>
      </w:pPr>
      <w:r>
        <w:t xml:space="preserve">Файловая система — это способ хранения файлов. В Rocky Linux часто используют XFS (по умолчанию) и ext4, есть также Btrfs для снапшотов, tmpfs для временных данных и сетевые вроде NFS.</w:t>
      </w:r>
    </w:p>
    <w:p>
      <w:pPr>
        <w:numPr>
          <w:ilvl w:val="0"/>
          <w:numId w:val="1001"/>
        </w:numPr>
      </w:pPr>
      <w:r>
        <w:t xml:space="preserve">Посмотреть смонтированные файловые системы можно с помощью findmnt, df -hT, mount или просмотрев /proc/mounts.</w:t>
      </w:r>
    </w:p>
    <w:p>
      <w:pPr>
        <w:numPr>
          <w:ilvl w:val="0"/>
          <w:numId w:val="1001"/>
        </w:numPr>
      </w:pPr>
      <w:r>
        <w:t xml:space="preserve">Чтобы удалить зависший процесс, сначала находят его PID через ps или pgrep, потом завершают kill</w:t>
      </w:r>
      <w:r>
        <w:t xml:space="preserve"> </w:t>
      </w:r>
      <w:r>
        <w:t xml:space="preserve"> </w:t>
      </w:r>
      <w:r>
        <w:t xml:space="preserve">или pkill</w:t>
      </w:r>
      <w:r>
        <w:t xml:space="preserve"> </w:t>
      </w:r>
      <w:r>
        <w:t xml:space="preserve">. Если не помогает, используют kill -9</w:t>
      </w:r>
      <w:r>
        <w:t xml:space="preserve"> </w:t>
      </w:r>
      <w:r>
        <w:t xml:space="preserve">. Для сервисов лучше применять systemctl stop</w:t>
      </w:r>
      <w:r>
        <w:t xml:space="preserve"> </w:t>
      </w:r>
      <w:r>
        <w:t xml:space="preserve">.</w:t>
      </w:r>
    </w:p>
    <w:bookmarkEnd w:id="43"/>
    <w:bookmarkStart w:id="44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Павличенко Родион Андреевич</dc:creator>
  <dc:language>ru-RU</dc:language>
  <cp:keywords/>
  <dcterms:created xsi:type="dcterms:W3CDTF">2025-09-06T12:09:24Z</dcterms:created>
  <dcterms:modified xsi:type="dcterms:W3CDTF">2025-09-06T12:09:24Z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Установка и конфигурация системы на виртуальную машину</vt:lpwstr>
  </property>
  <property fmtid="{D5CDD505-2E9C-101B-9397-08002B2CF9AE}" pid="16" name="toc-title">
    <vt:lpwstr>Содержание</vt:lpwstr>
  </property>
</Properties>
</file>