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Учреждение образования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rFonts w:eastAsia="Calibri"/>
          <w:color w:val="000000"/>
          <w:lang w:eastAsia="en-US"/>
        </w:rPr>
        <w:t>«Белорусский государственный технологический университет»</w:t>
      </w:r>
    </w:p>
    <w:p w:rsidR="005B1558" w:rsidRPr="008B4AB3" w:rsidRDefault="005B1558" w:rsidP="005B1558">
      <w:pPr>
        <w:spacing w:line="276" w:lineRule="auto"/>
        <w:jc w:val="center"/>
        <w:rPr>
          <w:rFonts w:eastAsia="Calibri"/>
          <w:color w:val="000000"/>
          <w:lang w:eastAsia="en-US"/>
        </w:rPr>
      </w:pPr>
    </w:p>
    <w:p w:rsidR="005B1558" w:rsidRPr="008B4AB3" w:rsidRDefault="005B1558" w:rsidP="005B1558">
      <w:pPr>
        <w:spacing w:line="276" w:lineRule="auto"/>
        <w:jc w:val="center"/>
        <w:rPr>
          <w:b/>
        </w:rPr>
      </w:pPr>
      <w:r w:rsidRPr="008B4AB3">
        <w:rPr>
          <w:rFonts w:eastAsia="Calibri"/>
          <w:b/>
          <w:bCs/>
          <w:color w:val="000000"/>
          <w:lang w:eastAsia="en-US"/>
        </w:rPr>
        <w:t xml:space="preserve">Кафедра </w:t>
      </w:r>
      <w:r w:rsidRPr="008B4AB3">
        <w:rPr>
          <w:b/>
        </w:rPr>
        <w:t>информационных систем и технологий</w:t>
      </w:r>
    </w:p>
    <w:p w:rsidR="005B1558" w:rsidRPr="008B4AB3" w:rsidRDefault="005B1558" w:rsidP="005B1558">
      <w:pPr>
        <w:spacing w:after="3000" w:line="276" w:lineRule="auto"/>
        <w:jc w:val="center"/>
        <w:rPr>
          <w:rFonts w:eastAsia="Calibri"/>
          <w:color w:val="000000"/>
          <w:lang w:eastAsia="en-US"/>
        </w:rPr>
      </w:pPr>
      <w:r w:rsidRPr="008B4AB3">
        <w:rPr>
          <w:b/>
        </w:rPr>
        <w:t>Защита информации и надёжность информационных систем</w:t>
      </w:r>
    </w:p>
    <w:p w:rsidR="005B1558" w:rsidRPr="00D976DE" w:rsidRDefault="005B1558" w:rsidP="005B1558">
      <w:pPr>
        <w:shd w:val="clear" w:color="auto" w:fill="FFFFFF"/>
        <w:spacing w:line="276" w:lineRule="auto"/>
        <w:jc w:val="center"/>
        <w:rPr>
          <w:rFonts w:eastAsia="Calibri"/>
          <w:b/>
          <w:color w:val="000000"/>
          <w:lang w:eastAsia="en-US"/>
        </w:rPr>
      </w:pPr>
      <w:r w:rsidRPr="008B4AB3">
        <w:rPr>
          <w:rFonts w:eastAsia="Calibri"/>
          <w:b/>
          <w:color w:val="000000"/>
          <w:lang w:eastAsia="en-US"/>
        </w:rPr>
        <w:t>Лабораторная работа №</w:t>
      </w:r>
      <w:r w:rsidR="0065578D">
        <w:rPr>
          <w:rFonts w:eastAsia="Calibri"/>
          <w:b/>
          <w:color w:val="000000"/>
          <w:lang w:eastAsia="en-US"/>
        </w:rPr>
        <w:t>14</w:t>
      </w:r>
    </w:p>
    <w:p w:rsidR="00447662" w:rsidRPr="007806F9" w:rsidRDefault="00024E61" w:rsidP="00024E61">
      <w:pPr>
        <w:tabs>
          <w:tab w:val="left" w:pos="7371"/>
        </w:tabs>
        <w:spacing w:after="2040" w:line="276" w:lineRule="auto"/>
        <w:jc w:val="center"/>
      </w:pPr>
      <w:r>
        <w:t>ИССЛЕДОВАНИЕ СТЕГАНОГРАФИЧЕСКОГО МЕТОДА НА ОСНОВЕ ПРЕОБРАЗОВАНИЯ НАИМЕНЕЕ ЗНАЧАЩИХ БИТОВ</w:t>
      </w:r>
    </w:p>
    <w:p w:rsidR="000D68AA" w:rsidRDefault="000D68AA" w:rsidP="000D68AA">
      <w:pPr>
        <w:spacing w:after="0"/>
        <w:jc w:val="right"/>
        <w:rPr>
          <w:b/>
          <w:sz w:val="36"/>
        </w:rPr>
      </w:pPr>
    </w:p>
    <w:p w:rsidR="000D68AA" w:rsidRDefault="000D68AA" w:rsidP="000D68AA">
      <w:pPr>
        <w:spacing w:after="0"/>
        <w:jc w:val="right"/>
        <w:rPr>
          <w:b/>
          <w:sz w:val="36"/>
        </w:rPr>
      </w:pPr>
    </w:p>
    <w:p w:rsidR="000D68AA" w:rsidRPr="00F11668" w:rsidRDefault="000D68AA" w:rsidP="000D68AA">
      <w:pPr>
        <w:spacing w:after="0"/>
        <w:jc w:val="right"/>
        <w:rPr>
          <w:b/>
          <w:sz w:val="36"/>
        </w:rPr>
      </w:pPr>
    </w:p>
    <w:p w:rsidR="000D68AA" w:rsidRPr="00F11668" w:rsidRDefault="000D68AA" w:rsidP="000D68AA">
      <w:pPr>
        <w:spacing w:after="0"/>
        <w:ind w:left="-426" w:firstLine="5387"/>
      </w:pPr>
      <w:r w:rsidRPr="00F11668">
        <w:t>Студент: Вайсера Р.Л.</w:t>
      </w:r>
    </w:p>
    <w:p w:rsidR="000D68AA" w:rsidRPr="00F11668" w:rsidRDefault="000D68AA" w:rsidP="000D68AA">
      <w:pPr>
        <w:spacing w:after="0"/>
        <w:ind w:left="-426" w:firstLine="5387"/>
      </w:pPr>
      <w:r w:rsidRPr="00F11668">
        <w:t>ФИТ 3 курс 4 группа</w:t>
      </w:r>
    </w:p>
    <w:p w:rsidR="000D68AA" w:rsidRPr="00F11668" w:rsidRDefault="000D68AA" w:rsidP="000D68AA">
      <w:pPr>
        <w:spacing w:after="2280"/>
        <w:ind w:left="-426" w:firstLine="5387"/>
      </w:pPr>
      <w:r w:rsidRPr="00F11668">
        <w:t xml:space="preserve">Преподаватель: Сазонова </w:t>
      </w: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B80203" w:rsidRDefault="00B80203" w:rsidP="00B80203">
      <w:pPr>
        <w:spacing w:line="276" w:lineRule="auto"/>
        <w:ind w:left="3686"/>
        <w:rPr>
          <w:rFonts w:eastAsia="Calibri"/>
          <w:color w:val="000000"/>
          <w:lang w:eastAsia="en-US"/>
        </w:rPr>
      </w:pPr>
    </w:p>
    <w:p w:rsidR="00024E61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>Минск 2023</w:t>
      </w:r>
    </w:p>
    <w:p w:rsidR="00024E61" w:rsidRDefault="00024E61">
      <w:pPr>
        <w:spacing w:before="0" w:after="160" w:line="259" w:lineRule="auto"/>
        <w:ind w:firstLine="0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br w:type="page"/>
      </w:r>
    </w:p>
    <w:p w:rsidR="00B80203" w:rsidRPr="008B4AB3" w:rsidRDefault="00B80203" w:rsidP="00B80203">
      <w:pPr>
        <w:spacing w:line="276" w:lineRule="auto"/>
        <w:ind w:firstLine="0"/>
        <w:jc w:val="center"/>
        <w:rPr>
          <w:rFonts w:eastAsia="Calibri"/>
          <w:color w:val="000000"/>
          <w:lang w:eastAsia="en-US"/>
        </w:rPr>
      </w:pP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 w:rsidRPr="00664D07">
        <w:rPr>
          <w:b/>
        </w:rPr>
        <w:t>Цель</w:t>
      </w:r>
      <w:r>
        <w:t xml:space="preserve">: изучение </w:t>
      </w:r>
      <w:proofErr w:type="spellStart"/>
      <w:r>
        <w:t>стеганографического</w:t>
      </w:r>
      <w:proofErr w:type="spellEnd"/>
      <w:r>
        <w:t xml:space="preserve"> метода встраивания* /извлечения тайной информации с использованием электронного файла контейнера на основе преобразования наименее значащих битов (НЗБ), приобретение практических навыков программной реализации данного метода. </w:t>
      </w: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 w:rsidRPr="00664D07">
        <w:rPr>
          <w:b/>
        </w:rPr>
        <w:t>Задачи</w:t>
      </w:r>
      <w:r>
        <w:t xml:space="preserve">: </w:t>
      </w: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>
        <w:t xml:space="preserve">1. Закрепить теоретические знания из области </w:t>
      </w:r>
      <w:proofErr w:type="spellStart"/>
      <w:r>
        <w:t>стеганографического</w:t>
      </w:r>
      <w:proofErr w:type="spellEnd"/>
      <w:r>
        <w:t xml:space="preserve"> преобразования информации, моделирования </w:t>
      </w:r>
      <w:proofErr w:type="spellStart"/>
      <w:r>
        <w:t>стеганосистем</w:t>
      </w:r>
      <w:proofErr w:type="spellEnd"/>
      <w:r>
        <w:t xml:space="preserve">, классификации и сущности методов цифровой стеганографии. </w:t>
      </w: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>
        <w:t xml:space="preserve">2. Изучить алгоритм встраивания/извлечения тайной информации на основе метода НЗБ (LSB –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), получить опыт практической реализации метода. </w:t>
      </w: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>
        <w:t xml:space="preserve">3. 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 </w:t>
      </w: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>
        <w:t xml:space="preserve">4. Познакомиться с методиками оценки </w:t>
      </w:r>
      <w:proofErr w:type="spellStart"/>
      <w:r>
        <w:t>стеганографической</w:t>
      </w:r>
      <w:proofErr w:type="spellEnd"/>
      <w:r>
        <w:t xml:space="preserve"> стойкости метода НЗБ. </w:t>
      </w:r>
    </w:p>
    <w:p w:rsidR="00024E61" w:rsidRDefault="00024E61" w:rsidP="00024E61">
      <w:pPr>
        <w:tabs>
          <w:tab w:val="center" w:pos="4677"/>
          <w:tab w:val="left" w:pos="6468"/>
        </w:tabs>
        <w:jc w:val="both"/>
      </w:pPr>
      <w: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:rsidR="00591F94" w:rsidRDefault="00591F94" w:rsidP="00591F94">
      <w:pPr>
        <w:tabs>
          <w:tab w:val="center" w:pos="4677"/>
          <w:tab w:val="left" w:pos="6468"/>
        </w:tabs>
        <w:jc w:val="both"/>
      </w:pPr>
      <w:r>
        <w:t xml:space="preserve"> </w:t>
      </w:r>
    </w:p>
    <w:p w:rsidR="00024E61" w:rsidRPr="00024E61" w:rsidRDefault="005B1558" w:rsidP="00024E61">
      <w:pPr>
        <w:tabs>
          <w:tab w:val="center" w:pos="4677"/>
          <w:tab w:val="left" w:pos="6468"/>
        </w:tabs>
        <w:jc w:val="center"/>
        <w:rPr>
          <w:b/>
        </w:rPr>
      </w:pPr>
      <w:r w:rsidRPr="008B4AB3">
        <w:rPr>
          <w:b/>
        </w:rPr>
        <w:t>Практическое задание</w:t>
      </w:r>
    </w:p>
    <w:p w:rsidR="00024E61" w:rsidRPr="008B3225" w:rsidRDefault="00024E61" w:rsidP="00024E61">
      <w:pPr>
        <w:tabs>
          <w:tab w:val="center" w:pos="4677"/>
          <w:tab w:val="left" w:pos="6468"/>
        </w:tabs>
        <w:jc w:val="both"/>
      </w:pPr>
      <w:r>
        <w:t>В ходе лабораторной работы было разработано приложение, которое в качестве входного параметра принимает картинку и текст и осаждает текст на картинке в последних битах двумя способами, получая новую картинку. Так же приложение формирует цветовые матрицы отдельно по трем цветам и по всем цветам вместе.</w:t>
      </w:r>
    </w:p>
    <w:p w:rsidR="00024E61" w:rsidRDefault="00587CEE" w:rsidP="00024E61">
      <w:pPr>
        <w:tabs>
          <w:tab w:val="center" w:pos="4677"/>
          <w:tab w:val="left" w:pos="6468"/>
        </w:tabs>
        <w:jc w:val="both"/>
      </w:pPr>
      <w:r w:rsidRPr="00587CEE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9502386" wp14:editId="33134FA0">
            <wp:simplePos x="0" y="0"/>
            <wp:positionH relativeFrom="page">
              <wp:align>center</wp:align>
            </wp:positionH>
            <wp:positionV relativeFrom="page">
              <wp:posOffset>6751320</wp:posOffset>
            </wp:positionV>
            <wp:extent cx="4640985" cy="25603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E61">
        <w:t>Консольный вывод программы представлен на рисунке 1.</w:t>
      </w:r>
    </w:p>
    <w:p w:rsidR="00912711" w:rsidRDefault="00912711" w:rsidP="00912711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t xml:space="preserve">Рис. 1 – консольный </w:t>
      </w:r>
      <w:r w:rsidR="005A6B1B">
        <w:t>программы</w:t>
      </w:r>
    </w:p>
    <w:p w:rsidR="00584F32" w:rsidRDefault="00584F32" w:rsidP="004454A3">
      <w:pPr>
        <w:tabs>
          <w:tab w:val="center" w:pos="4677"/>
          <w:tab w:val="left" w:pos="6468"/>
        </w:tabs>
        <w:jc w:val="both"/>
      </w:pPr>
      <w:r>
        <w:lastRenderedPageBreak/>
        <w:t>Так же были сформированы цветовые матрицы по каждому цвету в отдельности и по всем 3 цветам исходного изображения</w:t>
      </w:r>
      <w:r w:rsidRPr="00584F32">
        <w:t xml:space="preserve"> и цветовую</w:t>
      </w:r>
      <w:r>
        <w:t xml:space="preserve"> матрицу по синему цвету изображения с осаженным текстом. Цветовые матр</w:t>
      </w:r>
      <w:r w:rsidR="00C05F30">
        <w:t>ицы предста</w:t>
      </w:r>
      <w:r w:rsidR="00E7253D">
        <w:t>влены на рисунках 2-5</w:t>
      </w:r>
      <w:r>
        <w:t>.</w:t>
      </w:r>
    </w:p>
    <w:p w:rsidR="003A388B" w:rsidRDefault="00E7253D" w:rsidP="00C05F3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0;margin-top:0;width:467.35pt;height:586.6pt;z-index:251664384;mso-position-horizontal-relative:text;mso-position-vertical-relative:page">
            <v:imagedata r:id="rId6" o:title="blue_shades"/>
            <w10:wrap type="topAndBottom" anchory="page"/>
          </v:shape>
        </w:pict>
      </w:r>
      <w:r>
        <w:t>Рис. 2</w:t>
      </w:r>
      <w:r w:rsidR="00C05F30">
        <w:t xml:space="preserve"> –цветовая матрица по синему цвету исходного изображения</w:t>
      </w:r>
    </w:p>
    <w:p w:rsidR="003A388B" w:rsidRDefault="003A388B">
      <w:pPr>
        <w:spacing w:before="0" w:after="160" w:line="259" w:lineRule="auto"/>
        <w:ind w:firstLine="0"/>
      </w:pPr>
      <w:r>
        <w:br w:type="page"/>
      </w:r>
    </w:p>
    <w:p w:rsidR="003A388B" w:rsidRDefault="00E7253D" w:rsidP="00C05F3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rPr>
          <w:noProof/>
        </w:rPr>
        <w:lastRenderedPageBreak/>
        <w:pict>
          <v:shape id="_x0000_s1039" type="#_x0000_t75" style="position:absolute;left:0;text-align:left;margin-left:0;margin-top:0;width:467.35pt;height:586.6pt;z-index:251665408;mso-position-horizontal-relative:text;mso-position-vertical-relative:page">
            <v:imagedata r:id="rId7" o:title="green_shades"/>
            <w10:wrap type="topAndBottom" anchory="page"/>
          </v:shape>
        </w:pict>
      </w:r>
      <w:r w:rsidR="00C05F30">
        <w:t xml:space="preserve">Рис. </w:t>
      </w:r>
      <w:r>
        <w:t>3</w:t>
      </w:r>
      <w:r w:rsidR="00C05F30">
        <w:t xml:space="preserve"> – цветовая матрица по зелёному цвету исходного изображения</w:t>
      </w:r>
    </w:p>
    <w:p w:rsidR="003A388B" w:rsidRDefault="003A388B">
      <w:pPr>
        <w:spacing w:before="0" w:after="160" w:line="259" w:lineRule="auto"/>
        <w:ind w:firstLine="0"/>
      </w:pPr>
      <w:r>
        <w:br w:type="page"/>
      </w:r>
    </w:p>
    <w:p w:rsidR="003A388B" w:rsidRDefault="00E7253D" w:rsidP="00C05F3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rPr>
          <w:noProof/>
        </w:rPr>
        <w:lastRenderedPageBreak/>
        <w:pict>
          <v:shape id="_x0000_s1040" type="#_x0000_t75" style="position:absolute;left:0;text-align:left;margin-left:0;margin-top:0;width:467.35pt;height:586.6pt;z-index:251666432;mso-position-horizontal-relative:text;mso-position-vertical-relative:page">
            <v:imagedata r:id="rId8" o:title="red_shades"/>
            <w10:wrap type="topAndBottom" anchory="page"/>
          </v:shape>
        </w:pict>
      </w:r>
      <w:r>
        <w:t>Рис. 4</w:t>
      </w:r>
      <w:r w:rsidR="00C05F30">
        <w:t xml:space="preserve"> – цветовая матрица по красному цвету исходного изображения</w:t>
      </w:r>
    </w:p>
    <w:p w:rsidR="003A388B" w:rsidRDefault="003A388B">
      <w:pPr>
        <w:spacing w:before="0" w:after="160" w:line="259" w:lineRule="auto"/>
        <w:ind w:firstLine="0"/>
      </w:pPr>
      <w:r>
        <w:br w:type="page"/>
      </w:r>
    </w:p>
    <w:p w:rsidR="00584F32" w:rsidRDefault="00E7253D" w:rsidP="00C05F30">
      <w:pPr>
        <w:tabs>
          <w:tab w:val="center" w:pos="4677"/>
          <w:tab w:val="left" w:pos="6468"/>
        </w:tabs>
        <w:spacing w:before="100" w:beforeAutospacing="1" w:after="100" w:afterAutospacing="1"/>
        <w:ind w:firstLine="0"/>
        <w:jc w:val="center"/>
      </w:pPr>
      <w:r>
        <w:rPr>
          <w:noProof/>
        </w:rPr>
        <w:lastRenderedPageBreak/>
        <w:pict>
          <v:shape id="_x0000_s1041" type="#_x0000_t75" style="position:absolute;left:0;text-align:left;margin-left:0;margin-top:0;width:467.35pt;height:586.6pt;z-index:251667456;mso-position-horizontal-relative:text;mso-position-vertical-relative:page">
            <v:imagedata r:id="rId9" o:title="rgb_shades"/>
            <w10:wrap type="topAndBottom" anchory="page"/>
          </v:shape>
        </w:pict>
      </w:r>
      <w:r w:rsidR="00C05F30">
        <w:t xml:space="preserve">Рис. </w:t>
      </w:r>
      <w:r>
        <w:t>5</w:t>
      </w:r>
      <w:bookmarkStart w:id="0" w:name="_GoBack"/>
      <w:bookmarkEnd w:id="0"/>
      <w:r w:rsidR="00C05F30">
        <w:t xml:space="preserve"> – цветовая матрица по всем цветам исходного изображения</w:t>
      </w:r>
    </w:p>
    <w:p w:rsidR="005507B4" w:rsidRPr="006C447E" w:rsidRDefault="005B1558" w:rsidP="00AD269D">
      <w:pPr>
        <w:tabs>
          <w:tab w:val="center" w:pos="4677"/>
          <w:tab w:val="left" w:pos="6468"/>
        </w:tabs>
        <w:jc w:val="both"/>
      </w:pPr>
      <w:r w:rsidRPr="008B4AB3">
        <w:rPr>
          <w:b/>
        </w:rPr>
        <w:t>Вывод</w:t>
      </w:r>
      <w:r w:rsidRPr="008B4AB3">
        <w:t xml:space="preserve">: </w:t>
      </w:r>
      <w:r w:rsidR="00521CB8">
        <w:t xml:space="preserve">в ходе лабораторной работы </w:t>
      </w:r>
      <w:r w:rsidR="005A6B1B">
        <w:t xml:space="preserve">были изучены </w:t>
      </w:r>
      <w:proofErr w:type="spellStart"/>
      <w:r w:rsidR="00EE482C">
        <w:t>стеганографический</w:t>
      </w:r>
      <w:proofErr w:type="spellEnd"/>
      <w:r w:rsidR="00EE482C">
        <w:t xml:space="preserve"> метод преобразования младших битов для скрытия сообщения, а также разработана программа, реализовывающая этот метод</w:t>
      </w:r>
      <w:r w:rsidR="00912711">
        <w:t>.</w:t>
      </w:r>
    </w:p>
    <w:sectPr w:rsidR="005507B4" w:rsidRPr="006C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Medi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06563"/>
    <w:rsid w:val="00024E61"/>
    <w:rsid w:val="00025880"/>
    <w:rsid w:val="00026562"/>
    <w:rsid w:val="00040337"/>
    <w:rsid w:val="00040417"/>
    <w:rsid w:val="000520E3"/>
    <w:rsid w:val="0006126B"/>
    <w:rsid w:val="000963D0"/>
    <w:rsid w:val="000A0D68"/>
    <w:rsid w:val="000D51B3"/>
    <w:rsid w:val="000D68AA"/>
    <w:rsid w:val="001010D9"/>
    <w:rsid w:val="001115F8"/>
    <w:rsid w:val="0012798E"/>
    <w:rsid w:val="0013394A"/>
    <w:rsid w:val="00136591"/>
    <w:rsid w:val="00146A05"/>
    <w:rsid w:val="0015244D"/>
    <w:rsid w:val="001605A8"/>
    <w:rsid w:val="00165691"/>
    <w:rsid w:val="00194C6E"/>
    <w:rsid w:val="001A090F"/>
    <w:rsid w:val="001B3A94"/>
    <w:rsid w:val="001D3E76"/>
    <w:rsid w:val="001E0D30"/>
    <w:rsid w:val="001E5060"/>
    <w:rsid w:val="001F0021"/>
    <w:rsid w:val="00201A07"/>
    <w:rsid w:val="00204C54"/>
    <w:rsid w:val="00211D51"/>
    <w:rsid w:val="00215046"/>
    <w:rsid w:val="002262C9"/>
    <w:rsid w:val="002607DE"/>
    <w:rsid w:val="002755D5"/>
    <w:rsid w:val="00282215"/>
    <w:rsid w:val="003609A0"/>
    <w:rsid w:val="003A13A5"/>
    <w:rsid w:val="003A388B"/>
    <w:rsid w:val="003B7DD5"/>
    <w:rsid w:val="003E2543"/>
    <w:rsid w:val="003F337E"/>
    <w:rsid w:val="003F78F5"/>
    <w:rsid w:val="0041020D"/>
    <w:rsid w:val="004121B1"/>
    <w:rsid w:val="004160EE"/>
    <w:rsid w:val="00433295"/>
    <w:rsid w:val="004340CD"/>
    <w:rsid w:val="004454A3"/>
    <w:rsid w:val="00447662"/>
    <w:rsid w:val="00462A2F"/>
    <w:rsid w:val="00462F17"/>
    <w:rsid w:val="004914AA"/>
    <w:rsid w:val="005057BF"/>
    <w:rsid w:val="00521CB8"/>
    <w:rsid w:val="00537B3F"/>
    <w:rsid w:val="005468B1"/>
    <w:rsid w:val="005507B4"/>
    <w:rsid w:val="00584F32"/>
    <w:rsid w:val="00586140"/>
    <w:rsid w:val="00587CEE"/>
    <w:rsid w:val="00591F94"/>
    <w:rsid w:val="005A6B1B"/>
    <w:rsid w:val="005B1558"/>
    <w:rsid w:val="005F1C1E"/>
    <w:rsid w:val="00603486"/>
    <w:rsid w:val="00607EF6"/>
    <w:rsid w:val="00617C55"/>
    <w:rsid w:val="006405DD"/>
    <w:rsid w:val="0064169A"/>
    <w:rsid w:val="006421E3"/>
    <w:rsid w:val="0065578D"/>
    <w:rsid w:val="006563A7"/>
    <w:rsid w:val="0066097D"/>
    <w:rsid w:val="00667C3F"/>
    <w:rsid w:val="006763E3"/>
    <w:rsid w:val="00695B8C"/>
    <w:rsid w:val="0069736F"/>
    <w:rsid w:val="006A7EE1"/>
    <w:rsid w:val="006C447E"/>
    <w:rsid w:val="006D20AA"/>
    <w:rsid w:val="007158F6"/>
    <w:rsid w:val="00717DBB"/>
    <w:rsid w:val="0072507C"/>
    <w:rsid w:val="0075762B"/>
    <w:rsid w:val="007806F9"/>
    <w:rsid w:val="0078445F"/>
    <w:rsid w:val="007853DD"/>
    <w:rsid w:val="00792F7D"/>
    <w:rsid w:val="007F4B41"/>
    <w:rsid w:val="00813D46"/>
    <w:rsid w:val="00814A70"/>
    <w:rsid w:val="00820431"/>
    <w:rsid w:val="0083638A"/>
    <w:rsid w:val="00872BBB"/>
    <w:rsid w:val="008B3225"/>
    <w:rsid w:val="008B4AB3"/>
    <w:rsid w:val="008E337C"/>
    <w:rsid w:val="008E4556"/>
    <w:rsid w:val="009041BE"/>
    <w:rsid w:val="009124FD"/>
    <w:rsid w:val="00912711"/>
    <w:rsid w:val="00915789"/>
    <w:rsid w:val="00932DB3"/>
    <w:rsid w:val="00936E81"/>
    <w:rsid w:val="0095794B"/>
    <w:rsid w:val="00977EC6"/>
    <w:rsid w:val="0098130D"/>
    <w:rsid w:val="00981424"/>
    <w:rsid w:val="009932B3"/>
    <w:rsid w:val="009A1FAA"/>
    <w:rsid w:val="009B347A"/>
    <w:rsid w:val="00A02B55"/>
    <w:rsid w:val="00A20AF7"/>
    <w:rsid w:val="00A551E3"/>
    <w:rsid w:val="00A873DB"/>
    <w:rsid w:val="00AA6991"/>
    <w:rsid w:val="00AB3DB4"/>
    <w:rsid w:val="00AC4C3D"/>
    <w:rsid w:val="00AD269D"/>
    <w:rsid w:val="00B07715"/>
    <w:rsid w:val="00B11AF5"/>
    <w:rsid w:val="00B12FA8"/>
    <w:rsid w:val="00B475A7"/>
    <w:rsid w:val="00B73B48"/>
    <w:rsid w:val="00B80203"/>
    <w:rsid w:val="00B93B2D"/>
    <w:rsid w:val="00BB7CCA"/>
    <w:rsid w:val="00BE0004"/>
    <w:rsid w:val="00C027BC"/>
    <w:rsid w:val="00C05DE6"/>
    <w:rsid w:val="00C05F30"/>
    <w:rsid w:val="00C23DDC"/>
    <w:rsid w:val="00C3534E"/>
    <w:rsid w:val="00C55DA6"/>
    <w:rsid w:val="00C8608B"/>
    <w:rsid w:val="00C871A9"/>
    <w:rsid w:val="00C932A1"/>
    <w:rsid w:val="00CB69B6"/>
    <w:rsid w:val="00CC283E"/>
    <w:rsid w:val="00D41778"/>
    <w:rsid w:val="00D94C6D"/>
    <w:rsid w:val="00D971C4"/>
    <w:rsid w:val="00D976DE"/>
    <w:rsid w:val="00DA2E05"/>
    <w:rsid w:val="00DD283A"/>
    <w:rsid w:val="00DE066C"/>
    <w:rsid w:val="00E0366C"/>
    <w:rsid w:val="00E1354D"/>
    <w:rsid w:val="00E629D7"/>
    <w:rsid w:val="00E655B0"/>
    <w:rsid w:val="00E7253D"/>
    <w:rsid w:val="00EB41EF"/>
    <w:rsid w:val="00EC196F"/>
    <w:rsid w:val="00ED61C5"/>
    <w:rsid w:val="00EE482C"/>
    <w:rsid w:val="00F033EA"/>
    <w:rsid w:val="00F11173"/>
    <w:rsid w:val="00F13ECE"/>
    <w:rsid w:val="00F34E59"/>
    <w:rsid w:val="00F40AC4"/>
    <w:rsid w:val="00F45F85"/>
    <w:rsid w:val="00F63B9C"/>
    <w:rsid w:val="00F978F2"/>
    <w:rsid w:val="00FA2067"/>
    <w:rsid w:val="00FB1CA8"/>
    <w:rsid w:val="00FB5D10"/>
    <w:rsid w:val="00FC50A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0033DF7"/>
  <w15:chartTrackingRefBased/>
  <w15:docId w15:val="{6B811CD4-04AC-4AC1-8E46-1A541CD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4A3"/>
    <w:pPr>
      <w:spacing w:before="30" w:after="3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165691"/>
    <w:pPr>
      <w:spacing w:before="100" w:beforeAutospacing="1" w:after="100" w:afterAutospacing="1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1558"/>
    <w:rPr>
      <w:rFonts w:ascii="FranklinGothicMedium" w:hAnsi="FranklinGothicMedium" w:hint="default"/>
      <w:b w:val="0"/>
      <w:bCs w:val="0"/>
      <w:i w:val="0"/>
      <w:iCs w:val="0"/>
      <w:color w:val="00000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5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6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6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165691"/>
  </w:style>
  <w:style w:type="paragraph" w:styleId="a3">
    <w:name w:val="Normal (Web)"/>
    <w:basedOn w:val="a"/>
    <w:uiPriority w:val="99"/>
    <w:semiHidden/>
    <w:unhideWhenUsed/>
    <w:rsid w:val="00146A05"/>
    <w:pPr>
      <w:spacing w:before="100" w:beforeAutospacing="1" w:after="100" w:afterAutospacing="1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F9373-E378-4118-B739-A155C0EA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вайсера родион</cp:lastModifiedBy>
  <cp:revision>108</cp:revision>
  <dcterms:created xsi:type="dcterms:W3CDTF">2022-11-10T23:13:00Z</dcterms:created>
  <dcterms:modified xsi:type="dcterms:W3CDTF">2023-06-14T20:46:00Z</dcterms:modified>
</cp:coreProperties>
</file>