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rFonts w:eastAsia="Calibri"/>
          <w:color w:val="000000"/>
          <w:lang w:eastAsia="en-US"/>
        </w:rPr>
        <w:t>Учреждение образования</w:t>
      </w:r>
    </w:p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rFonts w:eastAsia="Calibri"/>
          <w:color w:val="000000"/>
          <w:lang w:eastAsia="en-US"/>
        </w:rPr>
        <w:t>«Белорусский государственный технологический университет»</w:t>
      </w:r>
    </w:p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</w:p>
    <w:p w:rsidR="005B1558" w:rsidRPr="008B4AB3" w:rsidRDefault="005B1558" w:rsidP="005B1558">
      <w:pPr>
        <w:spacing w:line="276" w:lineRule="auto"/>
        <w:jc w:val="center"/>
        <w:rPr>
          <w:b/>
        </w:rPr>
      </w:pPr>
      <w:r w:rsidRPr="008B4AB3">
        <w:rPr>
          <w:rFonts w:eastAsia="Calibri"/>
          <w:b/>
          <w:bCs/>
          <w:color w:val="000000"/>
          <w:lang w:eastAsia="en-US"/>
        </w:rPr>
        <w:t xml:space="preserve">Кафедра </w:t>
      </w:r>
      <w:r w:rsidRPr="008B4AB3">
        <w:rPr>
          <w:b/>
        </w:rPr>
        <w:t>информационных систем и технологий</w:t>
      </w:r>
    </w:p>
    <w:p w:rsidR="005B1558" w:rsidRPr="008B4AB3" w:rsidRDefault="005B1558" w:rsidP="005B1558">
      <w:pPr>
        <w:spacing w:after="3000"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b/>
        </w:rPr>
        <w:t>Защита информации и надёжность информационных систем</w:t>
      </w:r>
    </w:p>
    <w:p w:rsidR="005B1558" w:rsidRPr="000B287F" w:rsidRDefault="005B1558" w:rsidP="005B1558">
      <w:pPr>
        <w:shd w:val="clear" w:color="auto" w:fill="FFFFFF"/>
        <w:spacing w:line="276" w:lineRule="auto"/>
        <w:jc w:val="center"/>
        <w:rPr>
          <w:rFonts w:eastAsia="Calibri"/>
          <w:b/>
          <w:color w:val="000000"/>
          <w:lang w:eastAsia="en-US"/>
        </w:rPr>
      </w:pPr>
      <w:r w:rsidRPr="008B4AB3">
        <w:rPr>
          <w:rFonts w:eastAsia="Calibri"/>
          <w:b/>
          <w:color w:val="000000"/>
          <w:lang w:eastAsia="en-US"/>
        </w:rPr>
        <w:t>Лабораторная работа №</w:t>
      </w:r>
      <w:r w:rsidR="000B287F">
        <w:rPr>
          <w:rFonts w:eastAsia="Calibri"/>
          <w:b/>
          <w:color w:val="000000"/>
          <w:lang w:eastAsia="en-US"/>
        </w:rPr>
        <w:t>1</w:t>
      </w:r>
      <w:r w:rsidR="00320577">
        <w:rPr>
          <w:rFonts w:eastAsia="Calibri"/>
          <w:b/>
          <w:color w:val="000000"/>
          <w:lang w:eastAsia="en-US"/>
        </w:rPr>
        <w:t>5</w:t>
      </w:r>
      <w:bookmarkStart w:id="0" w:name="_GoBack"/>
      <w:bookmarkEnd w:id="0"/>
    </w:p>
    <w:p w:rsidR="00447662" w:rsidRPr="000B287F" w:rsidRDefault="00024E61" w:rsidP="00024E61">
      <w:pPr>
        <w:tabs>
          <w:tab w:val="left" w:pos="7371"/>
        </w:tabs>
        <w:spacing w:after="2040" w:line="276" w:lineRule="auto"/>
        <w:jc w:val="center"/>
      </w:pPr>
      <w:r>
        <w:t xml:space="preserve">ИССЛЕДОВАНИЕ </w:t>
      </w:r>
      <w:r w:rsidR="000B287F">
        <w:t>МЕТОДОВ ТЕКСТОВОЙ СТЕГАНОГРАФИИ</w:t>
      </w:r>
    </w:p>
    <w:p w:rsidR="00D069F6" w:rsidRDefault="00D069F6" w:rsidP="00D069F6">
      <w:pPr>
        <w:spacing w:after="0"/>
        <w:jc w:val="center"/>
        <w:rPr>
          <w:b/>
          <w:sz w:val="36"/>
        </w:rPr>
      </w:pPr>
    </w:p>
    <w:p w:rsidR="00D069F6" w:rsidRDefault="00D069F6" w:rsidP="00D069F6">
      <w:pPr>
        <w:spacing w:after="0"/>
        <w:jc w:val="center"/>
        <w:rPr>
          <w:b/>
          <w:sz w:val="36"/>
        </w:rPr>
      </w:pPr>
    </w:p>
    <w:p w:rsidR="00D069F6" w:rsidRDefault="00D069F6" w:rsidP="00D069F6">
      <w:pPr>
        <w:spacing w:after="0"/>
        <w:jc w:val="center"/>
        <w:rPr>
          <w:b/>
          <w:sz w:val="36"/>
        </w:rPr>
      </w:pPr>
    </w:p>
    <w:p w:rsidR="00D069F6" w:rsidRPr="00F11668" w:rsidRDefault="00D069F6" w:rsidP="00D069F6">
      <w:pPr>
        <w:spacing w:after="0"/>
        <w:jc w:val="center"/>
        <w:rPr>
          <w:b/>
          <w:sz w:val="36"/>
        </w:rPr>
      </w:pPr>
    </w:p>
    <w:p w:rsidR="00D069F6" w:rsidRPr="00F11668" w:rsidRDefault="00D069F6" w:rsidP="00D069F6">
      <w:pPr>
        <w:spacing w:after="0"/>
        <w:ind w:left="-426" w:firstLine="5387"/>
      </w:pPr>
      <w:r w:rsidRPr="00F11668">
        <w:t>Студент: Вайсера Р.Л.</w:t>
      </w:r>
    </w:p>
    <w:p w:rsidR="00D069F6" w:rsidRPr="00F11668" w:rsidRDefault="00D069F6" w:rsidP="00D069F6">
      <w:pPr>
        <w:spacing w:after="0"/>
        <w:ind w:left="-426" w:firstLine="5387"/>
      </w:pPr>
      <w:r w:rsidRPr="00F11668">
        <w:t>ФИТ 3 курс 4 группа</w:t>
      </w:r>
    </w:p>
    <w:p w:rsidR="00D069F6" w:rsidRPr="00F11668" w:rsidRDefault="00D069F6" w:rsidP="00D069F6">
      <w:pPr>
        <w:spacing w:after="2280"/>
        <w:ind w:left="-426" w:firstLine="5387"/>
      </w:pPr>
      <w:r w:rsidRPr="00F11668">
        <w:t xml:space="preserve">Преподаватель: Сазонова </w:t>
      </w:r>
    </w:p>
    <w:p w:rsidR="00B80203" w:rsidRDefault="00B80203" w:rsidP="00B80203">
      <w:pPr>
        <w:spacing w:line="276" w:lineRule="auto"/>
        <w:ind w:left="3686"/>
        <w:rPr>
          <w:rFonts w:eastAsia="Calibri"/>
          <w:color w:val="000000"/>
          <w:lang w:eastAsia="en-US"/>
        </w:rPr>
      </w:pPr>
    </w:p>
    <w:p w:rsidR="00B80203" w:rsidRDefault="00B80203" w:rsidP="00B80203">
      <w:pPr>
        <w:spacing w:line="276" w:lineRule="auto"/>
        <w:ind w:left="3686"/>
        <w:rPr>
          <w:rFonts w:eastAsia="Calibri"/>
          <w:color w:val="000000"/>
          <w:lang w:eastAsia="en-US"/>
        </w:rPr>
      </w:pPr>
    </w:p>
    <w:p w:rsidR="00024E61" w:rsidRDefault="00B80203" w:rsidP="00B80203">
      <w:pPr>
        <w:spacing w:line="276" w:lineRule="auto"/>
        <w:ind w:firstLine="0"/>
        <w:jc w:val="center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Минск 2023</w:t>
      </w:r>
    </w:p>
    <w:p w:rsidR="00024E61" w:rsidRDefault="00024E61">
      <w:pPr>
        <w:spacing w:before="0" w:after="160" w:line="259" w:lineRule="auto"/>
        <w:ind w:firstLine="0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br w:type="page"/>
      </w:r>
    </w:p>
    <w:p w:rsidR="00B80203" w:rsidRPr="008B4AB3" w:rsidRDefault="00B80203" w:rsidP="00B80203">
      <w:pPr>
        <w:spacing w:line="276" w:lineRule="auto"/>
        <w:ind w:firstLine="0"/>
        <w:jc w:val="center"/>
        <w:rPr>
          <w:rFonts w:eastAsia="Calibri"/>
          <w:color w:val="000000"/>
          <w:lang w:eastAsia="en-US"/>
        </w:rPr>
      </w:pPr>
    </w:p>
    <w:p w:rsidR="000B287F" w:rsidRDefault="000B287F" w:rsidP="00591F94">
      <w:pPr>
        <w:tabs>
          <w:tab w:val="center" w:pos="4677"/>
          <w:tab w:val="left" w:pos="6468"/>
        </w:tabs>
        <w:jc w:val="both"/>
      </w:pPr>
      <w:r w:rsidRPr="000B287F">
        <w:rPr>
          <w:b/>
        </w:rPr>
        <w:t>Цель</w:t>
      </w:r>
      <w:r>
        <w:t xml:space="preserve">: изучение </w:t>
      </w:r>
      <w:proofErr w:type="spellStart"/>
      <w:r>
        <w:t>стеганографических</w:t>
      </w:r>
      <w:proofErr w:type="spellEnd"/>
      <w:r>
        <w:t xml:space="preserve"> методов встраивания/извлечения тайной информации с использованием электронного файла-контейнера текстового формата, приобретение практических навыков программной реализации методов (рассчитана на 4 часа аудиторных занятий: 2 часа – часть 1, 2 часа – часть 2). </w:t>
      </w:r>
    </w:p>
    <w:p w:rsidR="000B287F" w:rsidRDefault="000B287F" w:rsidP="00591F94">
      <w:pPr>
        <w:tabs>
          <w:tab w:val="center" w:pos="4677"/>
          <w:tab w:val="left" w:pos="6468"/>
        </w:tabs>
        <w:jc w:val="both"/>
      </w:pPr>
      <w:r w:rsidRPr="000B287F">
        <w:rPr>
          <w:b/>
        </w:rPr>
        <w:t>Задачи</w:t>
      </w:r>
      <w:r>
        <w:t xml:space="preserve">: </w:t>
      </w:r>
    </w:p>
    <w:p w:rsidR="000B287F" w:rsidRDefault="000B287F" w:rsidP="00591F94">
      <w:pPr>
        <w:tabs>
          <w:tab w:val="center" w:pos="4677"/>
          <w:tab w:val="left" w:pos="6468"/>
        </w:tabs>
        <w:jc w:val="both"/>
      </w:pPr>
      <w:r>
        <w:t xml:space="preserve">1. Закрепить теоретические знания из области текстовой стеганографии, классификации, моделирования </w:t>
      </w:r>
      <w:proofErr w:type="spellStart"/>
      <w:r>
        <w:t>стеганосистем</w:t>
      </w:r>
      <w:proofErr w:type="spellEnd"/>
      <w:r>
        <w:t xml:space="preserve"> подобного вида и сущности основных методов. </w:t>
      </w:r>
    </w:p>
    <w:p w:rsidR="000B287F" w:rsidRDefault="000B287F" w:rsidP="00591F94">
      <w:pPr>
        <w:tabs>
          <w:tab w:val="center" w:pos="4677"/>
          <w:tab w:val="left" w:pos="6468"/>
        </w:tabs>
        <w:jc w:val="both"/>
      </w:pPr>
      <w:r>
        <w:t xml:space="preserve">2. Изучить основные алгоритмы встраивания/извлечения тайной информации на основе методов текстовой стеганографии, получить опыт практической реализации методов. </w:t>
      </w:r>
    </w:p>
    <w:p w:rsidR="000B287F" w:rsidRDefault="000B287F" w:rsidP="00591F94">
      <w:pPr>
        <w:tabs>
          <w:tab w:val="center" w:pos="4677"/>
          <w:tab w:val="left" w:pos="6468"/>
        </w:tabs>
        <w:jc w:val="both"/>
      </w:pPr>
      <w:r>
        <w:t xml:space="preserve">3. Разработать приложение для реализации алгоритмов встраивания/извлечения тайной информации на основе методов текстовой стеганографии. </w:t>
      </w:r>
    </w:p>
    <w:p w:rsidR="000B287F" w:rsidRDefault="000B287F" w:rsidP="00591F94">
      <w:pPr>
        <w:tabs>
          <w:tab w:val="center" w:pos="4677"/>
          <w:tab w:val="left" w:pos="6468"/>
        </w:tabs>
        <w:jc w:val="both"/>
      </w:pPr>
      <w:r>
        <w:t xml:space="preserve">4. Познакомиться с методиками оценки </w:t>
      </w:r>
      <w:proofErr w:type="spellStart"/>
      <w:r>
        <w:t>стеганографической</w:t>
      </w:r>
      <w:proofErr w:type="spellEnd"/>
      <w:r>
        <w:t xml:space="preserve"> стойкости методов. </w:t>
      </w:r>
    </w:p>
    <w:p w:rsidR="00591F94" w:rsidRDefault="000B287F" w:rsidP="00591F94">
      <w:pPr>
        <w:tabs>
          <w:tab w:val="center" w:pos="4677"/>
          <w:tab w:val="left" w:pos="6468"/>
        </w:tabs>
        <w:jc w:val="both"/>
      </w:pPr>
      <w:r>
        <w:t>5. Результаты выполнения лабораторной работы (отдельно по каждой из 2 частей) оформить в виде описания разработанного приложения (для части 2), методики выполнения экспериментов с использованием приложений и результатов экспериментов.</w:t>
      </w:r>
    </w:p>
    <w:p w:rsidR="00024E61" w:rsidRPr="00024E61" w:rsidRDefault="005B1558" w:rsidP="00024E61">
      <w:pPr>
        <w:tabs>
          <w:tab w:val="center" w:pos="4677"/>
          <w:tab w:val="left" w:pos="6468"/>
        </w:tabs>
        <w:jc w:val="center"/>
        <w:rPr>
          <w:b/>
        </w:rPr>
      </w:pPr>
      <w:r w:rsidRPr="008B4AB3">
        <w:rPr>
          <w:b/>
        </w:rPr>
        <w:t>Практическое задание</w:t>
      </w:r>
    </w:p>
    <w:p w:rsidR="00024E61" w:rsidRDefault="009322CA" w:rsidP="00024E61">
      <w:pPr>
        <w:tabs>
          <w:tab w:val="center" w:pos="4677"/>
          <w:tab w:val="left" w:pos="6468"/>
        </w:tabs>
        <w:jc w:val="both"/>
      </w:pPr>
      <w:r w:rsidRPr="009322CA"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3FCB2760" wp14:editId="6EE48526">
            <wp:simplePos x="0" y="0"/>
            <wp:positionH relativeFrom="page">
              <wp:align>center</wp:align>
            </wp:positionH>
            <wp:positionV relativeFrom="page">
              <wp:posOffset>1660071</wp:posOffset>
            </wp:positionV>
            <wp:extent cx="4221846" cy="6332769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E61">
        <w:t xml:space="preserve">В ходе лабораторной работы было разработано приложение, которое в качестве входного параметра принимает </w:t>
      </w:r>
      <w:r w:rsidR="000B287F">
        <w:t xml:space="preserve">файл с типом </w:t>
      </w:r>
      <w:r w:rsidR="000B287F" w:rsidRPr="000B287F">
        <w:t>.</w:t>
      </w:r>
      <w:r w:rsidR="000B287F">
        <w:rPr>
          <w:lang w:val="en-US"/>
        </w:rPr>
        <w:t>txt</w:t>
      </w:r>
      <w:r w:rsidR="000B287F" w:rsidRPr="000B287F">
        <w:t xml:space="preserve"> </w:t>
      </w:r>
      <w:r w:rsidR="00024E61">
        <w:t>и</w:t>
      </w:r>
      <w:r w:rsidR="001537C7">
        <w:t xml:space="preserve"> создаёт и заполняет </w:t>
      </w:r>
      <w:proofErr w:type="spellStart"/>
      <w:r w:rsidR="001537C7">
        <w:rPr>
          <w:lang w:val="en-US"/>
        </w:rPr>
        <w:t>docx</w:t>
      </w:r>
      <w:proofErr w:type="spellEnd"/>
      <w:r w:rsidR="001537C7" w:rsidRPr="001537C7">
        <w:t>-</w:t>
      </w:r>
      <w:r w:rsidR="001537C7">
        <w:t>файл с</w:t>
      </w:r>
      <w:r w:rsidR="00D8722B">
        <w:t>о скрытым сообщ</w:t>
      </w:r>
      <w:r w:rsidR="001537C7">
        <w:t>ением</w:t>
      </w:r>
      <w:r w:rsidR="001537C7" w:rsidRPr="001537C7">
        <w:t>.</w:t>
      </w:r>
      <w:r w:rsidR="001537C7">
        <w:t xml:space="preserve"> </w:t>
      </w:r>
      <w:r w:rsidR="00024E61">
        <w:t>Консольный вывод программы представлен на рисунке 1.</w:t>
      </w:r>
    </w:p>
    <w:p w:rsidR="00912711" w:rsidRDefault="00912711" w:rsidP="00912711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>
        <w:t xml:space="preserve">Рис. 1 – консольный </w:t>
      </w:r>
      <w:r w:rsidR="005A6B1B">
        <w:t>программы</w:t>
      </w:r>
    </w:p>
    <w:p w:rsidR="001537C7" w:rsidRPr="001537C7" w:rsidRDefault="001537C7" w:rsidP="00204C54">
      <w:pPr>
        <w:tabs>
          <w:tab w:val="center" w:pos="4677"/>
          <w:tab w:val="left" w:pos="6468"/>
        </w:tabs>
        <w:jc w:val="both"/>
      </w:pPr>
      <w:r>
        <w:t xml:space="preserve">Сообщение скрывается в тексте благодаря модификации числа пробелов. Скрываемое сообщение преобразуется в битовый поток. Если в потоке 1, то между словами будет 2 пробела, в ином случае 1. </w:t>
      </w:r>
    </w:p>
    <w:p w:rsidR="005B1558" w:rsidRPr="004121B1" w:rsidRDefault="005B1558" w:rsidP="00204C54">
      <w:pPr>
        <w:tabs>
          <w:tab w:val="center" w:pos="4677"/>
          <w:tab w:val="left" w:pos="6468"/>
        </w:tabs>
        <w:jc w:val="both"/>
      </w:pPr>
      <w:r w:rsidRPr="008B4AB3">
        <w:rPr>
          <w:b/>
        </w:rPr>
        <w:t>Вывод</w:t>
      </w:r>
      <w:r w:rsidRPr="008B4AB3">
        <w:t xml:space="preserve">: </w:t>
      </w:r>
      <w:r w:rsidR="00521CB8">
        <w:t xml:space="preserve">в ходе лабораторной работы </w:t>
      </w:r>
      <w:r w:rsidR="00436B9A">
        <w:t>были изучен и разработан</w:t>
      </w:r>
      <w:r w:rsidR="005A6B1B">
        <w:t xml:space="preserve"> </w:t>
      </w:r>
      <w:proofErr w:type="spellStart"/>
      <w:r w:rsidR="00EE482C">
        <w:t>стеганографический</w:t>
      </w:r>
      <w:proofErr w:type="spellEnd"/>
      <w:r w:rsidR="00EE482C">
        <w:t xml:space="preserve"> метод</w:t>
      </w:r>
      <w:r w:rsidR="00436B9A">
        <w:t xml:space="preserve"> модификации числа пробелов</w:t>
      </w:r>
      <w:r w:rsidR="00912711">
        <w:t>.</w:t>
      </w:r>
    </w:p>
    <w:sectPr w:rsidR="005B1558" w:rsidRPr="00412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GothicMedium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E3"/>
    <w:rsid w:val="00006563"/>
    <w:rsid w:val="00024E61"/>
    <w:rsid w:val="00025880"/>
    <w:rsid w:val="00026562"/>
    <w:rsid w:val="00040337"/>
    <w:rsid w:val="00040417"/>
    <w:rsid w:val="000520E3"/>
    <w:rsid w:val="0006126B"/>
    <w:rsid w:val="000963D0"/>
    <w:rsid w:val="000A0D68"/>
    <w:rsid w:val="000B287F"/>
    <w:rsid w:val="000D51B3"/>
    <w:rsid w:val="001010D9"/>
    <w:rsid w:val="001115F8"/>
    <w:rsid w:val="0012798E"/>
    <w:rsid w:val="0013394A"/>
    <w:rsid w:val="00136591"/>
    <w:rsid w:val="00146A05"/>
    <w:rsid w:val="0015244D"/>
    <w:rsid w:val="001537C7"/>
    <w:rsid w:val="00165691"/>
    <w:rsid w:val="00194C6E"/>
    <w:rsid w:val="001A090F"/>
    <w:rsid w:val="001B3A94"/>
    <w:rsid w:val="001D3E76"/>
    <w:rsid w:val="001E0D30"/>
    <w:rsid w:val="001E5060"/>
    <w:rsid w:val="001F0021"/>
    <w:rsid w:val="00201A07"/>
    <w:rsid w:val="00204C54"/>
    <w:rsid w:val="00211D51"/>
    <w:rsid w:val="00215046"/>
    <w:rsid w:val="002262C9"/>
    <w:rsid w:val="002607DE"/>
    <w:rsid w:val="002755D5"/>
    <w:rsid w:val="00282215"/>
    <w:rsid w:val="00320577"/>
    <w:rsid w:val="003609A0"/>
    <w:rsid w:val="003A13A5"/>
    <w:rsid w:val="003B7DD5"/>
    <w:rsid w:val="003E2543"/>
    <w:rsid w:val="003F78F5"/>
    <w:rsid w:val="0041020D"/>
    <w:rsid w:val="004121B1"/>
    <w:rsid w:val="004160EE"/>
    <w:rsid w:val="00433295"/>
    <w:rsid w:val="004340CD"/>
    <w:rsid w:val="00436B9A"/>
    <w:rsid w:val="004454A3"/>
    <w:rsid w:val="00447662"/>
    <w:rsid w:val="00462A2F"/>
    <w:rsid w:val="00462F17"/>
    <w:rsid w:val="004914AA"/>
    <w:rsid w:val="004A4EFF"/>
    <w:rsid w:val="004C4DC2"/>
    <w:rsid w:val="005057BF"/>
    <w:rsid w:val="00521CB8"/>
    <w:rsid w:val="00537B3F"/>
    <w:rsid w:val="005468B1"/>
    <w:rsid w:val="005507B4"/>
    <w:rsid w:val="005535F3"/>
    <w:rsid w:val="00584F32"/>
    <w:rsid w:val="00586140"/>
    <w:rsid w:val="00591F94"/>
    <w:rsid w:val="005A6B1B"/>
    <w:rsid w:val="005B1558"/>
    <w:rsid w:val="005F1C1E"/>
    <w:rsid w:val="00603486"/>
    <w:rsid w:val="00607EF6"/>
    <w:rsid w:val="00617C55"/>
    <w:rsid w:val="006405DD"/>
    <w:rsid w:val="0064169A"/>
    <w:rsid w:val="006421E3"/>
    <w:rsid w:val="006563A7"/>
    <w:rsid w:val="0066097D"/>
    <w:rsid w:val="00667C3F"/>
    <w:rsid w:val="006763E3"/>
    <w:rsid w:val="00695B8C"/>
    <w:rsid w:val="0069736F"/>
    <w:rsid w:val="006A7EE1"/>
    <w:rsid w:val="006C447E"/>
    <w:rsid w:val="006D20AA"/>
    <w:rsid w:val="007158F6"/>
    <w:rsid w:val="00717DBB"/>
    <w:rsid w:val="0072507C"/>
    <w:rsid w:val="0075762B"/>
    <w:rsid w:val="007806F9"/>
    <w:rsid w:val="0078445F"/>
    <w:rsid w:val="007853DD"/>
    <w:rsid w:val="00792F7D"/>
    <w:rsid w:val="007F4B41"/>
    <w:rsid w:val="00813D46"/>
    <w:rsid w:val="00814A70"/>
    <w:rsid w:val="00820431"/>
    <w:rsid w:val="0083638A"/>
    <w:rsid w:val="00872BBB"/>
    <w:rsid w:val="008B3225"/>
    <w:rsid w:val="008B4AB3"/>
    <w:rsid w:val="008E337C"/>
    <w:rsid w:val="008E4556"/>
    <w:rsid w:val="009041BE"/>
    <w:rsid w:val="009124FD"/>
    <w:rsid w:val="00912711"/>
    <w:rsid w:val="00915789"/>
    <w:rsid w:val="009322CA"/>
    <w:rsid w:val="00932DB3"/>
    <w:rsid w:val="00936E81"/>
    <w:rsid w:val="0095794B"/>
    <w:rsid w:val="00977EC6"/>
    <w:rsid w:val="0098130D"/>
    <w:rsid w:val="00981424"/>
    <w:rsid w:val="009932B3"/>
    <w:rsid w:val="009A1FAA"/>
    <w:rsid w:val="009B347A"/>
    <w:rsid w:val="00A02B55"/>
    <w:rsid w:val="00A20AF7"/>
    <w:rsid w:val="00A551E3"/>
    <w:rsid w:val="00A873DB"/>
    <w:rsid w:val="00AA6991"/>
    <w:rsid w:val="00AB3DB4"/>
    <w:rsid w:val="00AC4C3D"/>
    <w:rsid w:val="00B07715"/>
    <w:rsid w:val="00B11AF5"/>
    <w:rsid w:val="00B12FA8"/>
    <w:rsid w:val="00B475A7"/>
    <w:rsid w:val="00B73B48"/>
    <w:rsid w:val="00B80203"/>
    <w:rsid w:val="00B93B2D"/>
    <w:rsid w:val="00BB7CCA"/>
    <w:rsid w:val="00BE0004"/>
    <w:rsid w:val="00C027BC"/>
    <w:rsid w:val="00C05DE6"/>
    <w:rsid w:val="00C05F30"/>
    <w:rsid w:val="00C23DDC"/>
    <w:rsid w:val="00C3534E"/>
    <w:rsid w:val="00C55DA6"/>
    <w:rsid w:val="00C8608B"/>
    <w:rsid w:val="00C871A9"/>
    <w:rsid w:val="00C932A1"/>
    <w:rsid w:val="00CB69B6"/>
    <w:rsid w:val="00CC283E"/>
    <w:rsid w:val="00D069F6"/>
    <w:rsid w:val="00D41778"/>
    <w:rsid w:val="00D8722B"/>
    <w:rsid w:val="00D94C6D"/>
    <w:rsid w:val="00D976DE"/>
    <w:rsid w:val="00DA2E05"/>
    <w:rsid w:val="00DD283A"/>
    <w:rsid w:val="00DE066C"/>
    <w:rsid w:val="00E0366C"/>
    <w:rsid w:val="00E1354D"/>
    <w:rsid w:val="00E629D7"/>
    <w:rsid w:val="00E655B0"/>
    <w:rsid w:val="00EB41EF"/>
    <w:rsid w:val="00EC196F"/>
    <w:rsid w:val="00ED61C5"/>
    <w:rsid w:val="00EE482C"/>
    <w:rsid w:val="00F033EA"/>
    <w:rsid w:val="00F11173"/>
    <w:rsid w:val="00F13ECE"/>
    <w:rsid w:val="00F34E59"/>
    <w:rsid w:val="00F40AC4"/>
    <w:rsid w:val="00F45F85"/>
    <w:rsid w:val="00F63B9C"/>
    <w:rsid w:val="00F878A7"/>
    <w:rsid w:val="00F978F2"/>
    <w:rsid w:val="00FA2067"/>
    <w:rsid w:val="00FB1CA8"/>
    <w:rsid w:val="00FB5D10"/>
    <w:rsid w:val="00FC50A1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9041"/>
  <w15:chartTrackingRefBased/>
  <w15:docId w15:val="{6B811CD4-04AC-4AC1-8E46-1A541CDB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4A3"/>
    <w:pPr>
      <w:spacing w:before="30" w:after="3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165691"/>
    <w:pPr>
      <w:spacing w:before="100" w:beforeAutospacing="1" w:after="100" w:afterAutospacing="1"/>
      <w:ind w:firstLine="0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1558"/>
    <w:rPr>
      <w:rFonts w:ascii="FranklinGothicMedium" w:hAnsi="FranklinGothicMedium" w:hint="default"/>
      <w:b w:val="0"/>
      <w:bCs w:val="0"/>
      <w:i w:val="0"/>
      <w:iCs w:val="0"/>
      <w:color w:val="00000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757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76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56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65691"/>
  </w:style>
  <w:style w:type="paragraph" w:styleId="a3">
    <w:name w:val="Normal (Web)"/>
    <w:basedOn w:val="a"/>
    <w:uiPriority w:val="99"/>
    <w:semiHidden/>
    <w:unhideWhenUsed/>
    <w:rsid w:val="00146A05"/>
    <w:pPr>
      <w:spacing w:before="100" w:beforeAutospacing="1" w:after="100" w:afterAutospacing="1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3CD72-1845-415F-B339-0DAB1B63D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вайсера родион</cp:lastModifiedBy>
  <cp:revision>109</cp:revision>
  <dcterms:created xsi:type="dcterms:W3CDTF">2022-11-10T23:13:00Z</dcterms:created>
  <dcterms:modified xsi:type="dcterms:W3CDTF">2023-06-14T20:44:00Z</dcterms:modified>
</cp:coreProperties>
</file>