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F78" w:rsidRPr="0047374B" w:rsidRDefault="0047374B" w:rsidP="0047374B">
      <w:pPr>
        <w:rPr>
          <w:b/>
          <w:sz w:val="24"/>
          <w:szCs w:val="20"/>
        </w:rPr>
      </w:pPr>
      <w:r w:rsidRPr="0047374B">
        <w:rPr>
          <w:b/>
          <w:sz w:val="24"/>
          <w:szCs w:val="20"/>
        </w:rPr>
        <w:t>Screen Flow Mobile Apps Pinjaman Online</w:t>
      </w:r>
    </w:p>
    <w:tbl>
      <w:tblPr>
        <w:tblStyle w:val="TableGrid"/>
        <w:tblW w:w="0" w:type="auto"/>
        <w:tblLook w:val="04A0" w:firstRow="1" w:lastRow="0" w:firstColumn="1" w:lastColumn="0" w:noHBand="0" w:noVBand="1"/>
      </w:tblPr>
      <w:tblGrid>
        <w:gridCol w:w="4510"/>
        <w:gridCol w:w="4509"/>
      </w:tblGrid>
      <w:tr w:rsidR="0047374B" w:rsidRPr="0047374B" w:rsidTr="0047374B">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sz w:val="20"/>
                <w:szCs w:val="20"/>
              </w:rPr>
            </w:pPr>
            <w:r>
              <w:rPr>
                <w:sz w:val="20"/>
                <w:szCs w:val="20"/>
              </w:rPr>
              <w:t>Menu utama aplikasi, terdapat pilihan login atau register</w:t>
            </w:r>
          </w:p>
        </w:tc>
        <w:tc>
          <w:tcPr>
            <w:tcW w:w="4675" w:type="dxa"/>
          </w:tcPr>
          <w:p w:rsidR="0047374B" w:rsidRPr="0047374B" w:rsidRDefault="0047374B" w:rsidP="0047374B">
            <w:pPr>
              <w:jc w:val="center"/>
              <w:rPr>
                <w:sz w:val="20"/>
                <w:szCs w:val="20"/>
              </w:rPr>
            </w:pPr>
            <w:r>
              <w:rPr>
                <w:sz w:val="20"/>
                <w:szCs w:val="20"/>
              </w:rPr>
              <w:t>Untuk Login ke aplikasi dapat menggunakan fitur finger print untuk perangkat yang sudah mendukung</w:t>
            </w:r>
          </w:p>
        </w:tc>
      </w:tr>
      <w:tr w:rsidR="0047374B" w:rsidRPr="0047374B" w:rsidTr="0047374B">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sz w:val="20"/>
                <w:szCs w:val="20"/>
              </w:rPr>
            </w:pPr>
            <w:r>
              <w:rPr>
                <w:sz w:val="20"/>
                <w:szCs w:val="20"/>
              </w:rPr>
              <w:t>Untuk login menggunakan User Name dan Password pada saat melakukan register</w:t>
            </w:r>
          </w:p>
        </w:tc>
        <w:tc>
          <w:tcPr>
            <w:tcW w:w="4675" w:type="dxa"/>
          </w:tcPr>
          <w:p w:rsidR="0047374B" w:rsidRPr="0047374B" w:rsidRDefault="0047374B" w:rsidP="0047374B">
            <w:pPr>
              <w:jc w:val="center"/>
              <w:rPr>
                <w:sz w:val="20"/>
                <w:szCs w:val="20"/>
              </w:rPr>
            </w:pPr>
            <w:r>
              <w:rPr>
                <w:sz w:val="20"/>
                <w:szCs w:val="20"/>
              </w:rPr>
              <w:t>Form register bisa digunakan jika user belum terdaftar di aplikasi, registrasi awal mengisi email dan password</w:t>
            </w:r>
          </w:p>
        </w:tc>
      </w:tr>
      <w:tr w:rsidR="0047374B" w:rsidRPr="0047374B" w:rsidTr="0047374B">
        <w:tc>
          <w:tcPr>
            <w:tcW w:w="4675" w:type="dxa"/>
          </w:tcPr>
          <w:p w:rsidR="0047374B" w:rsidRPr="0047374B" w:rsidRDefault="0047374B" w:rsidP="0047374B">
            <w:pPr>
              <w:jc w:val="center"/>
              <w:rPr>
                <w:sz w:val="20"/>
                <w:szCs w:val="20"/>
              </w:rPr>
            </w:pPr>
            <w:r w:rsidRPr="0047374B">
              <w:rPr>
                <w:noProof/>
                <w:sz w:val="20"/>
                <w:szCs w:val="20"/>
              </w:rPr>
              <w:lastRenderedPageBreak/>
              <w:drawing>
                <wp:inline distT="0" distB="0" distL="0" distR="0">
                  <wp:extent cx="1971675" cy="42672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sz w:val="20"/>
                <w:szCs w:val="20"/>
              </w:rPr>
            </w:pPr>
            <w:r>
              <w:rPr>
                <w:sz w:val="20"/>
                <w:szCs w:val="20"/>
              </w:rPr>
              <w:t>Selanjutnya user harus melengkapi data yang dibutuhkan aplikasi</w:t>
            </w:r>
          </w:p>
        </w:tc>
        <w:tc>
          <w:tcPr>
            <w:tcW w:w="4675" w:type="dxa"/>
          </w:tcPr>
          <w:p w:rsidR="0047374B" w:rsidRPr="0047374B" w:rsidRDefault="0047374B" w:rsidP="0047374B">
            <w:pPr>
              <w:jc w:val="center"/>
              <w:rPr>
                <w:sz w:val="20"/>
                <w:szCs w:val="20"/>
              </w:rPr>
            </w:pPr>
            <w:r>
              <w:rPr>
                <w:sz w:val="20"/>
                <w:szCs w:val="20"/>
              </w:rPr>
              <w:t>Termasuk mendaftarkan nomor HP yang aktif, karena informasi akan di push melalui SMS dan email</w:t>
            </w:r>
          </w:p>
        </w:tc>
      </w:tr>
      <w:tr w:rsidR="0047374B" w:rsidRPr="0047374B" w:rsidTr="0047374B">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sz w:val="20"/>
                <w:szCs w:val="20"/>
              </w:rPr>
            </w:pPr>
            <w:r>
              <w:rPr>
                <w:sz w:val="20"/>
                <w:szCs w:val="20"/>
              </w:rPr>
              <w:t>Memasukan kode Verifikasi yang telah dikirimkan ke nomor yang sudah di input pada form sebelumya</w:t>
            </w:r>
          </w:p>
        </w:tc>
        <w:tc>
          <w:tcPr>
            <w:tcW w:w="4675" w:type="dxa"/>
          </w:tcPr>
          <w:p w:rsidR="0047374B" w:rsidRPr="0047374B" w:rsidRDefault="0047374B" w:rsidP="0047374B">
            <w:pPr>
              <w:jc w:val="center"/>
              <w:rPr>
                <w:sz w:val="20"/>
                <w:szCs w:val="20"/>
              </w:rPr>
            </w:pPr>
            <w:r>
              <w:rPr>
                <w:sz w:val="20"/>
                <w:szCs w:val="20"/>
              </w:rPr>
              <w:t>Jika terjadi kesalahan input code, maka user diarahkan untuk input ulang kode verifikasinya</w:t>
            </w:r>
          </w:p>
        </w:tc>
      </w:tr>
      <w:tr w:rsidR="0047374B" w:rsidRPr="0047374B" w:rsidTr="0047374B">
        <w:tc>
          <w:tcPr>
            <w:tcW w:w="4675" w:type="dxa"/>
          </w:tcPr>
          <w:p w:rsidR="0047374B" w:rsidRPr="0047374B" w:rsidRDefault="0047374B" w:rsidP="0047374B">
            <w:pPr>
              <w:jc w:val="center"/>
              <w:rPr>
                <w:sz w:val="20"/>
                <w:szCs w:val="20"/>
              </w:rPr>
            </w:pPr>
            <w:r w:rsidRPr="0047374B">
              <w:rPr>
                <w:noProof/>
                <w:sz w:val="20"/>
                <w:szCs w:val="20"/>
              </w:rPr>
              <w:lastRenderedPageBreak/>
              <w:drawing>
                <wp:inline distT="0" distB="0" distL="0" distR="0">
                  <wp:extent cx="1971675" cy="4267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sz w:val="20"/>
                <w:szCs w:val="20"/>
              </w:rPr>
            </w:pPr>
            <w:r w:rsidRPr="0047374B">
              <w:rPr>
                <w:noProof/>
                <w:sz w:val="20"/>
                <w:szCs w:val="20"/>
              </w:rPr>
              <w:drawing>
                <wp:inline distT="0" distB="0" distL="0" distR="0">
                  <wp:extent cx="1971675" cy="42672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noProof/>
                <w:sz w:val="20"/>
                <w:szCs w:val="20"/>
              </w:rPr>
            </w:pPr>
            <w:r>
              <w:rPr>
                <w:noProof/>
                <w:sz w:val="20"/>
                <w:szCs w:val="20"/>
              </w:rPr>
              <w:t>Informasi ketika registrasi berhasil dilakukan, user akan di arahkan ke form login</w:t>
            </w:r>
          </w:p>
        </w:tc>
        <w:tc>
          <w:tcPr>
            <w:tcW w:w="4675" w:type="dxa"/>
          </w:tcPr>
          <w:p w:rsidR="0047374B" w:rsidRPr="0047374B" w:rsidRDefault="0047374B" w:rsidP="0047374B">
            <w:pPr>
              <w:jc w:val="center"/>
              <w:rPr>
                <w:noProof/>
                <w:sz w:val="20"/>
                <w:szCs w:val="20"/>
              </w:rPr>
            </w:pPr>
            <w:r>
              <w:rPr>
                <w:noProof/>
                <w:sz w:val="20"/>
                <w:szCs w:val="20"/>
              </w:rPr>
              <w:t>Halaman utama terbuka ketika user berhasil login. Terdapat 2 menu yaitu Lihat Transaksi dan Ajukan Pinjaman</w:t>
            </w:r>
          </w:p>
        </w:tc>
      </w:tr>
      <w:tr w:rsidR="0047374B" w:rsidRPr="0047374B" w:rsidTr="0047374B">
        <w:tc>
          <w:tcPr>
            <w:tcW w:w="4675" w:type="dxa"/>
          </w:tcPr>
          <w:p w:rsidR="0047374B" w:rsidRPr="0047374B" w:rsidRDefault="0047374B" w:rsidP="0047374B">
            <w:pPr>
              <w:jc w:val="center"/>
              <w:rPr>
                <w:noProof/>
                <w:sz w:val="20"/>
                <w:szCs w:val="20"/>
              </w:rPr>
            </w:pPr>
            <w:r w:rsidRPr="0047374B">
              <w:rPr>
                <w:noProof/>
                <w:sz w:val="20"/>
                <w:szCs w:val="20"/>
              </w:rPr>
              <w:drawing>
                <wp:inline distT="0" distB="0" distL="0" distR="0">
                  <wp:extent cx="1971675" cy="42672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noProof/>
                <w:sz w:val="20"/>
                <w:szCs w:val="20"/>
              </w:rPr>
            </w:pPr>
            <w:r w:rsidRPr="0047374B">
              <w:rPr>
                <w:noProof/>
                <w:sz w:val="20"/>
                <w:szCs w:val="20"/>
              </w:rPr>
              <w:drawing>
                <wp:inline distT="0" distB="0" distL="0" distR="0">
                  <wp:extent cx="1971675" cy="42672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noProof/>
                <w:sz w:val="20"/>
                <w:szCs w:val="20"/>
              </w:rPr>
            </w:pPr>
            <w:r>
              <w:rPr>
                <w:noProof/>
                <w:sz w:val="20"/>
                <w:szCs w:val="20"/>
              </w:rPr>
              <w:t>Menu Setting untuk mengatur Aplikasi dan Akun yang user gunakan</w:t>
            </w:r>
          </w:p>
        </w:tc>
        <w:tc>
          <w:tcPr>
            <w:tcW w:w="4675" w:type="dxa"/>
          </w:tcPr>
          <w:p w:rsidR="0047374B" w:rsidRPr="0047374B" w:rsidRDefault="0047374B" w:rsidP="0047374B">
            <w:pPr>
              <w:jc w:val="center"/>
              <w:rPr>
                <w:noProof/>
                <w:sz w:val="20"/>
                <w:szCs w:val="20"/>
              </w:rPr>
            </w:pPr>
            <w:r>
              <w:rPr>
                <w:noProof/>
                <w:sz w:val="20"/>
                <w:szCs w:val="20"/>
              </w:rPr>
              <w:t>Personal data merupakan detail informasi yang akan digunakan untuk melakukan pinjaman</w:t>
            </w:r>
          </w:p>
        </w:tc>
      </w:tr>
      <w:tr w:rsidR="0047374B" w:rsidRPr="0047374B" w:rsidTr="0047374B">
        <w:tc>
          <w:tcPr>
            <w:tcW w:w="4675" w:type="dxa"/>
          </w:tcPr>
          <w:p w:rsidR="0047374B" w:rsidRPr="0047374B" w:rsidRDefault="0047374B" w:rsidP="0047374B">
            <w:pPr>
              <w:jc w:val="center"/>
              <w:rPr>
                <w:noProof/>
                <w:sz w:val="20"/>
                <w:szCs w:val="20"/>
              </w:rPr>
            </w:pPr>
            <w:r w:rsidRPr="0047374B">
              <w:rPr>
                <w:noProof/>
                <w:sz w:val="20"/>
                <w:szCs w:val="20"/>
              </w:rPr>
              <w:lastRenderedPageBreak/>
              <w:drawing>
                <wp:inline distT="0" distB="0" distL="0" distR="0">
                  <wp:extent cx="1971675" cy="42672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6">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noProof/>
                <w:sz w:val="20"/>
                <w:szCs w:val="20"/>
              </w:rPr>
            </w:pPr>
            <w:r w:rsidRPr="0047374B">
              <w:rPr>
                <w:noProof/>
                <w:sz w:val="20"/>
                <w:szCs w:val="20"/>
              </w:rPr>
              <w:drawing>
                <wp:inline distT="0" distB="0" distL="0" distR="0">
                  <wp:extent cx="1971675" cy="42672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7">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47374B" w:rsidP="0047374B">
            <w:pPr>
              <w:jc w:val="center"/>
              <w:rPr>
                <w:noProof/>
                <w:sz w:val="20"/>
                <w:szCs w:val="20"/>
              </w:rPr>
            </w:pPr>
            <w:r>
              <w:rPr>
                <w:noProof/>
                <w:sz w:val="20"/>
                <w:szCs w:val="20"/>
              </w:rPr>
              <w:t>Menu change password untuk merubah password yang sudah di setting pada saat registrasi</w:t>
            </w:r>
          </w:p>
        </w:tc>
        <w:tc>
          <w:tcPr>
            <w:tcW w:w="4675" w:type="dxa"/>
          </w:tcPr>
          <w:p w:rsidR="0047374B" w:rsidRPr="0047374B" w:rsidRDefault="001F0842" w:rsidP="0047374B">
            <w:pPr>
              <w:jc w:val="center"/>
              <w:rPr>
                <w:noProof/>
                <w:sz w:val="20"/>
                <w:szCs w:val="20"/>
              </w:rPr>
            </w:pPr>
            <w:r>
              <w:rPr>
                <w:noProof/>
                <w:sz w:val="20"/>
                <w:szCs w:val="20"/>
              </w:rPr>
              <w:t>Menu ajukan pinjaman akan langsung menampikan form yang harus dilengkapi untuk melakukan pinjaman</w:t>
            </w:r>
          </w:p>
        </w:tc>
      </w:tr>
      <w:tr w:rsidR="0047374B" w:rsidRPr="0047374B" w:rsidTr="0047374B">
        <w:tc>
          <w:tcPr>
            <w:tcW w:w="4675" w:type="dxa"/>
          </w:tcPr>
          <w:p w:rsidR="0047374B" w:rsidRPr="0047374B" w:rsidRDefault="0047374B" w:rsidP="0047374B">
            <w:pPr>
              <w:jc w:val="center"/>
              <w:rPr>
                <w:noProof/>
                <w:sz w:val="20"/>
                <w:szCs w:val="20"/>
              </w:rPr>
            </w:pPr>
            <w:r w:rsidRPr="0047374B">
              <w:rPr>
                <w:noProof/>
                <w:sz w:val="20"/>
                <w:szCs w:val="20"/>
              </w:rPr>
              <w:drawing>
                <wp:inline distT="0" distB="0" distL="0" distR="0">
                  <wp:extent cx="1971675" cy="42672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 – 1.png"/>
                          <pic:cNvPicPr/>
                        </pic:nvPicPr>
                        <pic:blipFill>
                          <a:blip r:embed="rId18">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noProof/>
                <w:sz w:val="20"/>
                <w:szCs w:val="20"/>
              </w:rPr>
            </w:pPr>
            <w:r w:rsidRPr="0047374B">
              <w:rPr>
                <w:noProof/>
                <w:sz w:val="20"/>
                <w:szCs w:val="20"/>
              </w:rPr>
              <w:drawing>
                <wp:inline distT="0" distB="0" distL="0" distR="0">
                  <wp:extent cx="1971675" cy="42672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19">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r>
      <w:tr w:rsidR="0047374B" w:rsidRPr="0047374B" w:rsidTr="0047374B">
        <w:tc>
          <w:tcPr>
            <w:tcW w:w="4675" w:type="dxa"/>
          </w:tcPr>
          <w:p w:rsidR="0047374B" w:rsidRPr="0047374B" w:rsidRDefault="001F0842" w:rsidP="0047374B">
            <w:pPr>
              <w:jc w:val="center"/>
              <w:rPr>
                <w:noProof/>
                <w:sz w:val="20"/>
                <w:szCs w:val="20"/>
              </w:rPr>
            </w:pPr>
            <w:r>
              <w:rPr>
                <w:noProof/>
                <w:sz w:val="20"/>
                <w:szCs w:val="20"/>
              </w:rPr>
              <w:t>Jika pada saat proses pinjaman user masih mempunyai pinjaman sebelumya, maka user tidak diperbolehkan melakukan pinjaman kembali</w:t>
            </w:r>
          </w:p>
        </w:tc>
        <w:tc>
          <w:tcPr>
            <w:tcW w:w="4675" w:type="dxa"/>
          </w:tcPr>
          <w:p w:rsidR="0047374B" w:rsidRPr="0047374B" w:rsidRDefault="001F0842" w:rsidP="0047374B">
            <w:pPr>
              <w:jc w:val="center"/>
              <w:rPr>
                <w:noProof/>
                <w:sz w:val="20"/>
                <w:szCs w:val="20"/>
              </w:rPr>
            </w:pPr>
            <w:r>
              <w:rPr>
                <w:noProof/>
                <w:sz w:val="20"/>
                <w:szCs w:val="20"/>
              </w:rPr>
              <w:t>Jika semua data lengkap, dan user tidak mempunyai pinjaman sebelumnya, maka proses pengajuan pinjaman akan dilanjutkan</w:t>
            </w:r>
          </w:p>
        </w:tc>
      </w:tr>
      <w:tr w:rsidR="0047374B" w:rsidRPr="0047374B" w:rsidTr="0047374B">
        <w:tc>
          <w:tcPr>
            <w:tcW w:w="4675" w:type="dxa"/>
          </w:tcPr>
          <w:p w:rsidR="0047374B" w:rsidRPr="0047374B" w:rsidRDefault="0047374B" w:rsidP="0047374B">
            <w:pPr>
              <w:jc w:val="center"/>
              <w:rPr>
                <w:noProof/>
                <w:sz w:val="20"/>
                <w:szCs w:val="20"/>
              </w:rPr>
            </w:pPr>
            <w:r w:rsidRPr="0047374B">
              <w:rPr>
                <w:noProof/>
                <w:sz w:val="20"/>
                <w:szCs w:val="20"/>
              </w:rPr>
              <w:lastRenderedPageBreak/>
              <w:drawing>
                <wp:inline distT="0" distB="0" distL="0" distR="0">
                  <wp:extent cx="1971675" cy="42672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0">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noProof/>
                <w:sz w:val="20"/>
                <w:szCs w:val="20"/>
              </w:rPr>
            </w:pPr>
            <w:bookmarkStart w:id="0" w:name="_GoBack"/>
            <w:r w:rsidRPr="0047374B">
              <w:rPr>
                <w:noProof/>
                <w:sz w:val="20"/>
                <w:szCs w:val="20"/>
              </w:rPr>
              <w:drawing>
                <wp:inline distT="0" distB="0" distL="0" distR="0">
                  <wp:extent cx="1971675" cy="42672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1">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bookmarkEnd w:id="0"/>
          </w:p>
        </w:tc>
      </w:tr>
      <w:tr w:rsidR="0047374B" w:rsidRPr="0047374B" w:rsidTr="0047374B">
        <w:tc>
          <w:tcPr>
            <w:tcW w:w="4675" w:type="dxa"/>
          </w:tcPr>
          <w:p w:rsidR="0047374B" w:rsidRPr="0047374B" w:rsidRDefault="001F0842" w:rsidP="0047374B">
            <w:pPr>
              <w:jc w:val="center"/>
              <w:rPr>
                <w:noProof/>
                <w:sz w:val="20"/>
                <w:szCs w:val="20"/>
              </w:rPr>
            </w:pPr>
            <w:r>
              <w:rPr>
                <w:noProof/>
                <w:sz w:val="20"/>
                <w:szCs w:val="20"/>
              </w:rPr>
              <w:t>Menu lihat transaksi akan menampilkan semua rincian pinjaman yang sedang berlangsung, terdapat juga informasi sisa cicilan, dan tanggal jatuh tempo pembayaran setiap bulan, serta nominalnya</w:t>
            </w:r>
          </w:p>
        </w:tc>
        <w:tc>
          <w:tcPr>
            <w:tcW w:w="4675" w:type="dxa"/>
          </w:tcPr>
          <w:p w:rsidR="0047374B" w:rsidRPr="0047374B" w:rsidRDefault="001F0842" w:rsidP="0047374B">
            <w:pPr>
              <w:jc w:val="center"/>
              <w:rPr>
                <w:noProof/>
                <w:sz w:val="20"/>
                <w:szCs w:val="20"/>
              </w:rPr>
            </w:pPr>
            <w:r>
              <w:rPr>
                <w:noProof/>
                <w:sz w:val="20"/>
                <w:szCs w:val="20"/>
              </w:rPr>
              <w:t>Ketika akan melakukan pembayaran, user bisa menentukan apakah ingin membayar full, atau sesuai dengan cicilannya. Dan juga diberikan pilihan metode pembayaran</w:t>
            </w:r>
          </w:p>
        </w:tc>
      </w:tr>
      <w:tr w:rsidR="0047374B" w:rsidRPr="0047374B" w:rsidTr="0047374B">
        <w:tc>
          <w:tcPr>
            <w:tcW w:w="4675" w:type="dxa"/>
          </w:tcPr>
          <w:p w:rsidR="0047374B" w:rsidRPr="0047374B" w:rsidRDefault="0047374B" w:rsidP="0047374B">
            <w:pPr>
              <w:jc w:val="center"/>
              <w:rPr>
                <w:noProof/>
                <w:sz w:val="20"/>
                <w:szCs w:val="20"/>
              </w:rPr>
            </w:pPr>
            <w:r w:rsidRPr="0047374B">
              <w:rPr>
                <w:noProof/>
                <w:sz w:val="20"/>
                <w:szCs w:val="20"/>
              </w:rPr>
              <w:drawing>
                <wp:inline distT="0" distB="0" distL="0" distR="0">
                  <wp:extent cx="1971675" cy="42672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2">
                            <a:extLst>
                              <a:ext uri="{28A0092B-C50C-407E-A947-70E740481C1C}">
                                <a14:useLocalDpi xmlns:a14="http://schemas.microsoft.com/office/drawing/2010/main" val="0"/>
                              </a:ext>
                            </a:extLst>
                          </a:blip>
                          <a:stretch>
                            <a:fillRect/>
                          </a:stretch>
                        </pic:blipFill>
                        <pic:spPr>
                          <a:xfrm>
                            <a:off x="0" y="0"/>
                            <a:ext cx="1971675" cy="4267200"/>
                          </a:xfrm>
                          <a:prstGeom prst="rect">
                            <a:avLst/>
                          </a:prstGeom>
                          <a:ln>
                            <a:solidFill>
                              <a:schemeClr val="tx1"/>
                            </a:solidFill>
                          </a:ln>
                        </pic:spPr>
                      </pic:pic>
                    </a:graphicData>
                  </a:graphic>
                </wp:inline>
              </w:drawing>
            </w:r>
          </w:p>
        </w:tc>
        <w:tc>
          <w:tcPr>
            <w:tcW w:w="4675" w:type="dxa"/>
          </w:tcPr>
          <w:p w:rsidR="0047374B" w:rsidRPr="0047374B" w:rsidRDefault="0047374B" w:rsidP="0047374B">
            <w:pPr>
              <w:jc w:val="center"/>
              <w:rPr>
                <w:noProof/>
                <w:sz w:val="20"/>
                <w:szCs w:val="20"/>
              </w:rPr>
            </w:pPr>
          </w:p>
        </w:tc>
      </w:tr>
      <w:tr w:rsidR="0047374B" w:rsidRPr="0047374B" w:rsidTr="0047374B">
        <w:tc>
          <w:tcPr>
            <w:tcW w:w="4675" w:type="dxa"/>
          </w:tcPr>
          <w:p w:rsidR="0047374B" w:rsidRPr="0047374B" w:rsidRDefault="001F0842" w:rsidP="001F0842">
            <w:pPr>
              <w:jc w:val="center"/>
              <w:rPr>
                <w:noProof/>
                <w:sz w:val="20"/>
                <w:szCs w:val="20"/>
              </w:rPr>
            </w:pPr>
            <w:r>
              <w:rPr>
                <w:noProof/>
                <w:sz w:val="20"/>
                <w:szCs w:val="20"/>
              </w:rPr>
              <w:t>Invoice akan di terbitkan sebagai bukti jika user akan malakukan pembayaran, di sertakan informasi metode pembayarannya, serta nominal yang harus dibayarkan. Dan untuk verifikasi lebih cepat, user dapat mengupload bukti transfer ke aplikasi</w:t>
            </w:r>
          </w:p>
        </w:tc>
        <w:tc>
          <w:tcPr>
            <w:tcW w:w="4675" w:type="dxa"/>
          </w:tcPr>
          <w:p w:rsidR="0047374B" w:rsidRPr="0047374B" w:rsidRDefault="0047374B" w:rsidP="0047374B">
            <w:pPr>
              <w:jc w:val="center"/>
              <w:rPr>
                <w:noProof/>
                <w:sz w:val="20"/>
                <w:szCs w:val="20"/>
              </w:rPr>
            </w:pPr>
          </w:p>
        </w:tc>
      </w:tr>
    </w:tbl>
    <w:p w:rsidR="0047374B" w:rsidRDefault="0047374B" w:rsidP="0047374B">
      <w:pPr>
        <w:jc w:val="center"/>
        <w:rPr>
          <w:sz w:val="20"/>
          <w:szCs w:val="20"/>
        </w:rPr>
      </w:pPr>
    </w:p>
    <w:p w:rsidR="005F256D" w:rsidRDefault="005F256D" w:rsidP="005F256D">
      <w:pPr>
        <w:rPr>
          <w:sz w:val="20"/>
          <w:szCs w:val="20"/>
        </w:rPr>
        <w:sectPr w:rsidR="005F256D" w:rsidSect="0047374B">
          <w:pgSz w:w="11909" w:h="16834" w:code="9"/>
          <w:pgMar w:top="284" w:right="1440" w:bottom="284" w:left="1440" w:header="720" w:footer="720" w:gutter="0"/>
          <w:cols w:space="720"/>
          <w:docGrid w:linePitch="360"/>
        </w:sectPr>
      </w:pPr>
    </w:p>
    <w:p w:rsidR="005F256D" w:rsidRDefault="005F256D" w:rsidP="005F256D">
      <w:pPr>
        <w:rPr>
          <w:b/>
          <w:sz w:val="24"/>
          <w:szCs w:val="20"/>
        </w:rPr>
      </w:pPr>
      <w:r w:rsidRPr="0047374B">
        <w:rPr>
          <w:b/>
          <w:sz w:val="24"/>
          <w:szCs w:val="20"/>
        </w:rPr>
        <w:lastRenderedPageBreak/>
        <w:t>ERD Mobile Apps Pinjaman Online</w:t>
      </w:r>
    </w:p>
    <w:p w:rsidR="005F256D" w:rsidRPr="0047374B" w:rsidRDefault="005F256D" w:rsidP="005F256D">
      <w:pPr>
        <w:rPr>
          <w:b/>
          <w:sz w:val="24"/>
          <w:szCs w:val="20"/>
        </w:rPr>
      </w:pPr>
    </w:p>
    <w:p w:rsidR="00C56291" w:rsidRPr="0047374B" w:rsidRDefault="005F256D" w:rsidP="0047374B">
      <w:pPr>
        <w:jc w:val="center"/>
        <w:rPr>
          <w:sz w:val="20"/>
          <w:szCs w:val="20"/>
        </w:rPr>
      </w:pPr>
      <w:r>
        <w:object w:dxaOrig="14475" w:dyaOrig="6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75pt;height:336.6pt" o:ole="">
            <v:imagedata r:id="rId23" o:title=""/>
          </v:shape>
          <o:OLEObject Type="Embed" ProgID="Visio.Drawing.15" ShapeID="_x0000_i1025" DrawAspect="Content" ObjectID="_1738119901" r:id="rId24"/>
        </w:object>
      </w:r>
    </w:p>
    <w:sectPr w:rsidR="00C56291" w:rsidRPr="0047374B" w:rsidSect="005F256D">
      <w:pgSz w:w="16834" w:h="11909" w:orient="landscape"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4B"/>
    <w:rsid w:val="001F0842"/>
    <w:rsid w:val="002C3447"/>
    <w:rsid w:val="0047374B"/>
    <w:rsid w:val="005F256D"/>
    <w:rsid w:val="00732530"/>
    <w:rsid w:val="00A65F78"/>
    <w:rsid w:val="00C5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13BAD-15D5-494B-8B53-73036A4C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oleObject" Target="embeddings/oleObject1.bin"/><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emf"/><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M.Fachrul Rodji</dc:creator>
  <cp:keywords/>
  <dc:description/>
  <cp:lastModifiedBy>M.Fachrul Rodji</cp:lastModifiedBy>
  <cp:revision>4</cp:revision>
  <dcterms:created xsi:type="dcterms:W3CDTF">2023-02-16T21:58:00Z</dcterms:created>
  <dcterms:modified xsi:type="dcterms:W3CDTF">2023-02-16T23:16:00Z</dcterms:modified>
</cp:coreProperties>
</file>