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90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gridCol w:w="5190"/>
        <w:tblGridChange w:id="0">
          <w:tblGrid>
            <w:gridCol w:w="2280"/>
            <w:gridCol w:w="6720"/>
            <w:gridCol w:w="519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Mejores prácticas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1. Disfrutar la actividad pero mantenerla realista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numPr>
                <w:ilvl w:val="0"/>
                <w:numId w:val="2"/>
              </w:numPr>
              <w:spacing w:line="276" w:lineRule="auto"/>
              <w:ind w:left="425.19685039370046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Ofrecer soluciones que tengan sentido en la vida real. </w:t>
            </w:r>
          </w:p>
          <w:p w:rsidR="00000000" w:rsidDel="00000000" w:rsidP="00000000" w:rsidRDefault="00000000" w:rsidRPr="00000000" w14:paraId="00000007">
            <w:pPr>
              <w:pageBreakBefore w:val="0"/>
              <w:numPr>
                <w:ilvl w:val="0"/>
                <w:numId w:val="2"/>
              </w:numPr>
              <w:spacing w:line="276" w:lineRule="auto"/>
              <w:ind w:left="425.19685039370046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Seguir las reglas que seguirías en el trabajo. </w:t>
            </w:r>
          </w:p>
          <w:p w:rsidR="00000000" w:rsidDel="00000000" w:rsidP="00000000" w:rsidRDefault="00000000" w:rsidRPr="00000000" w14:paraId="00000008">
            <w:pPr>
              <w:pageBreakBefore w:val="0"/>
              <w:numPr>
                <w:ilvl w:val="0"/>
                <w:numId w:val="2"/>
              </w:numPr>
              <w:spacing w:line="276" w:lineRule="auto"/>
              <w:ind w:left="425.19685039370046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 estás desempeñando el papel de un Desarrollador Java Junior, recuerda utilizar las habilidades técnicas, las habilidades de comportamiento y mentalidades que has aprendido en el programa.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76" w:lineRule="auto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2. Mantenerse en el personaje</w:t>
            </w:r>
          </w:p>
          <w:p w:rsidR="00000000" w:rsidDel="00000000" w:rsidP="00000000" w:rsidRDefault="00000000" w:rsidRPr="00000000" w14:paraId="0000000B">
            <w:pPr>
              <w:pageBreakBefore w:val="0"/>
              <w:spacing w:line="276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76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1"/>
              </w:numPr>
              <w:spacing w:line="276" w:lineRule="auto"/>
              <w:ind w:left="425.19685039370046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 cualquier rol, apégate a las características dadas en el escenario.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76" w:lineRule="auto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3. Dar retroalimentación constructiva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3"/>
              </w:numPr>
              <w:spacing w:line="276" w:lineRule="auto"/>
              <w:ind w:left="425.19685039370046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Resalta lo que tu compañero hizo bien durante el juego de roles. 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3"/>
              </w:numPr>
              <w:spacing w:line="276" w:lineRule="auto"/>
              <w:ind w:left="425.19685039370046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 sugerencias que sean específicas, prácticas y que ayuden a tus compañeros a mejorar sus habilidades. 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3"/>
              </w:numPr>
              <w:spacing w:line="276" w:lineRule="auto"/>
              <w:ind w:left="425.19685039370046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 lo que viste y usa ejemplos específicos del juego de roles. 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3"/>
              </w:numPr>
              <w:spacing w:line="276" w:lineRule="auto"/>
              <w:ind w:left="425.19685039370046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Después de recibir retroalimentación constructiva, vuelve a practicar para que tengas la oportunidad de utilizarla y mejorar. 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3"/>
              </w:numPr>
              <w:spacing w:line="276" w:lineRule="auto"/>
              <w:ind w:left="425.19685039370046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Usa frases iniciales como: "Considera hacer ...", "La próxima vez, podrías intentar ..." 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3"/>
              </w:numPr>
              <w:spacing w:line="276" w:lineRule="auto"/>
              <w:ind w:left="425.19685039370046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También puedes aprender de la actuación de tus compañeros en el papel de Desarrollador Java Junior.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widowControl w:val="0"/>
      <w:jc w:val="center"/>
      <w:rPr>
        <w:sz w:val="28"/>
        <w:szCs w:val="28"/>
      </w:rPr>
    </w:pPr>
    <w:r w:rsidDel="00000000" w:rsidR="00000000" w:rsidRPr="00000000">
      <w:rPr>
        <w:rtl w:val="0"/>
      </w:rPr>
      <w:t xml:space="preserve">© 2021 Generation: You Employed, Inc.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ind w:left="0" w:firstLine="0"/>
      <w:rPr>
        <w:sz w:val="10"/>
        <w:szCs w:val="10"/>
      </w:rPr>
    </w:pPr>
    <w:r w:rsidDel="00000000" w:rsidR="00000000" w:rsidRPr="00000000">
      <w:rPr/>
      <w:drawing>
        <wp:anchor allowOverlap="1" behindDoc="0" distB="19050" distT="19050" distL="19050" distR="19050" hidden="0" layoutInCell="1" locked="0" relativeHeight="0" simplePos="0">
          <wp:simplePos x="0" y="0"/>
          <wp:positionH relativeFrom="margin">
            <wp:posOffset>7139175</wp:posOffset>
          </wp:positionH>
          <wp:positionV relativeFrom="margin">
            <wp:posOffset>-723899</wp:posOffset>
          </wp:positionV>
          <wp:extent cx="1719263" cy="542642"/>
          <wp:effectExtent b="0" l="0" r="0" t="0"/>
          <wp:wrapTopAndBottom distB="19050" distT="1905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19263" cy="54264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SA-RP0 - Ficha de participante - Introducción a los juegos de roles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rPr>
        <w:b w:val="1"/>
        <w:sz w:val="10"/>
        <w:szCs w:val="1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