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Online Shoppers Purchasing Intention Dataset (2020)</w:t>
      </w:r>
      <w:r w:rsidDel="00000000" w:rsidR="00000000" w:rsidRPr="00000000">
        <w:rPr>
          <w:rtl w:val="0"/>
        </w:rPr>
        <w:t xml:space="preserve"> provided by </w:t>
      </w:r>
      <w:hyperlink r:id="rId6">
        <w:r w:rsidDel="00000000" w:rsidR="00000000" w:rsidRPr="00000000">
          <w:rPr>
            <w:color w:val="467886"/>
            <w:u w:val="single"/>
            <w:rtl w:val="0"/>
          </w:rPr>
          <w:t xml:space="preserve">Henry Sue on Kaggle</w:t>
        </w:r>
      </w:hyperlink>
      <w:r w:rsidDel="00000000" w:rsidR="00000000" w:rsidRPr="00000000">
        <w:rPr>
          <w:rtl w:val="0"/>
        </w:rPr>
        <w:t xml:space="preserve"> is a popular benchmarking tool used to predict whether a website visitor will complete a purchase. It contains data from </w:t>
      </w:r>
      <w:r w:rsidDel="00000000" w:rsidR="00000000" w:rsidRPr="00000000">
        <w:rPr>
          <w:b w:val="1"/>
          <w:bCs w:val="1"/>
          <w:rtl w:val="0"/>
        </w:rPr>
        <w:t xml:space="preserve">12,330 sessions</w:t>
      </w:r>
      <w:r w:rsidDel="00000000" w:rsidR="00000000" w:rsidRPr="00000000">
        <w:rPr>
          <w:rtl w:val="0"/>
        </w:rPr>
        <w:t xml:space="preserve"> collected over a one-year period. 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Dataset Overview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Source:</w:t>
      </w:r>
      <w:r w:rsidDel="00000000" w:rsidR="00000000" w:rsidRPr="00000000">
        <w:rPr>
          <w:rtl w:val="0"/>
        </w:rPr>
        <w:t xml:space="preserve"> Originally sourced from the </w:t>
      </w:r>
      <w:hyperlink r:id="rId7">
        <w:r w:rsidDel="00000000" w:rsidR="00000000" w:rsidRPr="00000000">
          <w:rPr>
            <w:color w:val="467886"/>
            <w:u w:val="single"/>
            <w:rtl w:val="0"/>
          </w:rPr>
          <w:t xml:space="preserve">UCI Machine Learning Repository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Composition:</w:t>
      </w:r>
      <w:r w:rsidDel="00000000" w:rsidR="00000000" w:rsidRPr="00000000">
        <w:rPr>
          <w:rtl w:val="0"/>
        </w:rPr>
        <w:t xml:space="preserve"> 10 numerical and 8 categorical attributes.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Class Label:</w:t>
      </w:r>
      <w:r w:rsidDel="00000000" w:rsidR="00000000" w:rsidRPr="00000000">
        <w:rPr>
          <w:rtl w:val="0"/>
        </w:rPr>
        <w:t xml:space="preserve"> The Revenue attribute (True/False) indicates if a purchase was made.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Imbalance:</w:t>
      </w:r>
      <w:r w:rsidDel="00000000" w:rsidR="00000000" w:rsidRPr="00000000">
        <w:rPr>
          <w:rtl w:val="0"/>
        </w:rPr>
        <w:t xml:space="preserve"> The dataset is highly imbalanced, with roughly </w:t>
      </w:r>
      <w:r w:rsidDel="00000000" w:rsidR="00000000" w:rsidRPr="00000000">
        <w:rPr>
          <w:b w:val="1"/>
          <w:bCs w:val="1"/>
          <w:rtl w:val="0"/>
        </w:rPr>
        <w:t xml:space="preserve">84.5%</w:t>
      </w:r>
      <w:r w:rsidDel="00000000" w:rsidR="00000000" w:rsidRPr="00000000">
        <w:rPr>
          <w:rtl w:val="0"/>
        </w:rPr>
        <w:t xml:space="preserve"> of sessions resulting in no purchase and only </w:t>
      </w:r>
      <w:r w:rsidDel="00000000" w:rsidR="00000000" w:rsidRPr="00000000">
        <w:rPr>
          <w:b w:val="1"/>
          <w:bCs w:val="1"/>
          <w:rtl w:val="0"/>
        </w:rPr>
        <w:t xml:space="preserve">15.5%</w:t>
      </w:r>
      <w:r w:rsidDel="00000000" w:rsidR="00000000" w:rsidRPr="00000000">
        <w:rPr>
          <w:rtl w:val="0"/>
        </w:rPr>
        <w:t xml:space="preserve"> ending in a sale. </w:t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Key Attributes &amp; Features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The features are divided into behavioral metrics and session metadata: </w:t>
      </w:r>
    </w:p>
    <w:tbl>
      <w:tblPr>
        <w:tblStyle w:val="Table1"/>
        <w:tblW w:w="9360.0" w:type="dxa"/>
        <w:jc w:val="left"/>
        <w:tblLayout w:type="fixed"/>
        <w:tblLook w:val="0400"/>
      </w:tblPr>
      <w:tblGrid>
        <w:gridCol w:w="1378"/>
        <w:gridCol w:w="3302"/>
        <w:gridCol w:w="4680"/>
        <w:tblGridChange w:id="0">
          <w:tblGrid>
            <w:gridCol w:w="1378"/>
            <w:gridCol w:w="3302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36384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Category </w:t>
            </w:r>
          </w:p>
        </w:tc>
        <w:tc>
          <w:tcPr>
            <w:tcBorders>
              <w:bottom w:color="36384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Features</w:t>
            </w:r>
          </w:p>
        </w:tc>
        <w:tc>
          <w:tcPr>
            <w:tcBorders>
              <w:bottom w:color="36384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36384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Page Visits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36384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Administrative, Informational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, ProductRelated</w:t>
            </w:r>
          </w:p>
        </w:tc>
        <w:tc>
          <w:tcPr>
            <w:tcBorders>
              <w:bottom w:color="36384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Number of pages visited in each category.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36384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Time Spent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36384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...Duration</w:t>
            </w:r>
          </w:p>
        </w:tc>
        <w:tc>
          <w:tcPr>
            <w:tcBorders>
              <w:bottom w:color="36384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Total time spent in each of the page categories mentioned above.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36384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Google Analytics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36384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BounceRate, ExitRate, PageValue</w:t>
            </w:r>
          </w:p>
        </w:tc>
        <w:tc>
          <w:tcPr>
            <w:tcBorders>
              <w:bottom w:color="36384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Metrics derived from Google Analytics for each page. PageValue is often the strongest predictor of revenue.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36384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Temporal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363840" w:space="0" w:sz="6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Month, OperatingSystems, Browser, Region, TrafficType</w:t>
            </w:r>
          </w:p>
        </w:tc>
        <w:tc>
          <w:tcPr>
            <w:tcBorders>
              <w:bottom w:color="363840" w:space="0" w:sz="6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General metadata about the user's connection and the time of the visit.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0" w:val="nil"/>
            </w:tcBorders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Visitor Info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VisitorType, Weekend</w:t>
            </w:r>
          </w:p>
        </w:tc>
        <w:tc>
          <w:tcPr>
            <w:tcBorders>
              <w:bottom w:color="000000" w:space="0" w:sz="0" w:val="nil"/>
            </w:tcBorders>
            <w:vAlign w:val="cente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Whether the user is returning or new, and if the visit occurred on a weekend.</w:t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FINDINGS ON THE DATA:</w:t>
        <w:br w:type="textWrapping"/>
      </w:r>
      <w:r w:rsidDel="00000000" w:rsidR="00000000" w:rsidRPr="00000000">
        <w:rPr/>
        <w:drawing>
          <wp:inline distB="0" distT="0" distL="0" distR="0">
            <wp:extent cx="5939790" cy="4190365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903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For every 1 person who bought something, about </w:t>
      </w:r>
      <w:r w:rsidDel="00000000" w:rsidR="00000000" w:rsidRPr="00000000">
        <w:rPr>
          <w:b w:val="1"/>
          <w:bCs w:val="1"/>
          <w:rtl w:val="0"/>
        </w:rPr>
        <w:t xml:space="preserve">5.5</w:t>
      </w:r>
      <w:r w:rsidDel="00000000" w:rsidR="00000000" w:rsidRPr="00000000">
        <w:rPr>
          <w:rtl w:val="0"/>
        </w:rPr>
        <w:t xml:space="preserve"> people just browsed and left. This is normal for e-commerce — most online visitors don't buy. The dataset exhibits significant class imbalance, with only </w:t>
      </w:r>
      <w:r w:rsidDel="00000000" w:rsidR="00000000" w:rsidRPr="00000000">
        <w:rPr>
          <w:u w:val="single"/>
          <w:rtl w:val="0"/>
        </w:rPr>
        <w:t xml:space="preserve">15.47%</w:t>
      </w:r>
      <w:r w:rsidDel="00000000" w:rsidR="00000000" w:rsidRPr="00000000">
        <w:rPr>
          <w:rtl w:val="0"/>
        </w:rPr>
        <w:t xml:space="preserve"> of </w:t>
      </w:r>
      <w:r w:rsidDel="00000000" w:rsidR="00000000" w:rsidRPr="00000000">
        <w:rPr>
          <w:i w:val="1"/>
          <w:iCs w:val="1"/>
          <w:rtl w:val="0"/>
        </w:rPr>
        <w:t xml:space="preserve">sessions</w:t>
      </w:r>
      <w:r w:rsidDel="00000000" w:rsidR="00000000" w:rsidRPr="00000000">
        <w:rPr>
          <w:rtl w:val="0"/>
        </w:rPr>
        <w:t xml:space="preserve"> resulting in a </w:t>
      </w:r>
      <w:r w:rsidDel="00000000" w:rsidR="00000000" w:rsidRPr="00000000">
        <w:rPr>
          <w:i w:val="1"/>
          <w:iCs w:val="1"/>
          <w:rtl w:val="0"/>
        </w:rPr>
        <w:t xml:space="preserve">purchase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1080" w:hanging="360"/>
      </w:pPr>
      <w:r w:rsidDel="00000000" w:rsidR="00000000" w:rsidRPr="00000000">
        <w:rPr>
          <w:rtl w:val="0"/>
        </w:rPr>
        <w:t xml:space="preserve">The model would be </w:t>
      </w:r>
      <w:r w:rsidDel="00000000" w:rsidR="00000000" w:rsidRPr="00000000">
        <w:rPr>
          <w:b w:val="1"/>
          <w:bCs w:val="1"/>
          <w:rtl w:val="0"/>
        </w:rPr>
        <w:t xml:space="preserve">84.53%</w:t>
      </w:r>
      <w:r w:rsidDel="00000000" w:rsidR="00000000" w:rsidRPr="00000000">
        <w:rPr>
          <w:rtl w:val="0"/>
        </w:rPr>
        <w:t xml:space="preserve"> accurate without doing any actual learning, because it would be right every time the visitor didn't buy (which is most of the time).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1080" w:hanging="360"/>
      </w:pPr>
      <w:r w:rsidDel="00000000" w:rsidR="00000000" w:rsidRPr="00000000">
        <w:rPr>
          <w:b w:val="1"/>
          <w:bCs w:val="1"/>
          <w:rtl w:val="0"/>
        </w:rPr>
        <w:t xml:space="preserve">So accuracy alone is a trap here.</w:t>
      </w:r>
      <w:r w:rsidDel="00000000" w:rsidR="00000000" w:rsidRPr="00000000">
        <w:rPr>
          <w:rtl w:val="0"/>
        </w:rPr>
        <w:t xml:space="preserve"> A model can look great on paper while being completely useless. This is why our capstone will report multiple metrics — </w:t>
      </w:r>
      <w:r w:rsidDel="00000000" w:rsidR="00000000" w:rsidRPr="00000000">
        <w:rPr>
          <w:i w:val="1"/>
          <w:iCs w:val="1"/>
          <w:rtl w:val="0"/>
        </w:rPr>
        <w:t xml:space="preserve">accuracy, precision, recall, F1-score</w:t>
      </w:r>
      <w:r w:rsidDel="00000000" w:rsidR="00000000" w:rsidRPr="00000000">
        <w:rPr>
          <w:rtl w:val="0"/>
        </w:rPr>
        <w:t xml:space="preserve">, and the </w:t>
      </w:r>
      <w:r w:rsidDel="00000000" w:rsidR="00000000" w:rsidRPr="00000000">
        <w:rPr>
          <w:i w:val="1"/>
          <w:iCs w:val="1"/>
          <w:rtl w:val="0"/>
        </w:rPr>
        <w:t xml:space="preserve">confusion matrix</w:t>
      </w:r>
      <w:r w:rsidDel="00000000" w:rsidR="00000000" w:rsidRPr="00000000">
        <w:rPr>
          <w:rtl w:val="0"/>
        </w:rPr>
        <w:t xml:space="preserve"> — so the real performance shows through.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1080" w:hanging="360"/>
      </w:pPr>
      <w:r w:rsidDel="00000000" w:rsidR="00000000" w:rsidRPr="00000000">
        <w:rPr>
          <w:rtl w:val="0"/>
        </w:rPr>
        <w:t xml:space="preserve">This imbalance necessitates the use of </w:t>
      </w:r>
      <w:r w:rsidDel="00000000" w:rsidR="00000000" w:rsidRPr="00000000">
        <w:rPr>
          <w:b w:val="1"/>
          <w:bCs w:val="1"/>
          <w:rtl w:val="0"/>
        </w:rPr>
        <w:t xml:space="preserve">multiple evaluation metrics</w:t>
      </w:r>
      <w:r w:rsidDel="00000000" w:rsidR="00000000" w:rsidRPr="00000000">
        <w:rPr>
          <w:rtl w:val="0"/>
        </w:rPr>
        <w:t xml:space="preserve"> beyond accuracy to ensure meaningful assessment of model performance.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0" w:right="0" w:firstLine="0"/>
        <w:jc w:val="center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939790" cy="532765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327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Some of the features are basically saying the </w:t>
      </w:r>
      <w:r w:rsidDel="00000000" w:rsidR="00000000" w:rsidRPr="00000000">
        <w:rPr>
          <w:b w:val="1"/>
          <w:bCs w:val="1"/>
          <w:rtl w:val="0"/>
        </w:rPr>
        <w:t xml:space="preserve">same thing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BounceRates </w:t>
      </w:r>
      <w:r w:rsidDel="00000000" w:rsidR="00000000" w:rsidRPr="00000000">
        <w:rPr>
          <w:rtl w:val="0"/>
        </w:rPr>
        <w:t xml:space="preserve">and </w:t>
      </w:r>
      <w:r w:rsidDel="00000000" w:rsidR="00000000" w:rsidRPr="00000000">
        <w:rPr>
          <w:i w:val="1"/>
          <w:iCs w:val="1"/>
          <w:rtl w:val="0"/>
        </w:rPr>
        <w:t xml:space="preserve">ExitRates</w:t>
      </w:r>
      <w:r w:rsidDel="00000000" w:rsidR="00000000" w:rsidRPr="00000000">
        <w:rPr>
          <w:rtl w:val="0"/>
        </w:rPr>
        <w:t xml:space="preserve"> at </w:t>
      </w:r>
      <w:r w:rsidDel="00000000" w:rsidR="00000000" w:rsidRPr="00000000">
        <w:rPr>
          <w:b w:val="1"/>
          <w:bCs w:val="1"/>
          <w:rtl w:val="0"/>
        </w:rPr>
        <w:t xml:space="preserve">0.913</w:t>
      </w:r>
      <w:r w:rsidDel="00000000" w:rsidR="00000000" w:rsidRPr="00000000">
        <w:rPr>
          <w:rtl w:val="0"/>
        </w:rPr>
        <w:t xml:space="preserve"> are </w:t>
      </w:r>
      <w:r w:rsidDel="00000000" w:rsidR="00000000" w:rsidRPr="00000000">
        <w:rPr>
          <w:b w:val="1"/>
          <w:bCs w:val="1"/>
          <w:rtl w:val="0"/>
        </w:rPr>
        <w:t xml:space="preserve">duplicates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i w:val="1"/>
          <w:iCs w:val="1"/>
          <w:rtl w:val="0"/>
        </w:rPr>
        <w:t xml:space="preserve">ProductRelated</w:t>
      </w:r>
      <w:r w:rsidDel="00000000" w:rsidR="00000000" w:rsidRPr="00000000">
        <w:rPr>
          <w:rtl w:val="0"/>
        </w:rPr>
        <w:t xml:space="preserve"> and its duration at </w:t>
      </w:r>
      <w:r w:rsidDel="00000000" w:rsidR="00000000" w:rsidRPr="00000000">
        <w:rPr>
          <w:b w:val="1"/>
          <w:bCs w:val="1"/>
          <w:rtl w:val="0"/>
        </w:rPr>
        <w:t xml:space="preserve">0.861</w:t>
      </w:r>
      <w:r w:rsidDel="00000000" w:rsidR="00000000" w:rsidRPr="00000000">
        <w:rPr>
          <w:rtl w:val="0"/>
        </w:rPr>
        <w:t xml:space="preserve"> are nearly duplicates too.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1080" w:hanging="360"/>
      </w:pPr>
      <w:r w:rsidDel="00000000" w:rsidR="00000000" w:rsidRPr="00000000">
        <w:rPr>
          <w:i w:val="1"/>
          <w:iCs w:val="1"/>
          <w:rtl w:val="0"/>
        </w:rPr>
        <w:t xml:space="preserve">kNN</w:t>
      </w:r>
      <w:r w:rsidDel="00000000" w:rsidR="00000000" w:rsidRPr="00000000">
        <w:rPr>
          <w:rtl w:val="0"/>
        </w:rPr>
        <w:t xml:space="preserve"> measures "</w:t>
      </w:r>
      <w:r w:rsidDel="00000000" w:rsidR="00000000" w:rsidRPr="00000000">
        <w:rPr>
          <w:b w:val="1"/>
          <w:bCs w:val="1"/>
          <w:rtl w:val="0"/>
        </w:rPr>
        <w:t xml:space="preserve">distance</w:t>
      </w:r>
      <w:r w:rsidDel="00000000" w:rsidR="00000000" w:rsidRPr="00000000">
        <w:rPr>
          <w:rtl w:val="0"/>
        </w:rPr>
        <w:t xml:space="preserve">" between visitors using all features at once. When two features are duplicates, they essentially get counted twice in the distance calculation, giving them </w:t>
      </w:r>
      <w:r w:rsidDel="00000000" w:rsidR="00000000" w:rsidRPr="00000000">
        <w:rPr>
          <w:b w:val="1"/>
          <w:bCs w:val="1"/>
          <w:rtl w:val="0"/>
        </w:rPr>
        <w:t xml:space="preserve">double influence</w:t>
      </w:r>
      <w:r w:rsidDel="00000000" w:rsidR="00000000" w:rsidRPr="00000000">
        <w:rPr>
          <w:rtl w:val="0"/>
        </w:rPr>
        <w:t xml:space="preserve">. For example, if Visitor A bounced a lot AND exited a lot, </w:t>
      </w:r>
      <w:r w:rsidDel="00000000" w:rsidR="00000000" w:rsidRPr="00000000">
        <w:rPr>
          <w:i w:val="1"/>
          <w:iCs w:val="1"/>
          <w:rtl w:val="0"/>
        </w:rPr>
        <w:t xml:space="preserve">kNN</w:t>
      </w:r>
      <w:r w:rsidDel="00000000" w:rsidR="00000000" w:rsidRPr="00000000">
        <w:rPr>
          <w:rtl w:val="0"/>
        </w:rPr>
        <w:t xml:space="preserve"> counts that behavior twice — once via </w:t>
      </w:r>
      <w:r w:rsidDel="00000000" w:rsidR="00000000" w:rsidRPr="00000000">
        <w:rPr>
          <w:i w:val="1"/>
          <w:iCs w:val="1"/>
          <w:rtl w:val="0"/>
        </w:rPr>
        <w:t xml:space="preserve">BounceRates</w:t>
      </w:r>
      <w:r w:rsidDel="00000000" w:rsidR="00000000" w:rsidRPr="00000000">
        <w:rPr>
          <w:rtl w:val="0"/>
        </w:rPr>
        <w:t xml:space="preserve">, once via </w:t>
      </w:r>
      <w:r w:rsidDel="00000000" w:rsidR="00000000" w:rsidRPr="00000000">
        <w:rPr>
          <w:i w:val="1"/>
          <w:iCs w:val="1"/>
          <w:rtl w:val="0"/>
        </w:rPr>
        <w:t xml:space="preserve">ExitRates</w:t>
      </w:r>
      <w:r w:rsidDel="00000000" w:rsidR="00000000" w:rsidRPr="00000000">
        <w:rPr>
          <w:rtl w:val="0"/>
        </w:rPr>
        <w:t xml:space="preserve">. Not a fatal one, but something honest to mention in our </w:t>
      </w:r>
      <w:r w:rsidDel="00000000" w:rsidR="00000000" w:rsidRPr="00000000">
        <w:rPr>
          <w:b w:val="1"/>
          <w:bCs w:val="1"/>
          <w:rtl w:val="0"/>
        </w:rPr>
        <w:t xml:space="preserve">Limitations</w:t>
      </w:r>
      <w:r w:rsidDel="00000000" w:rsidR="00000000" w:rsidRPr="00000000">
        <w:rPr>
          <w:rtl w:val="0"/>
        </w:rPr>
        <w:t xml:space="preserve"> section.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892165" cy="222631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92165" cy="22263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This is Google Analytics' measure of how "valuable" the pages someone visited are. A high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Page Value</w:t>
      </w:r>
      <w:r w:rsidDel="00000000" w:rsidR="00000000" w:rsidRPr="00000000">
        <w:rPr>
          <w:rtl w:val="0"/>
        </w:rPr>
        <w:t xml:space="preserve"> means they were on pages that typically lead to sales. A </w:t>
      </w:r>
      <w:r w:rsidDel="00000000" w:rsidR="00000000" w:rsidRPr="00000000">
        <w:rPr>
          <w:i w:val="1"/>
          <w:iCs w:val="1"/>
          <w:rtl w:val="0"/>
        </w:rPr>
        <w:t xml:space="preserve">Page Value</w:t>
      </w:r>
      <w:r w:rsidDel="00000000" w:rsidR="00000000" w:rsidRPr="00000000">
        <w:rPr>
          <w:rtl w:val="0"/>
        </w:rPr>
        <w:t xml:space="preserve"> of zero means they only saw pages that don't drive sales.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ind w:left="1080" w:hanging="360"/>
      </w:pPr>
      <w:r w:rsidDel="00000000" w:rsidR="00000000" w:rsidRPr="00000000">
        <w:rPr>
          <w:rtl w:val="0"/>
        </w:rPr>
        <w:t xml:space="preserve">People who didn't buy: median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Page Value</w:t>
      </w:r>
      <w:r w:rsidDel="00000000" w:rsidR="00000000" w:rsidRPr="00000000">
        <w:rPr>
          <w:rtl w:val="0"/>
        </w:rPr>
        <w:t xml:space="preserve"> = </w:t>
      </w:r>
      <w:r w:rsidDel="00000000" w:rsidR="00000000" w:rsidRPr="00000000">
        <w:rPr>
          <w:b w:val="1"/>
          <w:bCs w:val="1"/>
          <w:rtl w:val="0"/>
        </w:rPr>
        <w:t xml:space="preserve">0</w:t>
      </w:r>
      <w:r w:rsidDel="00000000" w:rsidR="00000000" w:rsidRPr="00000000">
        <w:rPr>
          <w:rtl w:val="0"/>
        </w:rPr>
        <w:t xml:space="preserve">. People who bought: median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Page Value</w:t>
      </w:r>
      <w:r w:rsidDel="00000000" w:rsidR="00000000" w:rsidRPr="00000000">
        <w:rPr>
          <w:rtl w:val="0"/>
        </w:rPr>
        <w:t xml:space="preserve"> = </w:t>
      </w:r>
      <w:r w:rsidDel="00000000" w:rsidR="00000000" w:rsidRPr="00000000">
        <w:rPr>
          <w:b w:val="1"/>
          <w:bCs w:val="1"/>
          <w:rtl w:val="0"/>
        </w:rPr>
        <w:t xml:space="preserve">16.76</w:t>
      </w:r>
      <w:r w:rsidDel="00000000" w:rsidR="00000000" w:rsidRPr="00000000">
        <w:rPr>
          <w:rtl w:val="0"/>
        </w:rPr>
        <w:t xml:space="preserve">. The mean for buyers (</w:t>
      </w:r>
      <w:r w:rsidDel="00000000" w:rsidR="00000000" w:rsidRPr="00000000">
        <w:rPr>
          <w:b w:val="1"/>
          <w:bCs w:val="1"/>
          <w:rtl w:val="0"/>
        </w:rPr>
        <w:t xml:space="preserve">27.26</w:t>
      </w:r>
      <w:r w:rsidDel="00000000" w:rsidR="00000000" w:rsidRPr="00000000">
        <w:rPr>
          <w:rtl w:val="0"/>
        </w:rPr>
        <w:t xml:space="preserve">) is almost </w:t>
      </w:r>
      <w:r w:rsidDel="00000000" w:rsidR="00000000" w:rsidRPr="00000000">
        <w:rPr>
          <w:b w:val="1"/>
          <w:bCs w:val="1"/>
          <w:rtl w:val="0"/>
        </w:rPr>
        <w:t xml:space="preserve">14 times higher</w:t>
      </w:r>
      <w:r w:rsidDel="00000000" w:rsidR="00000000" w:rsidRPr="00000000">
        <w:rPr>
          <w:rtl w:val="0"/>
        </w:rPr>
        <w:t xml:space="preserve"> than for non-buyers (</w:t>
      </w:r>
      <w:r w:rsidDel="00000000" w:rsidR="00000000" w:rsidRPr="00000000">
        <w:rPr>
          <w:i w:val="1"/>
          <w:iCs w:val="1"/>
          <w:rtl w:val="0"/>
        </w:rPr>
        <w:t xml:space="preserve">1.98</w:t>
      </w:r>
      <w:r w:rsidDel="00000000" w:rsidR="00000000" w:rsidRPr="00000000">
        <w:rPr>
          <w:rtl w:val="0"/>
        </w:rPr>
        <w:t xml:space="preserve">). This is what data scientists call </w:t>
      </w:r>
      <w:r w:rsidDel="00000000" w:rsidR="00000000" w:rsidRPr="00000000">
        <w:rPr>
          <w:b w:val="1"/>
          <w:bCs w:val="1"/>
          <w:rtl w:val="0"/>
        </w:rPr>
        <w:t xml:space="preserve">strong class separability</w:t>
      </w:r>
      <w:r w:rsidDel="00000000" w:rsidR="00000000" w:rsidRPr="00000000">
        <w:rPr>
          <w:rtl w:val="0"/>
        </w:rPr>
        <w:t xml:space="preserve"> — and it's exactly what </w:t>
      </w:r>
      <w:r w:rsidDel="00000000" w:rsidR="00000000" w:rsidRPr="00000000">
        <w:rPr>
          <w:i w:val="1"/>
          <w:iCs w:val="1"/>
          <w:rtl w:val="0"/>
        </w:rPr>
        <w:t xml:space="preserve">kNN</w:t>
      </w:r>
      <w:r w:rsidDel="00000000" w:rsidR="00000000" w:rsidRPr="00000000">
        <w:rPr>
          <w:rtl w:val="0"/>
        </w:rPr>
        <w:t xml:space="preserve"> needs to work well.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ind w:left="1080" w:hanging="360"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Page Values</w:t>
      </w:r>
      <w:r w:rsidDel="00000000" w:rsidR="00000000" w:rsidRPr="00000000">
        <w:rPr>
          <w:rtl w:val="0"/>
        </w:rPr>
        <w:t xml:space="preserve"> emerged as the most discriminative feature: visitors who completed purchases had a mean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Page Value</w:t>
      </w:r>
      <w:r w:rsidDel="00000000" w:rsidR="00000000" w:rsidRPr="00000000">
        <w:rPr>
          <w:rtl w:val="0"/>
        </w:rPr>
        <w:t xml:space="preserve"> of </w:t>
      </w:r>
      <w:r w:rsidDel="00000000" w:rsidR="00000000" w:rsidRPr="00000000">
        <w:rPr>
          <w:b w:val="1"/>
          <w:bCs w:val="1"/>
          <w:rtl w:val="0"/>
        </w:rPr>
        <w:t xml:space="preserve">27.26</w:t>
      </w:r>
      <w:r w:rsidDel="00000000" w:rsidR="00000000" w:rsidRPr="00000000">
        <w:rPr>
          <w:rtl w:val="0"/>
        </w:rPr>
        <w:t xml:space="preserve">, compared to only </w:t>
      </w:r>
      <w:r w:rsidDel="00000000" w:rsidR="00000000" w:rsidRPr="00000000">
        <w:rPr>
          <w:b w:val="1"/>
          <w:bCs w:val="1"/>
          <w:rtl w:val="0"/>
        </w:rPr>
        <w:t xml:space="preserve">1.98</w:t>
      </w:r>
      <w:r w:rsidDel="00000000" w:rsidR="00000000" w:rsidRPr="00000000">
        <w:rPr>
          <w:rtl w:val="0"/>
        </w:rPr>
        <w:t xml:space="preserve"> for non-purchasers — a </w:t>
      </w:r>
      <w:r w:rsidDel="00000000" w:rsidR="00000000" w:rsidRPr="00000000">
        <w:rPr>
          <w:b w:val="1"/>
          <w:bCs w:val="1"/>
          <w:rtl w:val="0"/>
        </w:rPr>
        <w:t xml:space="preserve">13.8-fold difference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/>
        <w:drawing>
          <wp:inline distB="0" distT="0" distL="0" distR="0">
            <wp:extent cx="5892800" cy="22225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222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The percentage of times a visitor lands on a page and immediately leaves. Higher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bounce rate</w:t>
      </w:r>
      <w:r w:rsidDel="00000000" w:rsidR="00000000" w:rsidRPr="00000000">
        <w:rPr>
          <w:rtl w:val="0"/>
        </w:rPr>
        <w:t xml:space="preserve"> = more "</w:t>
      </w:r>
      <w:r w:rsidDel="00000000" w:rsidR="00000000" w:rsidRPr="00000000">
        <w:rPr>
          <w:b w:val="1"/>
          <w:bCs w:val="1"/>
          <w:rtl w:val="0"/>
        </w:rPr>
        <w:t xml:space="preserve">drive-by</w:t>
      </w:r>
      <w:r w:rsidDel="00000000" w:rsidR="00000000" w:rsidRPr="00000000">
        <w:rPr>
          <w:rtl w:val="0"/>
        </w:rPr>
        <w:t xml:space="preserve">" behavior. Non-buyers had </w:t>
      </w:r>
      <w:r w:rsidDel="00000000" w:rsidR="00000000" w:rsidRPr="00000000">
        <w:rPr>
          <w:i w:val="1"/>
          <w:iCs w:val="1"/>
          <w:rtl w:val="0"/>
        </w:rPr>
        <w:t xml:space="preserve">bounce rates</w:t>
      </w:r>
      <w:r w:rsidDel="00000000" w:rsidR="00000000" w:rsidRPr="00000000">
        <w:rPr>
          <w:rtl w:val="0"/>
        </w:rPr>
        <w:t xml:space="preserve"> roughly </w:t>
      </w:r>
      <w:r w:rsidDel="00000000" w:rsidR="00000000" w:rsidRPr="00000000">
        <w:rPr>
          <w:b w:val="1"/>
          <w:bCs w:val="1"/>
          <w:rtl w:val="0"/>
        </w:rPr>
        <w:t xml:space="preserve">5 times higher</w:t>
      </w:r>
      <w:r w:rsidDel="00000000" w:rsidR="00000000" w:rsidRPr="00000000">
        <w:rPr>
          <w:rtl w:val="0"/>
        </w:rPr>
        <w:t xml:space="preserve"> than buyers (</w:t>
      </w:r>
      <w:r w:rsidDel="00000000" w:rsidR="00000000" w:rsidRPr="00000000">
        <w:rPr>
          <w:i w:val="1"/>
          <w:iCs w:val="1"/>
          <w:rtl w:val="0"/>
        </w:rPr>
        <w:t xml:space="preserve">0.0253</w:t>
      </w:r>
      <w:r w:rsidDel="00000000" w:rsidR="00000000" w:rsidRPr="00000000">
        <w:rPr>
          <w:rtl w:val="0"/>
        </w:rPr>
        <w:t xml:space="preserve"> vs </w:t>
      </w:r>
      <w:r w:rsidDel="00000000" w:rsidR="00000000" w:rsidRPr="00000000">
        <w:rPr>
          <w:b w:val="1"/>
          <w:bCs w:val="1"/>
          <w:rtl w:val="0"/>
        </w:rPr>
        <w:t xml:space="preserve">0.0051</w:t>
      </w:r>
      <w:r w:rsidDel="00000000" w:rsidR="00000000" w:rsidRPr="00000000">
        <w:rPr>
          <w:rtl w:val="0"/>
        </w:rPr>
        <w:t xml:space="preserve">). The median </w:t>
      </w:r>
      <w:r w:rsidDel="00000000" w:rsidR="00000000" w:rsidRPr="00000000">
        <w:rPr>
          <w:i w:val="1"/>
          <w:iCs w:val="1"/>
          <w:rtl w:val="0"/>
        </w:rPr>
        <w:t xml:space="preserve">bounce rate</w:t>
      </w:r>
      <w:r w:rsidDel="00000000" w:rsidR="00000000" w:rsidRPr="00000000">
        <w:rPr>
          <w:rtl w:val="0"/>
        </w:rPr>
        <w:t xml:space="preserve"> for buyers is literally </w:t>
      </w:r>
      <w:r w:rsidDel="00000000" w:rsidR="00000000" w:rsidRPr="00000000">
        <w:rPr>
          <w:b w:val="1"/>
          <w:bCs w:val="1"/>
          <w:rtl w:val="0"/>
        </w:rPr>
        <w:t xml:space="preserve">zero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Buyers</w:t>
      </w:r>
      <w:r w:rsidDel="00000000" w:rsidR="00000000" w:rsidRPr="00000000">
        <w:rPr>
          <w:rtl w:val="0"/>
        </w:rPr>
        <w:t xml:space="preserve"> stay and engage; </w:t>
      </w:r>
      <w:r w:rsidDel="00000000" w:rsidR="00000000" w:rsidRPr="00000000">
        <w:rPr>
          <w:b w:val="1"/>
          <w:bCs w:val="1"/>
          <w:rtl w:val="0"/>
        </w:rPr>
        <w:t xml:space="preserve">non-buyers</w:t>
      </w:r>
      <w:r w:rsidDel="00000000" w:rsidR="00000000" w:rsidRPr="00000000">
        <w:rPr>
          <w:rtl w:val="0"/>
        </w:rPr>
        <w:t xml:space="preserve"> drift in and out.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Buyers showed substantially lower </w:t>
      </w:r>
      <w:r w:rsidDel="00000000" w:rsidR="00000000" w:rsidRPr="00000000">
        <w:rPr>
          <w:i w:val="1"/>
          <w:iCs w:val="1"/>
          <w:rtl w:val="0"/>
        </w:rPr>
        <w:t xml:space="preserve">bounce rates</w:t>
      </w:r>
      <w:r w:rsidDel="00000000" w:rsidR="00000000" w:rsidRPr="00000000">
        <w:rPr>
          <w:rtl w:val="0"/>
        </w:rPr>
        <w:t xml:space="preserve"> (mean = </w:t>
      </w:r>
      <w:r w:rsidDel="00000000" w:rsidR="00000000" w:rsidRPr="00000000">
        <w:rPr>
          <w:b w:val="1"/>
          <w:bCs w:val="1"/>
          <w:rtl w:val="0"/>
        </w:rPr>
        <w:t xml:space="preserve">0.0051</w:t>
      </w:r>
      <w:r w:rsidDel="00000000" w:rsidR="00000000" w:rsidRPr="00000000">
        <w:rPr>
          <w:rtl w:val="0"/>
        </w:rPr>
        <w:t xml:space="preserve">) compared to non-buyers (mean = </w:t>
      </w:r>
      <w:r w:rsidDel="00000000" w:rsidR="00000000" w:rsidRPr="00000000">
        <w:rPr>
          <w:i w:val="1"/>
          <w:iCs w:val="1"/>
          <w:rtl w:val="0"/>
        </w:rPr>
        <w:t xml:space="preserve">0.0253</w:t>
      </w:r>
      <w:r w:rsidDel="00000000" w:rsidR="00000000" w:rsidRPr="00000000">
        <w:rPr>
          <w:rtl w:val="0"/>
        </w:rPr>
        <w:t xml:space="preserve">), confirming that </w:t>
      </w:r>
      <w:r w:rsidDel="00000000" w:rsidR="00000000" w:rsidRPr="00000000">
        <w:rPr>
          <w:b w:val="1"/>
          <w:bCs w:val="1"/>
          <w:rtl w:val="0"/>
        </w:rPr>
        <w:t xml:space="preserve">engagement depth</w:t>
      </w:r>
      <w:r w:rsidDel="00000000" w:rsidR="00000000" w:rsidRPr="00000000">
        <w:rPr>
          <w:rtl w:val="0"/>
        </w:rPr>
        <w:t xml:space="preserve"> is strongly associated with purchase completion.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/>
        <w:drawing>
          <wp:inline distB="0" distT="0" distL="0" distR="0">
            <wp:extent cx="5934710" cy="2924175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2924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Where the traffic is: </w:t>
      </w:r>
      <w:r w:rsidDel="00000000" w:rsidR="00000000" w:rsidRPr="00000000">
        <w:rPr>
          <w:i w:val="1"/>
          <w:iCs w:val="1"/>
          <w:rtl w:val="0"/>
        </w:rPr>
        <w:t xml:space="preserve">May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3,364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i w:val="1"/>
          <w:iCs w:val="1"/>
          <w:rtl w:val="0"/>
        </w:rPr>
        <w:t xml:space="preserve">November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2,998</w:t>
      </w:r>
      <w:r w:rsidDel="00000000" w:rsidR="00000000" w:rsidRPr="00000000">
        <w:rPr>
          <w:rtl w:val="0"/>
        </w:rPr>
        <w:t xml:space="preserve">) had the most visitors. Where the buyers are: </w:t>
      </w:r>
      <w:r w:rsidDel="00000000" w:rsidR="00000000" w:rsidRPr="00000000">
        <w:rPr>
          <w:i w:val="1"/>
          <w:iCs w:val="1"/>
          <w:rtl w:val="0"/>
        </w:rPr>
        <w:t xml:space="preserve">November</w:t>
      </w:r>
      <w:r w:rsidDel="00000000" w:rsidR="00000000" w:rsidRPr="00000000">
        <w:rPr>
          <w:rtl w:val="0"/>
        </w:rPr>
        <w:t xml:space="preserve"> isn't just busy — it's the </w:t>
      </w:r>
      <w:r w:rsidDel="00000000" w:rsidR="00000000" w:rsidRPr="00000000">
        <w:rPr>
          <w:b w:val="1"/>
          <w:bCs w:val="1"/>
          <w:rtl w:val="0"/>
        </w:rPr>
        <w:t xml:space="preserve">highest converting month</w:t>
      </w:r>
      <w:r w:rsidDel="00000000" w:rsidR="00000000" w:rsidRPr="00000000">
        <w:rPr>
          <w:rtl w:val="0"/>
        </w:rPr>
        <w:t xml:space="preserve"> at </w:t>
      </w:r>
      <w:r w:rsidDel="00000000" w:rsidR="00000000" w:rsidRPr="00000000">
        <w:rPr>
          <w:b w:val="1"/>
          <w:bCs w:val="1"/>
          <w:rtl w:val="0"/>
        </w:rPr>
        <w:t xml:space="preserve">25.35%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ind w:left="1440" w:hanging="360"/>
      </w:pPr>
      <w:r w:rsidDel="00000000" w:rsidR="00000000" w:rsidRPr="00000000">
        <w:rPr>
          <w:rtl w:val="0"/>
        </w:rPr>
        <w:t xml:space="preserve">There's a clear upward trend from </w:t>
      </w:r>
      <w:r w:rsidDel="00000000" w:rsidR="00000000" w:rsidRPr="00000000">
        <w:rPr>
          <w:i w:val="1"/>
          <w:iCs w:val="1"/>
          <w:rtl w:val="0"/>
        </w:rPr>
        <w:t xml:space="preserve">July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15.28%</w:t>
      </w:r>
      <w:r w:rsidDel="00000000" w:rsidR="00000000" w:rsidRPr="00000000">
        <w:rPr>
          <w:rtl w:val="0"/>
        </w:rPr>
        <w:t xml:space="preserve">) to </w:t>
      </w:r>
      <w:r w:rsidDel="00000000" w:rsidR="00000000" w:rsidRPr="00000000">
        <w:rPr>
          <w:i w:val="1"/>
          <w:iCs w:val="1"/>
          <w:rtl w:val="0"/>
        </w:rPr>
        <w:t xml:space="preserve">November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25.35%</w:t>
      </w:r>
      <w:r w:rsidDel="00000000" w:rsidR="00000000" w:rsidRPr="00000000">
        <w:rPr>
          <w:rtl w:val="0"/>
        </w:rPr>
        <w:t xml:space="preserve">). The model will learn that if a session happens in November, there's a </w:t>
      </w:r>
      <w:r w:rsidDel="00000000" w:rsidR="00000000" w:rsidRPr="00000000">
        <w:rPr>
          <w:b w:val="1"/>
          <w:bCs w:val="1"/>
          <w:rtl w:val="0"/>
        </w:rPr>
        <w:t xml:space="preserve">higher prior probability of purchase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numPr>
          <w:ilvl w:val="0"/>
          <w:numId w:val="6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Conversion rates</w:t>
      </w:r>
      <w:r w:rsidDel="00000000" w:rsidR="00000000" w:rsidRPr="00000000">
        <w:rPr>
          <w:rtl w:val="0"/>
        </w:rPr>
        <w:t xml:space="preserve"> varied significantly by month, ranging from </w:t>
      </w:r>
      <w:r w:rsidDel="00000000" w:rsidR="00000000" w:rsidRPr="00000000">
        <w:rPr>
          <w:b w:val="1"/>
          <w:bCs w:val="1"/>
          <w:rtl w:val="0"/>
        </w:rPr>
        <w:t xml:space="preserve">1.63%</w:t>
      </w:r>
      <w:r w:rsidDel="00000000" w:rsidR="00000000" w:rsidRPr="00000000">
        <w:rPr>
          <w:rtl w:val="0"/>
        </w:rPr>
        <w:t xml:space="preserve"> in February to </w:t>
      </w:r>
      <w:r w:rsidDel="00000000" w:rsidR="00000000" w:rsidRPr="00000000">
        <w:rPr>
          <w:b w:val="1"/>
          <w:bCs w:val="1"/>
          <w:rtl w:val="0"/>
        </w:rPr>
        <w:t xml:space="preserve">25.35%</w:t>
      </w:r>
      <w:r w:rsidDel="00000000" w:rsidR="00000000" w:rsidRPr="00000000">
        <w:rPr>
          <w:rtl w:val="0"/>
        </w:rPr>
        <w:t xml:space="preserve"> in November.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/>
        <w:drawing>
          <wp:inline distB="0" distT="0" distL="0" distR="0">
            <wp:extent cx="5943600" cy="3583305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33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New visitors</w:t>
      </w:r>
      <w:r w:rsidDel="00000000" w:rsidR="00000000" w:rsidRPr="00000000">
        <w:rPr>
          <w:rtl w:val="0"/>
        </w:rPr>
        <w:t xml:space="preserve"> convert at </w:t>
      </w:r>
      <w:r w:rsidDel="00000000" w:rsidR="00000000" w:rsidRPr="00000000">
        <w:rPr>
          <w:b w:val="1"/>
          <w:bCs w:val="1"/>
          <w:rtl w:val="0"/>
        </w:rPr>
        <w:t xml:space="preserve">24.91%</w:t>
      </w:r>
      <w:r w:rsidDel="00000000" w:rsidR="00000000" w:rsidRPr="00000000">
        <w:rPr>
          <w:rtl w:val="0"/>
        </w:rPr>
        <w:t xml:space="preserve">, while </w:t>
      </w:r>
      <w:r w:rsidDel="00000000" w:rsidR="00000000" w:rsidRPr="00000000">
        <w:rPr>
          <w:b w:val="1"/>
          <w:bCs w:val="1"/>
          <w:rtl w:val="0"/>
        </w:rPr>
        <w:t xml:space="preserve">returning visitors</w:t>
      </w:r>
      <w:r w:rsidDel="00000000" w:rsidR="00000000" w:rsidRPr="00000000">
        <w:rPr>
          <w:rtl w:val="0"/>
        </w:rPr>
        <w:t xml:space="preserve"> convert at only </w:t>
      </w:r>
      <w:r w:rsidDel="00000000" w:rsidR="00000000" w:rsidRPr="00000000">
        <w:rPr>
          <w:b w:val="1"/>
          <w:bCs w:val="1"/>
          <w:rtl w:val="0"/>
        </w:rPr>
        <w:t xml:space="preserve">13.93%</w:t>
      </w:r>
      <w:r w:rsidDel="00000000" w:rsidR="00000000" w:rsidRPr="00000000">
        <w:rPr>
          <w:rtl w:val="0"/>
        </w:rPr>
        <w:t xml:space="preserve">. New visitors buy at almost </w:t>
      </w:r>
      <w:r w:rsidDel="00000000" w:rsidR="00000000" w:rsidRPr="00000000">
        <w:rPr>
          <w:b w:val="1"/>
          <w:bCs w:val="1"/>
          <w:rtl w:val="0"/>
        </w:rPr>
        <w:t xml:space="preserve">2 times the rate</w:t>
      </w:r>
      <w:r w:rsidDel="00000000" w:rsidR="00000000" w:rsidRPr="00000000">
        <w:rPr>
          <w:rtl w:val="0"/>
        </w:rPr>
        <w:t xml:space="preserve"> of returning visitors! New visitors often arrive with </w:t>
      </w:r>
      <w:r w:rsidDel="00000000" w:rsidR="00000000" w:rsidRPr="00000000">
        <w:rPr>
          <w:b w:val="1"/>
          <w:bCs w:val="1"/>
          <w:rtl w:val="0"/>
        </w:rPr>
        <w:t xml:space="preserve">high purchase intent</w:t>
      </w:r>
      <w:r w:rsidDel="00000000" w:rsidR="00000000" w:rsidRPr="00000000">
        <w:rPr>
          <w:rtl w:val="0"/>
        </w:rPr>
        <w:t xml:space="preserve">, while returning visitors include lots of "</w:t>
      </w:r>
      <w:r w:rsidDel="00000000" w:rsidR="00000000" w:rsidRPr="00000000">
        <w:rPr>
          <w:b w:val="1"/>
          <w:bCs w:val="1"/>
          <w:rtl w:val="0"/>
        </w:rPr>
        <w:t xml:space="preserve">browsers</w:t>
      </w:r>
      <w:r w:rsidDel="00000000" w:rsidR="00000000" w:rsidRPr="00000000">
        <w:rPr>
          <w:rtl w:val="0"/>
        </w:rPr>
        <w:t xml:space="preserve">."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160" w:line="277.992" w:lineRule="auto"/>
        <w:ind w:left="1440" w:hanging="360"/>
      </w:pPr>
      <w:r w:rsidDel="00000000" w:rsidR="00000000" w:rsidRPr="00000000">
        <w:rPr>
          <w:rtl w:val="0"/>
        </w:rPr>
        <w:t xml:space="preserve">This is a perfect </w:t>
      </w:r>
      <w:r w:rsidDel="00000000" w:rsidR="00000000" w:rsidRPr="00000000">
        <w:rPr>
          <w:b w:val="1"/>
          <w:bCs w:val="1"/>
          <w:rtl w:val="0"/>
        </w:rPr>
        <w:t xml:space="preserve">discussion point</w:t>
      </w:r>
      <w:r w:rsidDel="00000000" w:rsidR="00000000" w:rsidRPr="00000000">
        <w:rPr>
          <w:rtl w:val="0"/>
        </w:rPr>
        <w:t xml:space="preserve">. When someone asked "what insights did we find?", we can lead with this </w:t>
      </w:r>
      <w:r w:rsidDel="00000000" w:rsidR="00000000" w:rsidRPr="00000000">
        <w:rPr>
          <w:b w:val="1"/>
          <w:bCs w:val="1"/>
          <w:rtl w:val="0"/>
        </w:rPr>
        <w:t xml:space="preserve">counterintuitive result</w:t>
      </w:r>
      <w:r w:rsidDel="00000000" w:rsidR="00000000" w:rsidRPr="00000000">
        <w:rPr>
          <w:rtl w:val="0"/>
        </w:rPr>
        <w:t xml:space="preserve">. It shows we didn't just plug numbers into a model — we actually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understood</w:t>
      </w:r>
      <w:r w:rsidDel="00000000" w:rsidR="00000000" w:rsidRPr="00000000">
        <w:rPr>
          <w:rtl w:val="0"/>
        </w:rPr>
        <w:t xml:space="preserve"> what the data was saying.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-PH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hyperlink" Target="https://www.kaggle.com/datasets/henrysue/online-shoppers-intention" TargetMode="External"/><Relationship Id="rId7" Type="http://schemas.openxmlformats.org/officeDocument/2006/relationships/hyperlink" Target="https://archive.ics.uci.edu/ml/datasets/Online+Shoppers+Purchasing+Intention+Dataset" TargetMode="External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