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AF4EA5" w14:textId="77777777" w:rsidR="003C745B" w:rsidRDefault="00000000">
      <w:pPr>
        <w:spacing w:before="600" w:after="60"/>
        <w:jc w:val="center"/>
      </w:pPr>
      <w:r>
        <w:rPr>
          <w:b/>
          <w:bCs/>
          <w:color w:val="1F3864"/>
          <w:sz w:val="44"/>
          <w:szCs w:val="44"/>
        </w:rPr>
        <w:t>POSTURE PROFESSIONNELLE ENSEIGNANTE</w:t>
      </w:r>
    </w:p>
    <w:p w14:paraId="1768E31D" w14:textId="77777777" w:rsidR="003C745B" w:rsidRDefault="00000000">
      <w:pPr>
        <w:spacing w:after="200"/>
        <w:jc w:val="center"/>
      </w:pPr>
      <w:r>
        <w:rPr>
          <w:b/>
          <w:bCs/>
          <w:color w:val="1F3864"/>
          <w:sz w:val="44"/>
          <w:szCs w:val="44"/>
        </w:rPr>
        <w:t>DE L’ÉTABLISSEMENT</w:t>
      </w:r>
    </w:p>
    <w:p w14:paraId="2DDD9AD7" w14:textId="77777777" w:rsidR="003C745B" w:rsidRDefault="00000000">
      <w:pPr>
        <w:spacing w:after="80"/>
        <w:jc w:val="center"/>
      </w:pPr>
      <w:r>
        <w:rPr>
          <w:i/>
          <w:iCs/>
          <w:color w:val="2E4C7E"/>
          <w:sz w:val="22"/>
          <w:szCs w:val="22"/>
        </w:rPr>
        <w:t>Référentiel de réflexion individuelle et collective</w:t>
      </w:r>
    </w:p>
    <w:p w14:paraId="2989F2A3" w14:textId="77777777" w:rsidR="003C745B" w:rsidRDefault="00000000">
      <w:pPr>
        <w:spacing w:after="600"/>
        <w:jc w:val="center"/>
      </w:pPr>
      <w:r>
        <w:rPr>
          <w:color w:val="555555"/>
        </w:rPr>
        <w:t>Cycle d'orientation — ______________________________</w:t>
      </w:r>
    </w:p>
    <w:p w14:paraId="2C2E2A76" w14:textId="77777777" w:rsidR="003C745B" w:rsidRDefault="00000000">
      <w:pPr>
        <w:pStyle w:val="Titre2"/>
        <w:pBdr>
          <w:bottom w:val="single" w:sz="6" w:space="4" w:color="1F3864"/>
        </w:pBdr>
      </w:pPr>
      <w:r>
        <w:t>Préambule</w:t>
      </w:r>
    </w:p>
    <w:p w14:paraId="021FC324" w14:textId="77777777" w:rsidR="003C745B" w:rsidRDefault="00000000">
      <w:pPr>
        <w:spacing w:after="120"/>
      </w:pPr>
      <w:r>
        <w:t>Ce document est le point de départ d'un référentiel de posture professionnelle que l'équipe enseignante de l'établissement se donne à elle-même. Il ne s'agit pas d'un règlement imposé, mais d'un engagement librement consenti, construit en commun, et régulièrement revisité.</w:t>
      </w:r>
    </w:p>
    <w:p w14:paraId="178E007E" w14:textId="77777777" w:rsidR="003C745B" w:rsidRDefault="00000000">
      <w:pPr>
        <w:spacing w:after="120"/>
      </w:pPr>
      <w:r>
        <w:t>Ce référentiel exprimera les valeurs partagées que nous souhaitons incarner dans notre pratique quotidienne — envers les élèves, envers leurs familles, et entre collègues. Il constituera un repère commun auquel chaque membre de l'équipe pourra se référer, dans les moments ordinaires comme dans les situations difficiles.</w:t>
      </w:r>
    </w:p>
    <w:p w14:paraId="3DB58F08" w14:textId="77777777" w:rsidR="003C745B" w:rsidRDefault="00000000">
      <w:pPr>
        <w:pStyle w:val="Titre3"/>
      </w:pPr>
      <w:r>
        <w:t>Trois regards fondateurs</w:t>
      </w:r>
    </w:p>
    <w:p w14:paraId="793D0BA8" w14:textId="77777777" w:rsidR="003C745B" w:rsidRDefault="00000000">
      <w:pPr>
        <w:spacing w:after="120"/>
      </w:pPr>
      <w:r>
        <w:t>La structure de ce document repose sur trois façons de considérer l'élève, qui fondent notre posture professionnelle partagée :</w:t>
      </w:r>
    </w:p>
    <w:p w14:paraId="35F51F7F" w14:textId="77777777" w:rsidR="003C745B" w:rsidRDefault="00000000">
      <w:pPr>
        <w:pStyle w:val="Paragraphedeliste"/>
        <w:numPr>
          <w:ilvl w:val="0"/>
          <w:numId w:val="2"/>
        </w:numPr>
        <w:spacing w:after="80"/>
      </w:pPr>
      <w:r>
        <w:t xml:space="preserve">L'élève comme </w:t>
      </w:r>
      <w:r>
        <w:rPr>
          <w:b/>
          <w:bCs/>
        </w:rPr>
        <w:t>être en devenir</w:t>
      </w:r>
      <w:r>
        <w:t xml:space="preserve"> — qui a un avenir, pas seulement un passé ou des résultats.</w:t>
      </w:r>
    </w:p>
    <w:p w14:paraId="17C62188" w14:textId="77777777" w:rsidR="003C745B" w:rsidRDefault="00000000">
      <w:pPr>
        <w:pStyle w:val="Paragraphedeliste"/>
        <w:numPr>
          <w:ilvl w:val="0"/>
          <w:numId w:val="2"/>
        </w:numPr>
        <w:spacing w:after="80"/>
      </w:pPr>
      <w:r>
        <w:t xml:space="preserve">L'élève comme </w:t>
      </w:r>
      <w:r>
        <w:rPr>
          <w:b/>
          <w:bCs/>
        </w:rPr>
        <w:t>être fragile</w:t>
      </w:r>
      <w:r>
        <w:t xml:space="preserve"> — qui a droit à l'erreur, sans que celle-ci ne le définisse.</w:t>
      </w:r>
    </w:p>
    <w:p w14:paraId="27012271" w14:textId="77777777" w:rsidR="003C745B" w:rsidRDefault="00000000">
      <w:pPr>
        <w:pStyle w:val="Paragraphedeliste"/>
        <w:numPr>
          <w:ilvl w:val="0"/>
          <w:numId w:val="2"/>
        </w:numPr>
        <w:spacing w:after="80"/>
      </w:pPr>
      <w:r>
        <w:t xml:space="preserve">L'élève comme </w:t>
      </w:r>
      <w:r>
        <w:rPr>
          <w:b/>
          <w:bCs/>
        </w:rPr>
        <w:t>être relié</w:t>
      </w:r>
      <w:r>
        <w:t xml:space="preserve"> — qui appartient à un collectif et ne doit jamais être renvoyé à la solitude.</w:t>
      </w:r>
    </w:p>
    <w:p w14:paraId="71932031" w14:textId="77777777" w:rsidR="003C745B" w:rsidRDefault="003C745B">
      <w:pPr>
        <w:spacing w:after="80"/>
      </w:pPr>
    </w:p>
    <w:p w14:paraId="3446DB28" w14:textId="77777777" w:rsidR="003C745B" w:rsidRDefault="00000000">
      <w:pPr>
        <w:spacing w:after="120"/>
      </w:pPr>
      <w:r>
        <w:t>Ces trois regards traversent chacune des sections thématiques qui suivent. Ils ne sont pas des idéaux abstraits : ils se traduisent en actes précis, en mots choisis, en refus assumés.</w:t>
      </w:r>
    </w:p>
    <w:p w14:paraId="1D5261FA" w14:textId="77777777" w:rsidR="003C745B" w:rsidRDefault="00000000">
      <w:pPr>
        <w:pStyle w:val="Titre3"/>
      </w:pPr>
      <w:r>
        <w:t>Comment utiliser ce document</w:t>
      </w:r>
    </w:p>
    <w:p w14:paraId="7C85827E" w14:textId="77777777" w:rsidR="003C745B" w:rsidRDefault="00000000">
      <w:pPr>
        <w:spacing w:after="120"/>
      </w:pPr>
      <w:r>
        <w:t>Pour chaque thème, le tableau propose :</w:t>
      </w:r>
    </w:p>
    <w:p w14:paraId="28EC1156" w14:textId="77777777" w:rsidR="003C745B" w:rsidRDefault="00000000">
      <w:pPr>
        <w:pStyle w:val="Paragraphedeliste"/>
        <w:numPr>
          <w:ilvl w:val="0"/>
          <w:numId w:val="2"/>
        </w:numPr>
        <w:spacing w:after="80"/>
      </w:pPr>
      <w:r>
        <w:t xml:space="preserve">une colonne « </w:t>
      </w:r>
      <w:r>
        <w:rPr>
          <w:b/>
          <w:bCs/>
        </w:rPr>
        <w:t>Ce que nous refusons</w:t>
      </w:r>
      <w:r>
        <w:t xml:space="preserve"> » : des pratiques incompatibles avec les trois regards ci-dessus ;</w:t>
      </w:r>
    </w:p>
    <w:p w14:paraId="0361E9EF" w14:textId="77777777" w:rsidR="003C745B" w:rsidRDefault="00000000">
      <w:pPr>
        <w:pStyle w:val="Paragraphedeliste"/>
        <w:numPr>
          <w:ilvl w:val="0"/>
          <w:numId w:val="2"/>
        </w:numPr>
        <w:spacing w:after="80"/>
      </w:pPr>
      <w:r>
        <w:t xml:space="preserve">une colonne « </w:t>
      </w:r>
      <w:r>
        <w:rPr>
          <w:b/>
          <w:bCs/>
        </w:rPr>
        <w:t>Ce que cela implique</w:t>
      </w:r>
      <w:r>
        <w:t xml:space="preserve"> » : des comportements concrets et observables attendus ;</w:t>
      </w:r>
    </w:p>
    <w:p w14:paraId="5E58398F" w14:textId="77777777" w:rsidR="003C745B" w:rsidRDefault="00000000">
      <w:pPr>
        <w:pStyle w:val="Paragraphedeliste"/>
        <w:numPr>
          <w:ilvl w:val="0"/>
          <w:numId w:val="2"/>
        </w:numPr>
        <w:spacing w:after="80"/>
      </w:pPr>
      <w:r>
        <w:t xml:space="preserve">une colonne « </w:t>
      </w:r>
      <w:r>
        <w:rPr>
          <w:b/>
          <w:bCs/>
        </w:rPr>
        <w:t>Notre engagement pour cet établissement</w:t>
      </w:r>
      <w:r>
        <w:t xml:space="preserve"> » (fond vert, encadré en pointillés) : des formulations-propositions à amender, compléter ou reformuler en équipe, pour aboutir à des engagements propres à ce contexte.</w:t>
      </w:r>
    </w:p>
    <w:p w14:paraId="79A50494" w14:textId="77777777" w:rsidR="003C745B" w:rsidRDefault="003C745B">
      <w:pPr>
        <w:spacing w:after="80"/>
      </w:pPr>
    </w:p>
    <w:p w14:paraId="4AAD959B" w14:textId="77777777" w:rsidR="003C745B" w:rsidRDefault="00000000">
      <w:pPr>
        <w:spacing w:after="120"/>
      </w:pPr>
      <w:r>
        <w:t>Chaque colonne verte est un point de départ, pas une prescription. L'équipe est invitée à les modifier librement lors des séances de travail collectif.</w:t>
      </w:r>
    </w:p>
    <w:p w14:paraId="00512E42" w14:textId="77777777" w:rsidR="003C745B" w:rsidRDefault="00000000">
      <w:pPr>
        <w:spacing w:before="160" w:after="60"/>
      </w:pPr>
      <w:r>
        <w:rPr>
          <w:b/>
          <w:bCs/>
        </w:rPr>
        <w:t>Format de travail recommandé</w:t>
      </w:r>
    </w:p>
    <w:p w14:paraId="45685060" w14:textId="77777777" w:rsidR="003C745B" w:rsidRDefault="00000000">
      <w:pPr>
        <w:pStyle w:val="Paragraphedeliste"/>
        <w:numPr>
          <w:ilvl w:val="0"/>
          <w:numId w:val="2"/>
        </w:numPr>
        <w:spacing w:after="80"/>
      </w:pPr>
      <w:r>
        <w:t>Lecture individuelle de chaque thème (10–15 min par section).</w:t>
      </w:r>
    </w:p>
    <w:p w14:paraId="4DE047C5" w14:textId="77777777" w:rsidR="003C745B" w:rsidRDefault="00000000">
      <w:pPr>
        <w:pStyle w:val="Paragraphedeliste"/>
        <w:numPr>
          <w:ilvl w:val="0"/>
          <w:numId w:val="2"/>
        </w:numPr>
        <w:spacing w:after="80"/>
      </w:pPr>
      <w:r>
        <w:t>Discussion en équipe, ligne par ligne : « Est-ce que je me reconnais dans ces refus ? », « Que faudrait-il ajouter ou modifier dans la colonne verte ? »</w:t>
      </w:r>
    </w:p>
    <w:p w14:paraId="302E3113" w14:textId="77777777" w:rsidR="003C745B" w:rsidRDefault="00000000">
      <w:pPr>
        <w:pStyle w:val="Paragraphedeliste"/>
        <w:numPr>
          <w:ilvl w:val="0"/>
          <w:numId w:val="2"/>
        </w:numPr>
        <w:spacing w:after="80"/>
      </w:pPr>
      <w:r>
        <w:t>Rédaction collective des engagements définitifs, en veillant à des formulations observables et vérifiables — pas de vœux pieux.</w:t>
      </w:r>
    </w:p>
    <w:p w14:paraId="771D7DF1" w14:textId="77777777" w:rsidR="003C745B" w:rsidRDefault="00000000">
      <w:pPr>
        <w:pStyle w:val="Paragraphedeliste"/>
        <w:numPr>
          <w:ilvl w:val="0"/>
          <w:numId w:val="2"/>
        </w:numPr>
        <w:spacing w:after="80"/>
      </w:pPr>
      <w:r>
        <w:t>Identification de 2 à 3 engagements prioritaires par consensus par thème pour l'année en cours.</w:t>
      </w:r>
    </w:p>
    <w:p w14:paraId="417570CD" w14:textId="77777777" w:rsidR="003C745B" w:rsidRDefault="00000000">
      <w:pPr>
        <w:pStyle w:val="Paragraphedeliste"/>
        <w:numPr>
          <w:ilvl w:val="0"/>
          <w:numId w:val="2"/>
        </w:numPr>
        <w:spacing w:after="80"/>
      </w:pPr>
      <w:r>
        <w:lastRenderedPageBreak/>
        <w:t>Relecture et révision à la fin de chaque année scolaire.</w:t>
      </w:r>
    </w:p>
    <w:p w14:paraId="517531D4" w14:textId="77777777" w:rsidR="003C745B" w:rsidRDefault="00000000">
      <w:pPr>
        <w:spacing w:before="160" w:after="80"/>
      </w:pPr>
      <w:r>
        <w:rPr>
          <w:i/>
          <w:iCs/>
          <w:color w:val="777777"/>
          <w:sz w:val="17"/>
          <w:szCs w:val="17"/>
        </w:rPr>
        <w:t>Note : ce document adapte et enrichit un outil de réflexion publié par les Établissements catholiques d'enseignement de Champagne-Ardenne (« Changer de regard », août 2006). Les formulations à connotation confessionnelle ont été retirées ou reformulées en termes laïques.</w:t>
      </w:r>
    </w:p>
    <w:p w14:paraId="18056530" w14:textId="77777777" w:rsidR="003C745B" w:rsidRDefault="00000000">
      <w:pPr>
        <w:pStyle w:val="Titre2"/>
        <w:pBdr>
          <w:bottom w:val="single" w:sz="6" w:space="4" w:color="1F3864"/>
        </w:pBdr>
      </w:pPr>
      <w:r>
        <w:t>1. Des sanctions qui n'humilient ni ne blessent</w:t>
      </w:r>
    </w:p>
    <w:p w14:paraId="2207ADBE" w14:textId="77777777" w:rsidR="003C745B" w:rsidRDefault="00000000">
      <w:pPr>
        <w:spacing w:after="120"/>
      </w:pPr>
      <w:r>
        <w:t>La sanction est légitime lorsqu'elle aide l'élève à comprendre, à réparer et à progresser. Elle perd ce sens dès qu'elle humilie, qu'elle exclut ou qu'elle réduit l'élève à son acte. L'équipe s'engage à construire une pratique cohérente de la sanction, qui respecte la dignité de l'élève à chaque étape.</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500"/>
        <w:gridCol w:w="2500"/>
        <w:gridCol w:w="2420"/>
      </w:tblGrid>
      <w:tr w:rsidR="003C745B" w14:paraId="2E8CB2E3" w14:textId="77777777">
        <w:tblPrEx>
          <w:tblCellMar>
            <w:top w:w="0" w:type="dxa"/>
            <w:bottom w:w="0" w:type="dxa"/>
          </w:tblCellMar>
        </w:tblPrEx>
        <w:trPr>
          <w:tblHeader/>
        </w:trPr>
        <w:tc>
          <w:tcPr>
            <w:tcW w:w="1600" w:type="dxa"/>
            <w:tcBorders>
              <w:top w:val="single" w:sz="1" w:space="0" w:color="1F3864"/>
              <w:left w:val="single" w:sz="1" w:space="0" w:color="1F3864"/>
              <w:bottom w:val="single" w:sz="1" w:space="0" w:color="1F3864"/>
              <w:right w:val="single" w:sz="1" w:space="0" w:color="1F3864"/>
            </w:tcBorders>
            <w:shd w:val="clear" w:color="auto" w:fill="1F3864"/>
            <w:tcMar>
              <w:top w:w="120" w:type="dxa"/>
              <w:left w:w="160" w:type="dxa"/>
              <w:bottom w:w="120" w:type="dxa"/>
              <w:right w:w="160" w:type="dxa"/>
            </w:tcMar>
            <w:vAlign w:val="center"/>
          </w:tcPr>
          <w:p w14:paraId="1BA11A8E" w14:textId="77777777" w:rsidR="003C745B" w:rsidRDefault="00000000">
            <w:r>
              <w:rPr>
                <w:b/>
                <w:bCs/>
                <w:color w:val="FFFFFF"/>
                <w:sz w:val="19"/>
                <w:szCs w:val="19"/>
              </w:rPr>
              <w:t>Regard sur l'élève</w:t>
            </w:r>
          </w:p>
        </w:tc>
        <w:tc>
          <w:tcPr>
            <w:tcW w:w="2500" w:type="dxa"/>
            <w:tcBorders>
              <w:top w:val="single" w:sz="1" w:space="0" w:color="1F3864"/>
              <w:left w:val="single" w:sz="1" w:space="0" w:color="1F3864"/>
              <w:bottom w:val="single" w:sz="1" w:space="0" w:color="1F3864"/>
              <w:right w:val="single" w:sz="1" w:space="0" w:color="1F3864"/>
            </w:tcBorders>
            <w:shd w:val="clear" w:color="auto" w:fill="1F3864"/>
            <w:tcMar>
              <w:top w:w="120" w:type="dxa"/>
              <w:left w:w="160" w:type="dxa"/>
              <w:bottom w:w="120" w:type="dxa"/>
              <w:right w:w="160" w:type="dxa"/>
            </w:tcMar>
            <w:vAlign w:val="center"/>
          </w:tcPr>
          <w:p w14:paraId="0E848CD6" w14:textId="77777777" w:rsidR="003C745B" w:rsidRDefault="00000000">
            <w:r>
              <w:rPr>
                <w:b/>
                <w:bCs/>
                <w:color w:val="FFFFFF"/>
                <w:sz w:val="19"/>
                <w:szCs w:val="19"/>
              </w:rPr>
              <w:t>Ce que nous refusons</w:t>
            </w:r>
          </w:p>
        </w:tc>
        <w:tc>
          <w:tcPr>
            <w:tcW w:w="2500" w:type="dxa"/>
            <w:tcBorders>
              <w:top w:val="single" w:sz="1" w:space="0" w:color="1F3864"/>
              <w:left w:val="single" w:sz="1" w:space="0" w:color="1F3864"/>
              <w:bottom w:val="single" w:sz="1" w:space="0" w:color="1F3864"/>
              <w:right w:val="single" w:sz="1" w:space="0" w:color="1F3864"/>
            </w:tcBorders>
            <w:shd w:val="clear" w:color="auto" w:fill="1F3864"/>
            <w:tcMar>
              <w:top w:w="120" w:type="dxa"/>
              <w:left w:w="160" w:type="dxa"/>
              <w:bottom w:w="120" w:type="dxa"/>
              <w:right w:w="160" w:type="dxa"/>
            </w:tcMar>
            <w:vAlign w:val="center"/>
          </w:tcPr>
          <w:p w14:paraId="0E1B99A7" w14:textId="77777777" w:rsidR="003C745B" w:rsidRDefault="00000000">
            <w:r>
              <w:rPr>
                <w:b/>
                <w:bCs/>
                <w:color w:val="FFFFFF"/>
                <w:sz w:val="19"/>
                <w:szCs w:val="19"/>
              </w:rPr>
              <w:t>Ce que cela implique</w:t>
            </w:r>
          </w:p>
        </w:tc>
        <w:tc>
          <w:tcPr>
            <w:tcW w:w="2420" w:type="dxa"/>
            <w:tcBorders>
              <w:top w:val="single" w:sz="1" w:space="0" w:color="1F3864"/>
              <w:left w:val="single" w:sz="1" w:space="0" w:color="1F3864"/>
              <w:bottom w:val="single" w:sz="1" w:space="0" w:color="1F3864"/>
              <w:right w:val="single" w:sz="1" w:space="0" w:color="1F3864"/>
            </w:tcBorders>
            <w:shd w:val="clear" w:color="auto" w:fill="1F3864"/>
            <w:tcMar>
              <w:top w:w="120" w:type="dxa"/>
              <w:left w:w="160" w:type="dxa"/>
              <w:bottom w:w="120" w:type="dxa"/>
              <w:right w:w="160" w:type="dxa"/>
            </w:tcMar>
            <w:vAlign w:val="center"/>
          </w:tcPr>
          <w:p w14:paraId="53E26014" w14:textId="77777777" w:rsidR="003C745B" w:rsidRDefault="00000000">
            <w:r>
              <w:rPr>
                <w:b/>
                <w:bCs/>
                <w:color w:val="FFFFFF"/>
                <w:sz w:val="19"/>
                <w:szCs w:val="19"/>
              </w:rPr>
              <w:t>Notre engagement pour cet établissement (à préciser / amender)</w:t>
            </w:r>
          </w:p>
        </w:tc>
      </w:tr>
      <w:tr w:rsidR="003C745B" w14:paraId="398AF37B"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8EDF4"/>
            <w:tcMar>
              <w:top w:w="100" w:type="dxa"/>
              <w:left w:w="140" w:type="dxa"/>
              <w:bottom w:w="100" w:type="dxa"/>
              <w:right w:w="140" w:type="dxa"/>
            </w:tcMar>
            <w:vAlign w:val="center"/>
          </w:tcPr>
          <w:p w14:paraId="66B77D36" w14:textId="77777777" w:rsidR="003C745B" w:rsidRDefault="00000000">
            <w:pPr>
              <w:jc w:val="center"/>
            </w:pPr>
            <w:r>
              <w:rPr>
                <w:b/>
                <w:bCs/>
                <w:color w:val="1F3864"/>
                <w:sz w:val="19"/>
                <w:szCs w:val="19"/>
              </w:rPr>
              <w:t>Être en devenir</w:t>
            </w:r>
          </w:p>
        </w:tc>
        <w:tc>
          <w:tcPr>
            <w:tcW w:w="25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284B7D26" w14:textId="77777777" w:rsidR="003C745B" w:rsidRDefault="00000000">
            <w:pPr>
              <w:pStyle w:val="Paragraphedeliste"/>
              <w:numPr>
                <w:ilvl w:val="0"/>
                <w:numId w:val="3"/>
              </w:numPr>
              <w:spacing w:after="60"/>
            </w:pPr>
            <w:r>
              <w:rPr>
                <w:sz w:val="19"/>
                <w:szCs w:val="19"/>
              </w:rPr>
              <w:t>Réduire l'élève à l'étiquette laissée par une sanction.</w:t>
            </w:r>
          </w:p>
          <w:p w14:paraId="730CF04C" w14:textId="77777777" w:rsidR="003C745B" w:rsidRDefault="00000000">
            <w:pPr>
              <w:pStyle w:val="Paragraphedeliste"/>
              <w:numPr>
                <w:ilvl w:val="0"/>
                <w:numId w:val="3"/>
              </w:numPr>
              <w:spacing w:after="60"/>
            </w:pPr>
            <w:r>
              <w:rPr>
                <w:sz w:val="19"/>
                <w:szCs w:val="19"/>
              </w:rPr>
              <w:t>Sanctionner sans dialogue préalable, en coupant toute perspective d'avenir.</w:t>
            </w:r>
          </w:p>
          <w:p w14:paraId="526B771D" w14:textId="77777777" w:rsidR="003C745B" w:rsidRDefault="00000000">
            <w:pPr>
              <w:pStyle w:val="Paragraphedeliste"/>
              <w:numPr>
                <w:ilvl w:val="0"/>
                <w:numId w:val="3"/>
              </w:numPr>
              <w:spacing w:after="60"/>
            </w:pPr>
            <w:r>
              <w:rPr>
                <w:sz w:val="19"/>
                <w:szCs w:val="19"/>
              </w:rPr>
              <w:t>Ressortir des fautes passées lors d'une nouvelle sanction.</w:t>
            </w:r>
          </w:p>
        </w:tc>
        <w:tc>
          <w:tcPr>
            <w:tcW w:w="25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7FC575C3" w14:textId="77777777" w:rsidR="003C745B" w:rsidRDefault="00000000">
            <w:pPr>
              <w:pStyle w:val="Paragraphedeliste"/>
              <w:numPr>
                <w:ilvl w:val="0"/>
                <w:numId w:val="3"/>
              </w:numPr>
              <w:spacing w:after="60"/>
            </w:pPr>
            <w:r>
              <w:rPr>
                <w:sz w:val="19"/>
                <w:szCs w:val="19"/>
              </w:rPr>
              <w:t>Aider l'élève à réparer sans le faire douter de sa valeur.</w:t>
            </w:r>
          </w:p>
          <w:p w14:paraId="5543BF10" w14:textId="77777777" w:rsidR="003C745B" w:rsidRDefault="00000000">
            <w:pPr>
              <w:pStyle w:val="Paragraphedeliste"/>
              <w:numPr>
                <w:ilvl w:val="0"/>
                <w:numId w:val="3"/>
              </w:numPr>
              <w:spacing w:after="60"/>
            </w:pPr>
            <w:r>
              <w:rPr>
                <w:sz w:val="19"/>
                <w:szCs w:val="19"/>
              </w:rPr>
              <w:t>Considérer l'épisode comme clos une fois la réparation effectuée.</w:t>
            </w:r>
          </w:p>
          <w:p w14:paraId="2305A128" w14:textId="77777777" w:rsidR="003C745B" w:rsidRDefault="00000000">
            <w:pPr>
              <w:pStyle w:val="Paragraphedeliste"/>
              <w:numPr>
                <w:ilvl w:val="0"/>
                <w:numId w:val="3"/>
              </w:numPr>
              <w:spacing w:after="60"/>
            </w:pPr>
            <w:r>
              <w:rPr>
                <w:sz w:val="19"/>
                <w:szCs w:val="19"/>
              </w:rPr>
              <w:t>Adapter la sanction à la personne, à son parcours et à ses besoins.</w:t>
            </w:r>
          </w:p>
        </w:tc>
        <w:tc>
          <w:tcPr>
            <w:tcW w:w="2420" w:type="dxa"/>
            <w:tcBorders>
              <w:top w:val="dashed" w:sz="2" w:space="0" w:color="9AAEC4"/>
              <w:left w:val="dashed" w:sz="2" w:space="0" w:color="9AAEC4"/>
              <w:bottom w:val="dashed" w:sz="2" w:space="0" w:color="9AAEC4"/>
              <w:right w:val="dashed" w:sz="2" w:space="0" w:color="9AAEC4"/>
            </w:tcBorders>
            <w:shd w:val="clear" w:color="auto" w:fill="F0F5F0"/>
            <w:tcMar>
              <w:top w:w="100" w:type="dxa"/>
              <w:left w:w="140" w:type="dxa"/>
              <w:bottom w:w="100" w:type="dxa"/>
              <w:right w:w="140" w:type="dxa"/>
            </w:tcMar>
          </w:tcPr>
          <w:p w14:paraId="2A0434EE" w14:textId="77777777" w:rsidR="003C745B" w:rsidRDefault="00000000">
            <w:pPr>
              <w:pStyle w:val="Paragraphedeliste"/>
              <w:numPr>
                <w:ilvl w:val="0"/>
                <w:numId w:val="3"/>
              </w:numPr>
              <w:spacing w:after="60"/>
            </w:pPr>
            <w:r>
              <w:rPr>
                <w:color w:val="2E4C7E"/>
                <w:sz w:val="19"/>
                <w:szCs w:val="19"/>
              </w:rPr>
              <w:t>Nous veillons à ce que chaque sanction soit accompagnée d'un entretien individuel.</w:t>
            </w:r>
          </w:p>
          <w:p w14:paraId="7E6F472E" w14:textId="77777777" w:rsidR="003C745B" w:rsidRDefault="00000000">
            <w:pPr>
              <w:pStyle w:val="Paragraphedeliste"/>
              <w:numPr>
                <w:ilvl w:val="0"/>
                <w:numId w:val="3"/>
              </w:numPr>
              <w:spacing w:after="60"/>
            </w:pPr>
            <w:r>
              <w:rPr>
                <w:color w:val="2E4C7E"/>
                <w:sz w:val="19"/>
                <w:szCs w:val="19"/>
              </w:rPr>
              <w:t>Nous distinguons la faute (l'acte) de la personne (l'élève).</w:t>
            </w:r>
          </w:p>
          <w:p w14:paraId="0E0A9CCF" w14:textId="77777777" w:rsidR="003C745B" w:rsidRDefault="00000000">
            <w:pPr>
              <w:pStyle w:val="Paragraphedeliste"/>
              <w:numPr>
                <w:ilvl w:val="0"/>
                <w:numId w:val="3"/>
              </w:numPr>
              <w:spacing w:after="60"/>
            </w:pPr>
            <w:r>
              <w:rPr>
                <w:color w:val="2E4C7E"/>
                <w:sz w:val="19"/>
                <w:szCs w:val="19"/>
              </w:rPr>
              <w:t>[À compléter / amender par l'équipe]</w:t>
            </w:r>
          </w:p>
          <w:p w14:paraId="482E76A8" w14:textId="77777777" w:rsidR="003C745B" w:rsidRDefault="003C745B"/>
        </w:tc>
      </w:tr>
      <w:tr w:rsidR="003C745B" w14:paraId="63F6416F"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8EDF4"/>
            <w:tcMar>
              <w:top w:w="100" w:type="dxa"/>
              <w:left w:w="140" w:type="dxa"/>
              <w:bottom w:w="100" w:type="dxa"/>
              <w:right w:w="140" w:type="dxa"/>
            </w:tcMar>
            <w:vAlign w:val="center"/>
          </w:tcPr>
          <w:p w14:paraId="22AB9778" w14:textId="77777777" w:rsidR="003C745B" w:rsidRDefault="00000000">
            <w:pPr>
              <w:jc w:val="center"/>
            </w:pPr>
            <w:r>
              <w:rPr>
                <w:b/>
                <w:bCs/>
                <w:color w:val="1F3864"/>
                <w:sz w:val="19"/>
                <w:szCs w:val="19"/>
              </w:rPr>
              <w:t>Être fragile</w:t>
            </w:r>
          </w:p>
        </w:tc>
        <w:tc>
          <w:tcPr>
            <w:tcW w:w="2500" w:type="dxa"/>
            <w:tcBorders>
              <w:top w:val="single" w:sz="1" w:space="0" w:color="CCCCCC"/>
              <w:left w:val="single" w:sz="1" w:space="0" w:color="CCCCCC"/>
              <w:bottom w:val="single" w:sz="1" w:space="0" w:color="CCCCCC"/>
              <w:right w:val="single" w:sz="1" w:space="0" w:color="CCCCCC"/>
            </w:tcBorders>
            <w:shd w:val="clear" w:color="auto" w:fill="E8EDF4"/>
            <w:tcMar>
              <w:top w:w="100" w:type="dxa"/>
              <w:left w:w="140" w:type="dxa"/>
              <w:bottom w:w="100" w:type="dxa"/>
              <w:right w:w="140" w:type="dxa"/>
            </w:tcMar>
          </w:tcPr>
          <w:p w14:paraId="2BDE8BA5" w14:textId="77777777" w:rsidR="003C745B" w:rsidRDefault="00000000">
            <w:pPr>
              <w:pStyle w:val="Paragraphedeliste"/>
              <w:numPr>
                <w:ilvl w:val="0"/>
                <w:numId w:val="3"/>
              </w:numPr>
              <w:spacing w:after="60"/>
            </w:pPr>
            <w:r>
              <w:rPr>
                <w:sz w:val="19"/>
                <w:szCs w:val="19"/>
              </w:rPr>
              <w:t>Prononcer des sanctions humiliantes, devant les pairs ou en privé.</w:t>
            </w:r>
          </w:p>
          <w:p w14:paraId="13A00380" w14:textId="77777777" w:rsidR="003C745B" w:rsidRDefault="00000000">
            <w:pPr>
              <w:pStyle w:val="Paragraphedeliste"/>
              <w:numPr>
                <w:ilvl w:val="0"/>
                <w:numId w:val="3"/>
              </w:numPr>
              <w:spacing w:after="60"/>
            </w:pPr>
            <w:r>
              <w:rPr>
                <w:sz w:val="19"/>
                <w:szCs w:val="19"/>
              </w:rPr>
              <w:t>Punir sans permettre à l'élève de s'approprier son acte et d'envisager une réparation.</w:t>
            </w:r>
          </w:p>
          <w:p w14:paraId="7CB2EEB5" w14:textId="77777777" w:rsidR="003C745B" w:rsidRDefault="00000000">
            <w:pPr>
              <w:pStyle w:val="Paragraphedeliste"/>
              <w:numPr>
                <w:ilvl w:val="0"/>
                <w:numId w:val="3"/>
              </w:numPr>
              <w:spacing w:after="60"/>
            </w:pPr>
            <w:r>
              <w:rPr>
                <w:sz w:val="19"/>
                <w:szCs w:val="19"/>
              </w:rPr>
              <w:t>Traiter l'erreur ou la faute comme une caractéristique définitive.</w:t>
            </w:r>
          </w:p>
        </w:tc>
        <w:tc>
          <w:tcPr>
            <w:tcW w:w="2500" w:type="dxa"/>
            <w:tcBorders>
              <w:top w:val="single" w:sz="1" w:space="0" w:color="CCCCCC"/>
              <w:left w:val="single" w:sz="1" w:space="0" w:color="CCCCCC"/>
              <w:bottom w:val="single" w:sz="1" w:space="0" w:color="CCCCCC"/>
              <w:right w:val="single" w:sz="1" w:space="0" w:color="CCCCCC"/>
            </w:tcBorders>
            <w:shd w:val="clear" w:color="auto" w:fill="E8EDF4"/>
            <w:tcMar>
              <w:top w:w="100" w:type="dxa"/>
              <w:left w:w="140" w:type="dxa"/>
              <w:bottom w:w="100" w:type="dxa"/>
              <w:right w:w="140" w:type="dxa"/>
            </w:tcMar>
          </w:tcPr>
          <w:p w14:paraId="777C9235" w14:textId="77777777" w:rsidR="003C745B" w:rsidRDefault="00000000">
            <w:pPr>
              <w:pStyle w:val="Paragraphedeliste"/>
              <w:numPr>
                <w:ilvl w:val="0"/>
                <w:numId w:val="3"/>
              </w:numPr>
              <w:spacing w:after="60"/>
            </w:pPr>
            <w:r>
              <w:rPr>
                <w:sz w:val="19"/>
                <w:szCs w:val="19"/>
              </w:rPr>
              <w:t>Proscrire toute forme d'humiliation, quels que soient les faits.</w:t>
            </w:r>
          </w:p>
          <w:p w14:paraId="0101F039" w14:textId="77777777" w:rsidR="003C745B" w:rsidRDefault="00000000">
            <w:pPr>
              <w:pStyle w:val="Paragraphedeliste"/>
              <w:numPr>
                <w:ilvl w:val="0"/>
                <w:numId w:val="3"/>
              </w:numPr>
              <w:spacing w:after="60"/>
            </w:pPr>
            <w:r>
              <w:rPr>
                <w:sz w:val="19"/>
                <w:szCs w:val="19"/>
              </w:rPr>
              <w:t>Préférer les sanctions réparatrices à celles qui isolent ou stigmatisent.</w:t>
            </w:r>
          </w:p>
          <w:p w14:paraId="42695CA6" w14:textId="77777777" w:rsidR="003C745B" w:rsidRDefault="00000000">
            <w:pPr>
              <w:pStyle w:val="Paragraphedeliste"/>
              <w:numPr>
                <w:ilvl w:val="0"/>
                <w:numId w:val="3"/>
              </w:numPr>
              <w:spacing w:after="60"/>
            </w:pPr>
            <w:r>
              <w:rPr>
                <w:sz w:val="19"/>
                <w:szCs w:val="19"/>
              </w:rPr>
              <w:t>Reconnaître l'erreur comme une étape possible de tout apprentissage du vivre-ensemble.</w:t>
            </w:r>
          </w:p>
        </w:tc>
        <w:tc>
          <w:tcPr>
            <w:tcW w:w="2420" w:type="dxa"/>
            <w:tcBorders>
              <w:top w:val="dashed" w:sz="2" w:space="0" w:color="9AAEC4"/>
              <w:left w:val="dashed" w:sz="2" w:space="0" w:color="9AAEC4"/>
              <w:bottom w:val="dashed" w:sz="2" w:space="0" w:color="9AAEC4"/>
              <w:right w:val="dashed" w:sz="2" w:space="0" w:color="9AAEC4"/>
            </w:tcBorders>
            <w:shd w:val="clear" w:color="auto" w:fill="F0F5F0"/>
            <w:tcMar>
              <w:top w:w="100" w:type="dxa"/>
              <w:left w:w="140" w:type="dxa"/>
              <w:bottom w:w="100" w:type="dxa"/>
              <w:right w:w="140" w:type="dxa"/>
            </w:tcMar>
          </w:tcPr>
          <w:p w14:paraId="5F143102" w14:textId="77777777" w:rsidR="003C745B" w:rsidRDefault="00000000">
            <w:pPr>
              <w:pStyle w:val="Paragraphedeliste"/>
              <w:numPr>
                <w:ilvl w:val="0"/>
                <w:numId w:val="3"/>
              </w:numPr>
              <w:spacing w:after="60"/>
            </w:pPr>
            <w:r>
              <w:rPr>
                <w:color w:val="2E4C7E"/>
                <w:sz w:val="19"/>
                <w:szCs w:val="19"/>
              </w:rPr>
              <w:t>Nous refusons les punitions collectives et les affichages publics.</w:t>
            </w:r>
          </w:p>
          <w:p w14:paraId="24A903D4" w14:textId="77777777" w:rsidR="003C745B" w:rsidRDefault="00000000">
            <w:pPr>
              <w:pStyle w:val="Paragraphedeliste"/>
              <w:numPr>
                <w:ilvl w:val="0"/>
                <w:numId w:val="3"/>
              </w:numPr>
              <w:spacing w:after="60"/>
            </w:pPr>
            <w:r>
              <w:rPr>
                <w:color w:val="2E4C7E"/>
                <w:sz w:val="19"/>
                <w:szCs w:val="19"/>
              </w:rPr>
              <w:t>Nous accompagnons systématiquement la sanction d'une réflexion guidée.</w:t>
            </w:r>
          </w:p>
          <w:p w14:paraId="0304974A" w14:textId="77777777" w:rsidR="003C745B" w:rsidRDefault="00000000">
            <w:pPr>
              <w:pStyle w:val="Paragraphedeliste"/>
              <w:numPr>
                <w:ilvl w:val="0"/>
                <w:numId w:val="3"/>
              </w:numPr>
              <w:spacing w:after="60"/>
            </w:pPr>
            <w:r>
              <w:rPr>
                <w:color w:val="2E4C7E"/>
                <w:sz w:val="19"/>
                <w:szCs w:val="19"/>
              </w:rPr>
              <w:t>[À compléter / amender par l'équipe]</w:t>
            </w:r>
          </w:p>
          <w:p w14:paraId="622C98FE" w14:textId="77777777" w:rsidR="003C745B" w:rsidRDefault="003C745B"/>
        </w:tc>
      </w:tr>
      <w:tr w:rsidR="003C745B" w14:paraId="4406008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8EDF4"/>
            <w:tcMar>
              <w:top w:w="100" w:type="dxa"/>
              <w:left w:w="140" w:type="dxa"/>
              <w:bottom w:w="100" w:type="dxa"/>
              <w:right w:w="140" w:type="dxa"/>
            </w:tcMar>
            <w:vAlign w:val="center"/>
          </w:tcPr>
          <w:p w14:paraId="79392526" w14:textId="77777777" w:rsidR="003C745B" w:rsidRDefault="00000000">
            <w:pPr>
              <w:jc w:val="center"/>
            </w:pPr>
            <w:r>
              <w:rPr>
                <w:b/>
                <w:bCs/>
                <w:color w:val="1F3864"/>
                <w:sz w:val="19"/>
                <w:szCs w:val="19"/>
              </w:rPr>
              <w:t>Être relié</w:t>
            </w:r>
          </w:p>
        </w:tc>
        <w:tc>
          <w:tcPr>
            <w:tcW w:w="25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20531D3D" w14:textId="77777777" w:rsidR="003C745B" w:rsidRDefault="00000000">
            <w:pPr>
              <w:pStyle w:val="Paragraphedeliste"/>
              <w:numPr>
                <w:ilvl w:val="0"/>
                <w:numId w:val="3"/>
              </w:numPr>
              <w:spacing w:after="60"/>
            </w:pPr>
            <w:r>
              <w:rPr>
                <w:sz w:val="19"/>
                <w:szCs w:val="19"/>
              </w:rPr>
              <w:t>Renvoyer l'élève à la solitude après une faute, sans suivi.</w:t>
            </w:r>
          </w:p>
          <w:p w14:paraId="2F957F82" w14:textId="77777777" w:rsidR="003C745B" w:rsidRDefault="00000000">
            <w:pPr>
              <w:pStyle w:val="Paragraphedeliste"/>
              <w:numPr>
                <w:ilvl w:val="0"/>
                <w:numId w:val="3"/>
              </w:numPr>
              <w:spacing w:after="60"/>
            </w:pPr>
            <w:r>
              <w:rPr>
                <w:sz w:val="19"/>
                <w:szCs w:val="19"/>
              </w:rPr>
              <w:t>Sanctionner de façon incohérente selon les enseignants, désorientant l'élève.</w:t>
            </w:r>
          </w:p>
          <w:p w14:paraId="1549699B" w14:textId="77777777" w:rsidR="003C745B" w:rsidRDefault="00000000">
            <w:pPr>
              <w:pStyle w:val="Paragraphedeliste"/>
              <w:numPr>
                <w:ilvl w:val="0"/>
                <w:numId w:val="3"/>
              </w:numPr>
              <w:spacing w:after="60"/>
            </w:pPr>
            <w:r>
              <w:rPr>
                <w:sz w:val="19"/>
                <w:szCs w:val="19"/>
              </w:rPr>
              <w:t>Exclure l'élève de la parole lors d'une procédure de sanction.</w:t>
            </w:r>
          </w:p>
        </w:tc>
        <w:tc>
          <w:tcPr>
            <w:tcW w:w="25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3C652ECF" w14:textId="77777777" w:rsidR="003C745B" w:rsidRDefault="00000000">
            <w:pPr>
              <w:pStyle w:val="Paragraphedeliste"/>
              <w:numPr>
                <w:ilvl w:val="0"/>
                <w:numId w:val="3"/>
              </w:numPr>
              <w:spacing w:after="60"/>
            </w:pPr>
            <w:r>
              <w:rPr>
                <w:sz w:val="19"/>
                <w:szCs w:val="19"/>
              </w:rPr>
              <w:t>Ménager de vrais temps de dialogue lorsqu'une sanction est nécessaire.</w:t>
            </w:r>
          </w:p>
          <w:p w14:paraId="10C18A54" w14:textId="77777777" w:rsidR="003C745B" w:rsidRDefault="00000000">
            <w:pPr>
              <w:pStyle w:val="Paragraphedeliste"/>
              <w:numPr>
                <w:ilvl w:val="0"/>
                <w:numId w:val="3"/>
              </w:numPr>
              <w:spacing w:after="60"/>
            </w:pPr>
            <w:r>
              <w:rPr>
                <w:sz w:val="19"/>
                <w:szCs w:val="19"/>
              </w:rPr>
              <w:t>Harmoniser les pratiques de sanction au sein de l'équipe.</w:t>
            </w:r>
          </w:p>
          <w:p w14:paraId="6BE464CC" w14:textId="77777777" w:rsidR="003C745B" w:rsidRDefault="00000000">
            <w:pPr>
              <w:pStyle w:val="Paragraphedeliste"/>
              <w:numPr>
                <w:ilvl w:val="0"/>
                <w:numId w:val="3"/>
              </w:numPr>
              <w:spacing w:after="60"/>
            </w:pPr>
            <w:r>
              <w:rPr>
                <w:sz w:val="19"/>
                <w:szCs w:val="19"/>
              </w:rPr>
              <w:t>Tenir compte du contexte relationnel et familial de l'élève.</w:t>
            </w:r>
          </w:p>
        </w:tc>
        <w:tc>
          <w:tcPr>
            <w:tcW w:w="2420" w:type="dxa"/>
            <w:tcBorders>
              <w:top w:val="dashed" w:sz="2" w:space="0" w:color="9AAEC4"/>
              <w:left w:val="dashed" w:sz="2" w:space="0" w:color="9AAEC4"/>
              <w:bottom w:val="dashed" w:sz="2" w:space="0" w:color="9AAEC4"/>
              <w:right w:val="dashed" w:sz="2" w:space="0" w:color="9AAEC4"/>
            </w:tcBorders>
            <w:shd w:val="clear" w:color="auto" w:fill="F0F5F0"/>
            <w:tcMar>
              <w:top w:w="100" w:type="dxa"/>
              <w:left w:w="140" w:type="dxa"/>
              <w:bottom w:w="100" w:type="dxa"/>
              <w:right w:w="140" w:type="dxa"/>
            </w:tcMar>
          </w:tcPr>
          <w:p w14:paraId="33FBCD5D" w14:textId="77777777" w:rsidR="003C745B" w:rsidRDefault="00000000">
            <w:pPr>
              <w:pStyle w:val="Paragraphedeliste"/>
              <w:numPr>
                <w:ilvl w:val="0"/>
                <w:numId w:val="3"/>
              </w:numPr>
              <w:spacing w:after="60"/>
            </w:pPr>
            <w:r>
              <w:rPr>
                <w:color w:val="2E4C7E"/>
                <w:sz w:val="19"/>
                <w:szCs w:val="19"/>
              </w:rPr>
              <w:t>Nous nous concertons avant toute sanction importante.</w:t>
            </w:r>
          </w:p>
          <w:p w14:paraId="5E0227F3" w14:textId="77777777" w:rsidR="003C745B" w:rsidRDefault="00000000">
            <w:pPr>
              <w:pStyle w:val="Paragraphedeliste"/>
              <w:numPr>
                <w:ilvl w:val="0"/>
                <w:numId w:val="3"/>
              </w:numPr>
              <w:spacing w:after="60"/>
            </w:pPr>
            <w:r>
              <w:rPr>
                <w:color w:val="2E4C7E"/>
                <w:sz w:val="19"/>
                <w:szCs w:val="19"/>
              </w:rPr>
              <w:t>L'élève est entendu avant que la décision ne soit prise.</w:t>
            </w:r>
          </w:p>
          <w:p w14:paraId="13C373D7" w14:textId="77777777" w:rsidR="003C745B" w:rsidRDefault="00000000">
            <w:pPr>
              <w:pStyle w:val="Paragraphedeliste"/>
              <w:numPr>
                <w:ilvl w:val="0"/>
                <w:numId w:val="3"/>
              </w:numPr>
              <w:spacing w:after="60"/>
            </w:pPr>
            <w:r>
              <w:rPr>
                <w:color w:val="2E4C7E"/>
                <w:sz w:val="19"/>
                <w:szCs w:val="19"/>
              </w:rPr>
              <w:t>[À compléter / amender par l'équipe]</w:t>
            </w:r>
          </w:p>
          <w:p w14:paraId="4C3FBB6C" w14:textId="77777777" w:rsidR="003C745B" w:rsidRDefault="003C745B"/>
        </w:tc>
      </w:tr>
    </w:tbl>
    <w:p w14:paraId="354F93F6" w14:textId="77777777" w:rsidR="003C745B" w:rsidRDefault="00000000">
      <w:pPr>
        <w:spacing w:before="160" w:after="80"/>
      </w:pPr>
      <w:r>
        <w:rPr>
          <w:i/>
          <w:iCs/>
          <w:color w:val="777777"/>
          <w:sz w:val="17"/>
          <w:szCs w:val="17"/>
        </w:rPr>
        <w:t>Source des colonnes 1–3 : adapté de « Changer de regard », Établissements catholiques d'enseignement, Champagne-Ardenne, août 2006.</w:t>
      </w:r>
    </w:p>
    <w:p w14:paraId="48EC1870" w14:textId="77777777" w:rsidR="003C745B" w:rsidRDefault="00000000">
      <w:pPr>
        <w:pStyle w:val="Titre2"/>
        <w:pBdr>
          <w:bottom w:val="single" w:sz="6" w:space="4" w:color="1F3864"/>
        </w:pBdr>
      </w:pPr>
      <w:r>
        <w:lastRenderedPageBreak/>
        <w:t>2. Des conseils de classe qui refusent d'enfermer et d'étiqueter</w:t>
      </w:r>
    </w:p>
    <w:p w14:paraId="247252E3" w14:textId="77777777" w:rsidR="003C745B" w:rsidRDefault="00000000">
      <w:pPr>
        <w:spacing w:after="120"/>
      </w:pPr>
      <w:r>
        <w:t>Le conseil de classe est un moment décisif dans la trajectoire d'un élève. Les paroles qui y sont prononcées — y compris entre collègues — peuvent ouvrir des possibles ou fermer des portes. L'équipe s'engage à en faire un espace de regard positif, de nuance et de perspectives.</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500"/>
        <w:gridCol w:w="2500"/>
        <w:gridCol w:w="2420"/>
      </w:tblGrid>
      <w:tr w:rsidR="003C745B" w14:paraId="0BB83F88" w14:textId="77777777">
        <w:tblPrEx>
          <w:tblCellMar>
            <w:top w:w="0" w:type="dxa"/>
            <w:bottom w:w="0" w:type="dxa"/>
          </w:tblCellMar>
        </w:tblPrEx>
        <w:trPr>
          <w:tblHeader/>
        </w:trPr>
        <w:tc>
          <w:tcPr>
            <w:tcW w:w="1600" w:type="dxa"/>
            <w:tcBorders>
              <w:top w:val="single" w:sz="1" w:space="0" w:color="1F3864"/>
              <w:left w:val="single" w:sz="1" w:space="0" w:color="1F3864"/>
              <w:bottom w:val="single" w:sz="1" w:space="0" w:color="1F3864"/>
              <w:right w:val="single" w:sz="1" w:space="0" w:color="1F3864"/>
            </w:tcBorders>
            <w:shd w:val="clear" w:color="auto" w:fill="1F3864"/>
            <w:tcMar>
              <w:top w:w="120" w:type="dxa"/>
              <w:left w:w="160" w:type="dxa"/>
              <w:bottom w:w="120" w:type="dxa"/>
              <w:right w:w="160" w:type="dxa"/>
            </w:tcMar>
            <w:vAlign w:val="center"/>
          </w:tcPr>
          <w:p w14:paraId="50E28BE8" w14:textId="77777777" w:rsidR="003C745B" w:rsidRDefault="00000000">
            <w:r>
              <w:rPr>
                <w:b/>
                <w:bCs/>
                <w:color w:val="FFFFFF"/>
                <w:sz w:val="19"/>
                <w:szCs w:val="19"/>
              </w:rPr>
              <w:t>Regard sur l'élève</w:t>
            </w:r>
          </w:p>
        </w:tc>
        <w:tc>
          <w:tcPr>
            <w:tcW w:w="2500" w:type="dxa"/>
            <w:tcBorders>
              <w:top w:val="single" w:sz="1" w:space="0" w:color="1F3864"/>
              <w:left w:val="single" w:sz="1" w:space="0" w:color="1F3864"/>
              <w:bottom w:val="single" w:sz="1" w:space="0" w:color="1F3864"/>
              <w:right w:val="single" w:sz="1" w:space="0" w:color="1F3864"/>
            </w:tcBorders>
            <w:shd w:val="clear" w:color="auto" w:fill="1F3864"/>
            <w:tcMar>
              <w:top w:w="120" w:type="dxa"/>
              <w:left w:w="160" w:type="dxa"/>
              <w:bottom w:w="120" w:type="dxa"/>
              <w:right w:w="160" w:type="dxa"/>
            </w:tcMar>
            <w:vAlign w:val="center"/>
          </w:tcPr>
          <w:p w14:paraId="1E1E1B06" w14:textId="77777777" w:rsidR="003C745B" w:rsidRDefault="00000000">
            <w:r>
              <w:rPr>
                <w:b/>
                <w:bCs/>
                <w:color w:val="FFFFFF"/>
                <w:sz w:val="19"/>
                <w:szCs w:val="19"/>
              </w:rPr>
              <w:t>Ce que nous refusons</w:t>
            </w:r>
          </w:p>
        </w:tc>
        <w:tc>
          <w:tcPr>
            <w:tcW w:w="2500" w:type="dxa"/>
            <w:tcBorders>
              <w:top w:val="single" w:sz="1" w:space="0" w:color="1F3864"/>
              <w:left w:val="single" w:sz="1" w:space="0" w:color="1F3864"/>
              <w:bottom w:val="single" w:sz="1" w:space="0" w:color="1F3864"/>
              <w:right w:val="single" w:sz="1" w:space="0" w:color="1F3864"/>
            </w:tcBorders>
            <w:shd w:val="clear" w:color="auto" w:fill="1F3864"/>
            <w:tcMar>
              <w:top w:w="120" w:type="dxa"/>
              <w:left w:w="160" w:type="dxa"/>
              <w:bottom w:w="120" w:type="dxa"/>
              <w:right w:w="160" w:type="dxa"/>
            </w:tcMar>
            <w:vAlign w:val="center"/>
          </w:tcPr>
          <w:p w14:paraId="03FF838F" w14:textId="77777777" w:rsidR="003C745B" w:rsidRDefault="00000000">
            <w:r>
              <w:rPr>
                <w:b/>
                <w:bCs/>
                <w:color w:val="FFFFFF"/>
                <w:sz w:val="19"/>
                <w:szCs w:val="19"/>
              </w:rPr>
              <w:t>Ce que cela implique</w:t>
            </w:r>
          </w:p>
        </w:tc>
        <w:tc>
          <w:tcPr>
            <w:tcW w:w="2420" w:type="dxa"/>
            <w:tcBorders>
              <w:top w:val="single" w:sz="1" w:space="0" w:color="1F3864"/>
              <w:left w:val="single" w:sz="1" w:space="0" w:color="1F3864"/>
              <w:bottom w:val="single" w:sz="1" w:space="0" w:color="1F3864"/>
              <w:right w:val="single" w:sz="1" w:space="0" w:color="1F3864"/>
            </w:tcBorders>
            <w:shd w:val="clear" w:color="auto" w:fill="1F3864"/>
            <w:tcMar>
              <w:top w:w="120" w:type="dxa"/>
              <w:left w:w="160" w:type="dxa"/>
              <w:bottom w:w="120" w:type="dxa"/>
              <w:right w:w="160" w:type="dxa"/>
            </w:tcMar>
            <w:vAlign w:val="center"/>
          </w:tcPr>
          <w:p w14:paraId="7C66B846" w14:textId="77777777" w:rsidR="003C745B" w:rsidRDefault="00000000">
            <w:r>
              <w:rPr>
                <w:b/>
                <w:bCs/>
                <w:color w:val="FFFFFF"/>
                <w:sz w:val="19"/>
                <w:szCs w:val="19"/>
              </w:rPr>
              <w:t>Notre engagement pour cet établissement (à préciser / amender)</w:t>
            </w:r>
          </w:p>
        </w:tc>
      </w:tr>
      <w:tr w:rsidR="003C745B" w14:paraId="05F3B93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8EDF4"/>
            <w:tcMar>
              <w:top w:w="100" w:type="dxa"/>
              <w:left w:w="140" w:type="dxa"/>
              <w:bottom w:w="100" w:type="dxa"/>
              <w:right w:w="140" w:type="dxa"/>
            </w:tcMar>
            <w:vAlign w:val="center"/>
          </w:tcPr>
          <w:p w14:paraId="3669FFAD" w14:textId="77777777" w:rsidR="003C745B" w:rsidRDefault="00000000">
            <w:pPr>
              <w:jc w:val="center"/>
            </w:pPr>
            <w:r>
              <w:rPr>
                <w:b/>
                <w:bCs/>
                <w:color w:val="1F3864"/>
                <w:sz w:val="19"/>
                <w:szCs w:val="19"/>
              </w:rPr>
              <w:t>Être en devenir</w:t>
            </w:r>
          </w:p>
        </w:tc>
        <w:tc>
          <w:tcPr>
            <w:tcW w:w="25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1B825D53" w14:textId="77777777" w:rsidR="003C745B" w:rsidRDefault="00000000">
            <w:pPr>
              <w:pStyle w:val="Paragraphedeliste"/>
              <w:numPr>
                <w:ilvl w:val="0"/>
                <w:numId w:val="3"/>
              </w:numPr>
              <w:spacing w:after="60"/>
            </w:pPr>
            <w:r>
              <w:rPr>
                <w:sz w:val="19"/>
                <w:szCs w:val="19"/>
              </w:rPr>
              <w:t>Enfermer l'élève dans ses résultats ou ses comportements passés.</w:t>
            </w:r>
          </w:p>
          <w:p w14:paraId="73430BF2" w14:textId="77777777" w:rsidR="003C745B" w:rsidRDefault="00000000">
            <w:pPr>
              <w:pStyle w:val="Paragraphedeliste"/>
              <w:numPr>
                <w:ilvl w:val="0"/>
                <w:numId w:val="3"/>
              </w:numPr>
              <w:spacing w:after="60"/>
            </w:pPr>
            <w:r>
              <w:rPr>
                <w:sz w:val="19"/>
                <w:szCs w:val="19"/>
              </w:rPr>
              <w:t>Formuler des doutes sur l'avenir d'un élève sans justification factuelle.</w:t>
            </w:r>
          </w:p>
          <w:p w14:paraId="6E2E3819" w14:textId="77777777" w:rsidR="003C745B" w:rsidRDefault="00000000">
            <w:pPr>
              <w:pStyle w:val="Paragraphedeliste"/>
              <w:numPr>
                <w:ilvl w:val="0"/>
                <w:numId w:val="3"/>
              </w:numPr>
              <w:spacing w:after="60"/>
            </w:pPr>
            <w:r>
              <w:rPr>
                <w:sz w:val="19"/>
                <w:szCs w:val="19"/>
              </w:rPr>
              <w:t>Minorer les progrès au profit des manques.</w:t>
            </w:r>
          </w:p>
        </w:tc>
        <w:tc>
          <w:tcPr>
            <w:tcW w:w="25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7E2B1A94" w14:textId="77777777" w:rsidR="003C745B" w:rsidRDefault="00000000">
            <w:pPr>
              <w:pStyle w:val="Paragraphedeliste"/>
              <w:numPr>
                <w:ilvl w:val="0"/>
                <w:numId w:val="3"/>
              </w:numPr>
              <w:spacing w:after="60"/>
            </w:pPr>
            <w:r>
              <w:rPr>
                <w:sz w:val="19"/>
                <w:szCs w:val="19"/>
              </w:rPr>
              <w:t>Repérer et formuler systématiquement d'abord ce qui a été réussi.</w:t>
            </w:r>
          </w:p>
          <w:p w14:paraId="56A79793" w14:textId="77777777" w:rsidR="003C745B" w:rsidRDefault="00000000">
            <w:pPr>
              <w:pStyle w:val="Paragraphedeliste"/>
              <w:numPr>
                <w:ilvl w:val="0"/>
                <w:numId w:val="3"/>
              </w:numPr>
              <w:spacing w:after="60"/>
            </w:pPr>
            <w:r>
              <w:rPr>
                <w:sz w:val="19"/>
                <w:szCs w:val="19"/>
              </w:rPr>
              <w:t>Chercher avec l'élève ses points d'appui dans tous les domaines.</w:t>
            </w:r>
          </w:p>
          <w:p w14:paraId="766ECD52" w14:textId="77777777" w:rsidR="003C745B" w:rsidRDefault="00000000">
            <w:pPr>
              <w:pStyle w:val="Paragraphedeliste"/>
              <w:numPr>
                <w:ilvl w:val="0"/>
                <w:numId w:val="3"/>
              </w:numPr>
              <w:spacing w:after="60"/>
            </w:pPr>
            <w:r>
              <w:rPr>
                <w:sz w:val="19"/>
                <w:szCs w:val="19"/>
              </w:rPr>
              <w:t>Valoriser toutes les formes d'intelligence et de réussite.</w:t>
            </w:r>
          </w:p>
        </w:tc>
        <w:tc>
          <w:tcPr>
            <w:tcW w:w="2420" w:type="dxa"/>
            <w:tcBorders>
              <w:top w:val="dashed" w:sz="2" w:space="0" w:color="9AAEC4"/>
              <w:left w:val="dashed" w:sz="2" w:space="0" w:color="9AAEC4"/>
              <w:bottom w:val="dashed" w:sz="2" w:space="0" w:color="9AAEC4"/>
              <w:right w:val="dashed" w:sz="2" w:space="0" w:color="9AAEC4"/>
            </w:tcBorders>
            <w:shd w:val="clear" w:color="auto" w:fill="F0F5F0"/>
            <w:tcMar>
              <w:top w:w="100" w:type="dxa"/>
              <w:left w:w="140" w:type="dxa"/>
              <w:bottom w:w="100" w:type="dxa"/>
              <w:right w:w="140" w:type="dxa"/>
            </w:tcMar>
          </w:tcPr>
          <w:p w14:paraId="13C7CAB6" w14:textId="77777777" w:rsidR="003C745B" w:rsidRDefault="00000000">
            <w:pPr>
              <w:pStyle w:val="Paragraphedeliste"/>
              <w:numPr>
                <w:ilvl w:val="0"/>
                <w:numId w:val="3"/>
              </w:numPr>
              <w:spacing w:after="60"/>
            </w:pPr>
            <w:r>
              <w:rPr>
                <w:color w:val="2E4C7E"/>
                <w:sz w:val="19"/>
                <w:szCs w:val="19"/>
              </w:rPr>
              <w:t>Nous commençons chaque évaluation d'élève par ses réussites.</w:t>
            </w:r>
          </w:p>
          <w:p w14:paraId="72B86EC6" w14:textId="77777777" w:rsidR="003C745B" w:rsidRDefault="00000000">
            <w:pPr>
              <w:pStyle w:val="Paragraphedeliste"/>
              <w:numPr>
                <w:ilvl w:val="0"/>
                <w:numId w:val="3"/>
              </w:numPr>
              <w:spacing w:after="60"/>
            </w:pPr>
            <w:r>
              <w:rPr>
                <w:color w:val="2E4C7E"/>
                <w:sz w:val="19"/>
                <w:szCs w:val="19"/>
              </w:rPr>
              <w:t>Nous évitons les formulations du type « de toute façon, il/elle… ».</w:t>
            </w:r>
          </w:p>
          <w:p w14:paraId="287E86C9" w14:textId="77777777" w:rsidR="003C745B" w:rsidRDefault="00000000">
            <w:pPr>
              <w:pStyle w:val="Paragraphedeliste"/>
              <w:numPr>
                <w:ilvl w:val="0"/>
                <w:numId w:val="3"/>
              </w:numPr>
              <w:spacing w:after="60"/>
            </w:pPr>
            <w:r>
              <w:rPr>
                <w:color w:val="2E4C7E"/>
                <w:sz w:val="19"/>
                <w:szCs w:val="19"/>
              </w:rPr>
              <w:t>[À compléter / amender par l'équipe]</w:t>
            </w:r>
          </w:p>
          <w:p w14:paraId="19059361" w14:textId="77777777" w:rsidR="003C745B" w:rsidRDefault="003C745B"/>
        </w:tc>
      </w:tr>
      <w:tr w:rsidR="003C745B" w14:paraId="6B277E2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8EDF4"/>
            <w:tcMar>
              <w:top w:w="100" w:type="dxa"/>
              <w:left w:w="140" w:type="dxa"/>
              <w:bottom w:w="100" w:type="dxa"/>
              <w:right w:w="140" w:type="dxa"/>
            </w:tcMar>
            <w:vAlign w:val="center"/>
          </w:tcPr>
          <w:p w14:paraId="72157008" w14:textId="77777777" w:rsidR="003C745B" w:rsidRDefault="00000000">
            <w:pPr>
              <w:jc w:val="center"/>
            </w:pPr>
            <w:r>
              <w:rPr>
                <w:b/>
                <w:bCs/>
                <w:color w:val="1F3864"/>
                <w:sz w:val="19"/>
                <w:szCs w:val="19"/>
              </w:rPr>
              <w:t>Être fragile</w:t>
            </w:r>
          </w:p>
        </w:tc>
        <w:tc>
          <w:tcPr>
            <w:tcW w:w="2500" w:type="dxa"/>
            <w:tcBorders>
              <w:top w:val="single" w:sz="1" w:space="0" w:color="CCCCCC"/>
              <w:left w:val="single" w:sz="1" w:space="0" w:color="CCCCCC"/>
              <w:bottom w:val="single" w:sz="1" w:space="0" w:color="CCCCCC"/>
              <w:right w:val="single" w:sz="1" w:space="0" w:color="CCCCCC"/>
            </w:tcBorders>
            <w:shd w:val="clear" w:color="auto" w:fill="E8EDF4"/>
            <w:tcMar>
              <w:top w:w="100" w:type="dxa"/>
              <w:left w:w="140" w:type="dxa"/>
              <w:bottom w:w="100" w:type="dxa"/>
              <w:right w:w="140" w:type="dxa"/>
            </w:tcMar>
          </w:tcPr>
          <w:p w14:paraId="3B77E92E" w14:textId="77777777" w:rsidR="003C745B" w:rsidRDefault="00000000">
            <w:pPr>
              <w:pStyle w:val="Paragraphedeliste"/>
              <w:numPr>
                <w:ilvl w:val="0"/>
                <w:numId w:val="3"/>
              </w:numPr>
              <w:spacing w:after="60"/>
            </w:pPr>
            <w:r>
              <w:rPr>
                <w:sz w:val="19"/>
                <w:szCs w:val="19"/>
              </w:rPr>
              <w:t>Prononcer des paroles blessantes qui jugent l'élève plutôt que ses actes.</w:t>
            </w:r>
          </w:p>
          <w:p w14:paraId="0239505F" w14:textId="77777777" w:rsidR="003C745B" w:rsidRDefault="00000000">
            <w:pPr>
              <w:pStyle w:val="Paragraphedeliste"/>
              <w:numPr>
                <w:ilvl w:val="0"/>
                <w:numId w:val="3"/>
              </w:numPr>
              <w:spacing w:after="60"/>
            </w:pPr>
            <w:r>
              <w:rPr>
                <w:sz w:val="19"/>
                <w:szCs w:val="19"/>
              </w:rPr>
              <w:t>Qualifier les personnes (caractère, personnalité) plutôt que les comportements observés.</w:t>
            </w:r>
          </w:p>
          <w:p w14:paraId="6BCD0B00" w14:textId="77777777" w:rsidR="003C745B" w:rsidRDefault="00000000">
            <w:pPr>
              <w:pStyle w:val="Paragraphedeliste"/>
              <w:numPr>
                <w:ilvl w:val="0"/>
                <w:numId w:val="3"/>
              </w:numPr>
              <w:spacing w:after="60"/>
            </w:pPr>
            <w:r>
              <w:rPr>
                <w:sz w:val="19"/>
                <w:szCs w:val="19"/>
              </w:rPr>
              <w:t>Interpréter les comportements sans données factuelles.</w:t>
            </w:r>
          </w:p>
        </w:tc>
        <w:tc>
          <w:tcPr>
            <w:tcW w:w="2500" w:type="dxa"/>
            <w:tcBorders>
              <w:top w:val="single" w:sz="1" w:space="0" w:color="CCCCCC"/>
              <w:left w:val="single" w:sz="1" w:space="0" w:color="CCCCCC"/>
              <w:bottom w:val="single" w:sz="1" w:space="0" w:color="CCCCCC"/>
              <w:right w:val="single" w:sz="1" w:space="0" w:color="CCCCCC"/>
            </w:tcBorders>
            <w:shd w:val="clear" w:color="auto" w:fill="E8EDF4"/>
            <w:tcMar>
              <w:top w:w="100" w:type="dxa"/>
              <w:left w:w="140" w:type="dxa"/>
              <w:bottom w:w="100" w:type="dxa"/>
              <w:right w:w="140" w:type="dxa"/>
            </w:tcMar>
          </w:tcPr>
          <w:p w14:paraId="342BEB93" w14:textId="77777777" w:rsidR="003C745B" w:rsidRDefault="00000000">
            <w:pPr>
              <w:pStyle w:val="Paragraphedeliste"/>
              <w:numPr>
                <w:ilvl w:val="0"/>
                <w:numId w:val="3"/>
              </w:numPr>
              <w:spacing w:after="60"/>
            </w:pPr>
            <w:r>
              <w:rPr>
                <w:sz w:val="19"/>
                <w:szCs w:val="19"/>
              </w:rPr>
              <w:t>Mesurer l'impact des paroles avant, pendant et après le conseil.</w:t>
            </w:r>
          </w:p>
          <w:p w14:paraId="13F93874" w14:textId="77777777" w:rsidR="003C745B" w:rsidRDefault="00000000">
            <w:pPr>
              <w:pStyle w:val="Paragraphedeliste"/>
              <w:numPr>
                <w:ilvl w:val="0"/>
                <w:numId w:val="3"/>
              </w:numPr>
              <w:spacing w:after="60"/>
            </w:pPr>
            <w:r>
              <w:rPr>
                <w:sz w:val="19"/>
                <w:szCs w:val="19"/>
              </w:rPr>
              <w:t>Permettre à l'élève et à ses parents d'avoir la parole et d'être entendus.</w:t>
            </w:r>
          </w:p>
          <w:p w14:paraId="5AF769A5" w14:textId="77777777" w:rsidR="003C745B" w:rsidRDefault="00000000">
            <w:pPr>
              <w:pStyle w:val="Paragraphedeliste"/>
              <w:numPr>
                <w:ilvl w:val="0"/>
                <w:numId w:val="3"/>
              </w:numPr>
              <w:spacing w:after="60"/>
            </w:pPr>
            <w:r>
              <w:rPr>
                <w:sz w:val="19"/>
                <w:szCs w:val="19"/>
              </w:rPr>
              <w:t>Proposer des objectifs réalistes et atteignables.</w:t>
            </w:r>
          </w:p>
        </w:tc>
        <w:tc>
          <w:tcPr>
            <w:tcW w:w="2420" w:type="dxa"/>
            <w:tcBorders>
              <w:top w:val="dashed" w:sz="2" w:space="0" w:color="9AAEC4"/>
              <w:left w:val="dashed" w:sz="2" w:space="0" w:color="9AAEC4"/>
              <w:bottom w:val="dashed" w:sz="2" w:space="0" w:color="9AAEC4"/>
              <w:right w:val="dashed" w:sz="2" w:space="0" w:color="9AAEC4"/>
            </w:tcBorders>
            <w:shd w:val="clear" w:color="auto" w:fill="F0F5F0"/>
            <w:tcMar>
              <w:top w:w="100" w:type="dxa"/>
              <w:left w:w="140" w:type="dxa"/>
              <w:bottom w:w="100" w:type="dxa"/>
              <w:right w:w="140" w:type="dxa"/>
            </w:tcMar>
          </w:tcPr>
          <w:p w14:paraId="609CBEEC" w14:textId="77777777" w:rsidR="003C745B" w:rsidRDefault="00000000">
            <w:pPr>
              <w:pStyle w:val="Paragraphedeliste"/>
              <w:numPr>
                <w:ilvl w:val="0"/>
                <w:numId w:val="3"/>
              </w:numPr>
              <w:spacing w:after="60"/>
            </w:pPr>
            <w:r>
              <w:rPr>
                <w:color w:val="2E4C7E"/>
                <w:sz w:val="19"/>
                <w:szCs w:val="19"/>
              </w:rPr>
              <w:t>Nous utilisons un langage factuel et observable (voir annexe).</w:t>
            </w:r>
          </w:p>
          <w:p w14:paraId="785557B8" w14:textId="77777777" w:rsidR="003C745B" w:rsidRDefault="00000000">
            <w:pPr>
              <w:pStyle w:val="Paragraphedeliste"/>
              <w:numPr>
                <w:ilvl w:val="0"/>
                <w:numId w:val="3"/>
              </w:numPr>
              <w:spacing w:after="60"/>
            </w:pPr>
            <w:r>
              <w:rPr>
                <w:color w:val="2E4C7E"/>
                <w:sz w:val="19"/>
                <w:szCs w:val="19"/>
              </w:rPr>
              <w:t>Les décisions importantes sont communiquées à l'élève en présence d'un adulte référent.</w:t>
            </w:r>
          </w:p>
          <w:p w14:paraId="7D1334F0" w14:textId="77777777" w:rsidR="003C745B" w:rsidRDefault="00000000">
            <w:pPr>
              <w:pStyle w:val="Paragraphedeliste"/>
              <w:numPr>
                <w:ilvl w:val="0"/>
                <w:numId w:val="3"/>
              </w:numPr>
              <w:spacing w:after="60"/>
            </w:pPr>
            <w:r>
              <w:rPr>
                <w:color w:val="2E4C7E"/>
                <w:sz w:val="19"/>
                <w:szCs w:val="19"/>
              </w:rPr>
              <w:t>[À compléter / amender par l'équipe]</w:t>
            </w:r>
          </w:p>
          <w:p w14:paraId="64E2C835" w14:textId="77777777" w:rsidR="003C745B" w:rsidRDefault="003C745B"/>
        </w:tc>
      </w:tr>
      <w:tr w:rsidR="003C745B" w14:paraId="120A0891"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8EDF4"/>
            <w:tcMar>
              <w:top w:w="100" w:type="dxa"/>
              <w:left w:w="140" w:type="dxa"/>
              <w:bottom w:w="100" w:type="dxa"/>
              <w:right w:w="140" w:type="dxa"/>
            </w:tcMar>
            <w:vAlign w:val="center"/>
          </w:tcPr>
          <w:p w14:paraId="65209E40" w14:textId="77777777" w:rsidR="003C745B" w:rsidRDefault="00000000">
            <w:pPr>
              <w:jc w:val="center"/>
            </w:pPr>
            <w:r>
              <w:rPr>
                <w:b/>
                <w:bCs/>
                <w:color w:val="1F3864"/>
                <w:sz w:val="19"/>
                <w:szCs w:val="19"/>
              </w:rPr>
              <w:t>Être relié</w:t>
            </w:r>
          </w:p>
        </w:tc>
        <w:tc>
          <w:tcPr>
            <w:tcW w:w="25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2F63DAB0" w14:textId="77777777" w:rsidR="003C745B" w:rsidRDefault="00000000">
            <w:pPr>
              <w:pStyle w:val="Paragraphedeliste"/>
              <w:numPr>
                <w:ilvl w:val="0"/>
                <w:numId w:val="3"/>
              </w:numPr>
              <w:spacing w:after="60"/>
            </w:pPr>
            <w:r>
              <w:rPr>
                <w:sz w:val="19"/>
                <w:szCs w:val="19"/>
              </w:rPr>
              <w:t>Renvoyer l'élève à la solitude face à la difficulté ou au découragement.</w:t>
            </w:r>
          </w:p>
          <w:p w14:paraId="24C958D2" w14:textId="77777777" w:rsidR="003C745B" w:rsidRDefault="00000000">
            <w:pPr>
              <w:pStyle w:val="Paragraphedeliste"/>
              <w:numPr>
                <w:ilvl w:val="0"/>
                <w:numId w:val="3"/>
              </w:numPr>
              <w:spacing w:after="60"/>
            </w:pPr>
            <w:r>
              <w:rPr>
                <w:sz w:val="19"/>
                <w:szCs w:val="19"/>
              </w:rPr>
              <w:t>Tenir un conseil sans dialogue préalable avec l'élève concerné.</w:t>
            </w:r>
          </w:p>
          <w:p w14:paraId="5B6143AF" w14:textId="77777777" w:rsidR="003C745B" w:rsidRDefault="00000000">
            <w:pPr>
              <w:pStyle w:val="Paragraphedeliste"/>
              <w:numPr>
                <w:ilvl w:val="0"/>
                <w:numId w:val="3"/>
              </w:numPr>
              <w:spacing w:after="60"/>
            </w:pPr>
            <w:r>
              <w:rPr>
                <w:sz w:val="19"/>
                <w:szCs w:val="19"/>
              </w:rPr>
              <w:t>Ignorer la dynamique collective de la classe dans l'évaluation individuelle.</w:t>
            </w:r>
          </w:p>
        </w:tc>
        <w:tc>
          <w:tcPr>
            <w:tcW w:w="25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3D6E70C8" w14:textId="77777777" w:rsidR="003C745B" w:rsidRDefault="00000000">
            <w:pPr>
              <w:pStyle w:val="Paragraphedeliste"/>
              <w:numPr>
                <w:ilvl w:val="0"/>
                <w:numId w:val="3"/>
              </w:numPr>
              <w:spacing w:after="60"/>
            </w:pPr>
            <w:r>
              <w:rPr>
                <w:sz w:val="19"/>
                <w:szCs w:val="19"/>
              </w:rPr>
              <w:t>Favoriser les démarches collectives vers la réussite.</w:t>
            </w:r>
          </w:p>
          <w:p w14:paraId="50E98B30" w14:textId="77777777" w:rsidR="003C745B" w:rsidRDefault="00000000">
            <w:pPr>
              <w:pStyle w:val="Paragraphedeliste"/>
              <w:numPr>
                <w:ilvl w:val="0"/>
                <w:numId w:val="3"/>
              </w:numPr>
              <w:spacing w:after="60"/>
            </w:pPr>
            <w:r>
              <w:rPr>
                <w:sz w:val="19"/>
                <w:szCs w:val="19"/>
              </w:rPr>
              <w:t>Proposer, à qui le souhaite, un suivi individuel régulier avec un adulte référent.</w:t>
            </w:r>
          </w:p>
          <w:p w14:paraId="2A8D84CF" w14:textId="77777777" w:rsidR="003C745B" w:rsidRDefault="00000000">
            <w:pPr>
              <w:pStyle w:val="Paragraphedeliste"/>
              <w:numPr>
                <w:ilvl w:val="0"/>
                <w:numId w:val="3"/>
              </w:numPr>
              <w:spacing w:after="60"/>
            </w:pPr>
            <w:r>
              <w:rPr>
                <w:sz w:val="19"/>
                <w:szCs w:val="19"/>
              </w:rPr>
              <w:t>Prendre en compte le groupe-classe comme environnement de chaque élève.</w:t>
            </w:r>
          </w:p>
        </w:tc>
        <w:tc>
          <w:tcPr>
            <w:tcW w:w="2420" w:type="dxa"/>
            <w:tcBorders>
              <w:top w:val="dashed" w:sz="2" w:space="0" w:color="9AAEC4"/>
              <w:left w:val="dashed" w:sz="2" w:space="0" w:color="9AAEC4"/>
              <w:bottom w:val="dashed" w:sz="2" w:space="0" w:color="9AAEC4"/>
              <w:right w:val="dashed" w:sz="2" w:space="0" w:color="9AAEC4"/>
            </w:tcBorders>
            <w:shd w:val="clear" w:color="auto" w:fill="F0F5F0"/>
            <w:tcMar>
              <w:top w:w="100" w:type="dxa"/>
              <w:left w:w="140" w:type="dxa"/>
              <w:bottom w:w="100" w:type="dxa"/>
              <w:right w:w="140" w:type="dxa"/>
            </w:tcMar>
          </w:tcPr>
          <w:p w14:paraId="122CC0E9" w14:textId="77777777" w:rsidR="003C745B" w:rsidRDefault="00000000">
            <w:pPr>
              <w:pStyle w:val="Paragraphedeliste"/>
              <w:numPr>
                <w:ilvl w:val="0"/>
                <w:numId w:val="3"/>
              </w:numPr>
              <w:spacing w:after="60"/>
            </w:pPr>
            <w:r>
              <w:rPr>
                <w:color w:val="2E4C7E"/>
                <w:sz w:val="19"/>
                <w:szCs w:val="19"/>
              </w:rPr>
              <w:t>Nous désignons un adulte référent pour tout élève en difficulté identifié.</w:t>
            </w:r>
          </w:p>
          <w:p w14:paraId="59F1579A" w14:textId="77777777" w:rsidR="003C745B" w:rsidRDefault="00000000">
            <w:pPr>
              <w:pStyle w:val="Paragraphedeliste"/>
              <w:numPr>
                <w:ilvl w:val="0"/>
                <w:numId w:val="3"/>
              </w:numPr>
              <w:spacing w:after="60"/>
            </w:pPr>
            <w:r>
              <w:rPr>
                <w:color w:val="2E4C7E"/>
                <w:sz w:val="19"/>
                <w:szCs w:val="19"/>
              </w:rPr>
              <w:t>Nous partageons les informations utiles entre collègues, dans le respect de la confidentialité.</w:t>
            </w:r>
          </w:p>
          <w:p w14:paraId="1ABA8830" w14:textId="77777777" w:rsidR="003C745B" w:rsidRDefault="00000000">
            <w:pPr>
              <w:pStyle w:val="Paragraphedeliste"/>
              <w:numPr>
                <w:ilvl w:val="0"/>
                <w:numId w:val="3"/>
              </w:numPr>
              <w:spacing w:after="60"/>
            </w:pPr>
            <w:r>
              <w:rPr>
                <w:color w:val="2E4C7E"/>
                <w:sz w:val="19"/>
                <w:szCs w:val="19"/>
              </w:rPr>
              <w:t>[À compléter / amender par l'équipe]</w:t>
            </w:r>
          </w:p>
          <w:p w14:paraId="010759BB" w14:textId="77777777" w:rsidR="003C745B" w:rsidRDefault="003C745B"/>
        </w:tc>
      </w:tr>
    </w:tbl>
    <w:p w14:paraId="25F76DE8" w14:textId="77777777" w:rsidR="003C745B" w:rsidRDefault="00000000">
      <w:pPr>
        <w:spacing w:before="160" w:after="80"/>
      </w:pPr>
      <w:r>
        <w:rPr>
          <w:i/>
          <w:iCs/>
          <w:color w:val="777777"/>
          <w:sz w:val="17"/>
          <w:szCs w:val="17"/>
        </w:rPr>
        <w:t>Source des colonnes 1–3 : adapté de « Changer de regard », Établissements catholiques d'enseignement, Champagne-Ardenne, août 2006.</w:t>
      </w:r>
    </w:p>
    <w:p w14:paraId="5F6B3E9A" w14:textId="77777777" w:rsidR="00A365EB" w:rsidRDefault="00A365EB">
      <w:pPr>
        <w:pStyle w:val="Titre2"/>
        <w:pBdr>
          <w:bottom w:val="single" w:sz="6" w:space="4" w:color="1F3864"/>
        </w:pBdr>
      </w:pPr>
    </w:p>
    <w:p w14:paraId="20402A59" w14:textId="26F6A6D7" w:rsidR="003C745B" w:rsidRDefault="00000000">
      <w:pPr>
        <w:pStyle w:val="Titre2"/>
        <w:pBdr>
          <w:bottom w:val="single" w:sz="6" w:space="4" w:color="1F3864"/>
        </w:pBdr>
      </w:pPr>
      <w:r>
        <w:lastRenderedPageBreak/>
        <w:t>3. Des appréciations écrites qui partent de ce qui est déjà réussi</w:t>
      </w:r>
    </w:p>
    <w:p w14:paraId="58A557FC" w14:textId="77777777" w:rsidR="003C745B" w:rsidRDefault="00000000">
      <w:pPr>
        <w:spacing w:after="120"/>
      </w:pPr>
      <w:r>
        <w:t>L'appréciation écrite du bulletin est souvent la seule trace formelle que l'élève et sa famille conservent d'une période scolaire. Elle engage la responsabilité de l'enseignant et de l'établissement. L'équipe s'engage à en faire un outil de progression et non de verdict.</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500"/>
        <w:gridCol w:w="2500"/>
        <w:gridCol w:w="2420"/>
      </w:tblGrid>
      <w:tr w:rsidR="003C745B" w14:paraId="1E50C80B" w14:textId="77777777">
        <w:tblPrEx>
          <w:tblCellMar>
            <w:top w:w="0" w:type="dxa"/>
            <w:bottom w:w="0" w:type="dxa"/>
          </w:tblCellMar>
        </w:tblPrEx>
        <w:trPr>
          <w:tblHeader/>
        </w:trPr>
        <w:tc>
          <w:tcPr>
            <w:tcW w:w="1600" w:type="dxa"/>
            <w:tcBorders>
              <w:top w:val="single" w:sz="1" w:space="0" w:color="1F3864"/>
              <w:left w:val="single" w:sz="1" w:space="0" w:color="1F3864"/>
              <w:bottom w:val="single" w:sz="1" w:space="0" w:color="1F3864"/>
              <w:right w:val="single" w:sz="1" w:space="0" w:color="1F3864"/>
            </w:tcBorders>
            <w:shd w:val="clear" w:color="auto" w:fill="1F3864"/>
            <w:tcMar>
              <w:top w:w="120" w:type="dxa"/>
              <w:left w:w="160" w:type="dxa"/>
              <w:bottom w:w="120" w:type="dxa"/>
              <w:right w:w="160" w:type="dxa"/>
            </w:tcMar>
            <w:vAlign w:val="center"/>
          </w:tcPr>
          <w:p w14:paraId="5A2D30DB" w14:textId="77777777" w:rsidR="003C745B" w:rsidRDefault="00000000">
            <w:r>
              <w:rPr>
                <w:b/>
                <w:bCs/>
                <w:color w:val="FFFFFF"/>
                <w:sz w:val="19"/>
                <w:szCs w:val="19"/>
              </w:rPr>
              <w:t>Regard sur l'élève</w:t>
            </w:r>
          </w:p>
        </w:tc>
        <w:tc>
          <w:tcPr>
            <w:tcW w:w="2500" w:type="dxa"/>
            <w:tcBorders>
              <w:top w:val="single" w:sz="1" w:space="0" w:color="1F3864"/>
              <w:left w:val="single" w:sz="1" w:space="0" w:color="1F3864"/>
              <w:bottom w:val="single" w:sz="1" w:space="0" w:color="1F3864"/>
              <w:right w:val="single" w:sz="1" w:space="0" w:color="1F3864"/>
            </w:tcBorders>
            <w:shd w:val="clear" w:color="auto" w:fill="1F3864"/>
            <w:tcMar>
              <w:top w:w="120" w:type="dxa"/>
              <w:left w:w="160" w:type="dxa"/>
              <w:bottom w:w="120" w:type="dxa"/>
              <w:right w:w="160" w:type="dxa"/>
            </w:tcMar>
            <w:vAlign w:val="center"/>
          </w:tcPr>
          <w:p w14:paraId="12B81CAD" w14:textId="77777777" w:rsidR="003C745B" w:rsidRDefault="00000000">
            <w:r>
              <w:rPr>
                <w:b/>
                <w:bCs/>
                <w:color w:val="FFFFFF"/>
                <w:sz w:val="19"/>
                <w:szCs w:val="19"/>
              </w:rPr>
              <w:t>Ce que nous refusons</w:t>
            </w:r>
          </w:p>
        </w:tc>
        <w:tc>
          <w:tcPr>
            <w:tcW w:w="2500" w:type="dxa"/>
            <w:tcBorders>
              <w:top w:val="single" w:sz="1" w:space="0" w:color="1F3864"/>
              <w:left w:val="single" w:sz="1" w:space="0" w:color="1F3864"/>
              <w:bottom w:val="single" w:sz="1" w:space="0" w:color="1F3864"/>
              <w:right w:val="single" w:sz="1" w:space="0" w:color="1F3864"/>
            </w:tcBorders>
            <w:shd w:val="clear" w:color="auto" w:fill="1F3864"/>
            <w:tcMar>
              <w:top w:w="120" w:type="dxa"/>
              <w:left w:w="160" w:type="dxa"/>
              <w:bottom w:w="120" w:type="dxa"/>
              <w:right w:w="160" w:type="dxa"/>
            </w:tcMar>
            <w:vAlign w:val="center"/>
          </w:tcPr>
          <w:p w14:paraId="3C30C787" w14:textId="77777777" w:rsidR="003C745B" w:rsidRDefault="00000000">
            <w:r>
              <w:rPr>
                <w:b/>
                <w:bCs/>
                <w:color w:val="FFFFFF"/>
                <w:sz w:val="19"/>
                <w:szCs w:val="19"/>
              </w:rPr>
              <w:t>Ce que cela implique</w:t>
            </w:r>
          </w:p>
        </w:tc>
        <w:tc>
          <w:tcPr>
            <w:tcW w:w="2420" w:type="dxa"/>
            <w:tcBorders>
              <w:top w:val="single" w:sz="1" w:space="0" w:color="1F3864"/>
              <w:left w:val="single" w:sz="1" w:space="0" w:color="1F3864"/>
              <w:bottom w:val="single" w:sz="1" w:space="0" w:color="1F3864"/>
              <w:right w:val="single" w:sz="1" w:space="0" w:color="1F3864"/>
            </w:tcBorders>
            <w:shd w:val="clear" w:color="auto" w:fill="1F3864"/>
            <w:tcMar>
              <w:top w:w="120" w:type="dxa"/>
              <w:left w:w="160" w:type="dxa"/>
              <w:bottom w:w="120" w:type="dxa"/>
              <w:right w:w="160" w:type="dxa"/>
            </w:tcMar>
            <w:vAlign w:val="center"/>
          </w:tcPr>
          <w:p w14:paraId="3663661A" w14:textId="77777777" w:rsidR="003C745B" w:rsidRDefault="00000000">
            <w:r>
              <w:rPr>
                <w:b/>
                <w:bCs/>
                <w:color w:val="FFFFFF"/>
                <w:sz w:val="19"/>
                <w:szCs w:val="19"/>
              </w:rPr>
              <w:t>Notre engagement pour cet établissement (à préciser / amender)</w:t>
            </w:r>
          </w:p>
        </w:tc>
      </w:tr>
      <w:tr w:rsidR="003C745B" w14:paraId="093C2452"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8EDF4"/>
            <w:tcMar>
              <w:top w:w="100" w:type="dxa"/>
              <w:left w:w="140" w:type="dxa"/>
              <w:bottom w:w="100" w:type="dxa"/>
              <w:right w:w="140" w:type="dxa"/>
            </w:tcMar>
            <w:vAlign w:val="center"/>
          </w:tcPr>
          <w:p w14:paraId="1C17043F" w14:textId="77777777" w:rsidR="003C745B" w:rsidRDefault="00000000">
            <w:pPr>
              <w:jc w:val="center"/>
            </w:pPr>
            <w:r>
              <w:rPr>
                <w:b/>
                <w:bCs/>
                <w:color w:val="1F3864"/>
                <w:sz w:val="19"/>
                <w:szCs w:val="19"/>
              </w:rPr>
              <w:t>Être en devenir</w:t>
            </w:r>
          </w:p>
        </w:tc>
        <w:tc>
          <w:tcPr>
            <w:tcW w:w="25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3A0AABD8" w14:textId="77777777" w:rsidR="003C745B" w:rsidRDefault="00000000">
            <w:pPr>
              <w:pStyle w:val="Paragraphedeliste"/>
              <w:numPr>
                <w:ilvl w:val="0"/>
                <w:numId w:val="3"/>
              </w:numPr>
              <w:spacing w:after="60"/>
            </w:pPr>
            <w:r>
              <w:rPr>
                <w:sz w:val="19"/>
                <w:szCs w:val="19"/>
              </w:rPr>
              <w:t>Rédiger des appréciations exclusivement négatives ou sans perspective.</w:t>
            </w:r>
          </w:p>
          <w:p w14:paraId="466F57D5" w14:textId="77777777" w:rsidR="003C745B" w:rsidRDefault="00000000">
            <w:pPr>
              <w:pStyle w:val="Paragraphedeliste"/>
              <w:numPr>
                <w:ilvl w:val="0"/>
                <w:numId w:val="3"/>
              </w:numPr>
              <w:spacing w:after="60"/>
            </w:pPr>
            <w:r>
              <w:rPr>
                <w:sz w:val="19"/>
                <w:szCs w:val="19"/>
              </w:rPr>
              <w:t>Enfermer l'élève dans son présent ou dans un passé scolaire difficile.</w:t>
            </w:r>
          </w:p>
          <w:p w14:paraId="38896277" w14:textId="77777777" w:rsidR="003C745B" w:rsidRDefault="00000000">
            <w:pPr>
              <w:pStyle w:val="Paragraphedeliste"/>
              <w:numPr>
                <w:ilvl w:val="0"/>
                <w:numId w:val="3"/>
              </w:numPr>
              <w:spacing w:after="60"/>
            </w:pPr>
            <w:r>
              <w:rPr>
                <w:sz w:val="19"/>
                <w:szCs w:val="19"/>
              </w:rPr>
              <w:t>Formuler des pronostics défavorables sans les étayer.</w:t>
            </w:r>
          </w:p>
        </w:tc>
        <w:tc>
          <w:tcPr>
            <w:tcW w:w="25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9935224" w14:textId="77777777" w:rsidR="003C745B" w:rsidRDefault="00000000">
            <w:pPr>
              <w:pStyle w:val="Paragraphedeliste"/>
              <w:numPr>
                <w:ilvl w:val="0"/>
                <w:numId w:val="3"/>
              </w:numPr>
              <w:spacing w:after="60"/>
            </w:pPr>
            <w:r>
              <w:rPr>
                <w:sz w:val="19"/>
                <w:szCs w:val="19"/>
              </w:rPr>
              <w:t>Indiquer systématiquement ce que l'élève a réussi, avant les points à améliorer.</w:t>
            </w:r>
          </w:p>
          <w:p w14:paraId="73C2D98F" w14:textId="77777777" w:rsidR="003C745B" w:rsidRDefault="00000000">
            <w:pPr>
              <w:pStyle w:val="Paragraphedeliste"/>
              <w:numPr>
                <w:ilvl w:val="0"/>
                <w:numId w:val="3"/>
              </w:numPr>
              <w:spacing w:after="60"/>
            </w:pPr>
            <w:r>
              <w:rPr>
                <w:sz w:val="19"/>
                <w:szCs w:val="19"/>
              </w:rPr>
              <w:t>Formuler des pistes concrètes et atteignables de progrès.</w:t>
            </w:r>
          </w:p>
          <w:p w14:paraId="152142C8" w14:textId="77777777" w:rsidR="003C745B" w:rsidRDefault="00000000">
            <w:pPr>
              <w:pStyle w:val="Paragraphedeliste"/>
              <w:numPr>
                <w:ilvl w:val="0"/>
                <w:numId w:val="3"/>
              </w:numPr>
              <w:spacing w:after="60"/>
            </w:pPr>
            <w:r>
              <w:rPr>
                <w:sz w:val="19"/>
                <w:szCs w:val="19"/>
              </w:rPr>
              <w:t>Valoriser les compétences dans tous les domaines, y compris transversaux.</w:t>
            </w:r>
          </w:p>
        </w:tc>
        <w:tc>
          <w:tcPr>
            <w:tcW w:w="2420" w:type="dxa"/>
            <w:tcBorders>
              <w:top w:val="dashed" w:sz="2" w:space="0" w:color="9AAEC4"/>
              <w:left w:val="dashed" w:sz="2" w:space="0" w:color="9AAEC4"/>
              <w:bottom w:val="dashed" w:sz="2" w:space="0" w:color="9AAEC4"/>
              <w:right w:val="dashed" w:sz="2" w:space="0" w:color="9AAEC4"/>
            </w:tcBorders>
            <w:shd w:val="clear" w:color="auto" w:fill="F0F5F0"/>
            <w:tcMar>
              <w:top w:w="100" w:type="dxa"/>
              <w:left w:w="140" w:type="dxa"/>
              <w:bottom w:w="100" w:type="dxa"/>
              <w:right w:w="140" w:type="dxa"/>
            </w:tcMar>
          </w:tcPr>
          <w:p w14:paraId="380BA1A3" w14:textId="77777777" w:rsidR="003C745B" w:rsidRDefault="00000000">
            <w:pPr>
              <w:pStyle w:val="Paragraphedeliste"/>
              <w:numPr>
                <w:ilvl w:val="0"/>
                <w:numId w:val="3"/>
              </w:numPr>
              <w:spacing w:after="60"/>
            </w:pPr>
            <w:r>
              <w:rPr>
                <w:color w:val="2E4C7E"/>
                <w:sz w:val="19"/>
                <w:szCs w:val="19"/>
              </w:rPr>
              <w:t>Nos appréciations comportent au moins un point positif observable.</w:t>
            </w:r>
          </w:p>
          <w:p w14:paraId="3144BFC9" w14:textId="77777777" w:rsidR="003C745B" w:rsidRDefault="00000000">
            <w:pPr>
              <w:pStyle w:val="Paragraphedeliste"/>
              <w:numPr>
                <w:ilvl w:val="0"/>
                <w:numId w:val="3"/>
              </w:numPr>
              <w:spacing w:after="60"/>
            </w:pPr>
            <w:r>
              <w:rPr>
                <w:color w:val="2E4C7E"/>
                <w:sz w:val="19"/>
                <w:szCs w:val="19"/>
              </w:rPr>
              <w:t>Nous évitons les formulations fermées du type « incapable de… » ou « ne progresse pas ».</w:t>
            </w:r>
          </w:p>
          <w:p w14:paraId="357E4621" w14:textId="77777777" w:rsidR="003C745B" w:rsidRDefault="00000000">
            <w:pPr>
              <w:pStyle w:val="Paragraphedeliste"/>
              <w:numPr>
                <w:ilvl w:val="0"/>
                <w:numId w:val="3"/>
              </w:numPr>
              <w:spacing w:after="60"/>
            </w:pPr>
            <w:r>
              <w:rPr>
                <w:color w:val="2E4C7E"/>
                <w:sz w:val="19"/>
                <w:szCs w:val="19"/>
              </w:rPr>
              <w:t>[À compléter / amender par l'équipe]</w:t>
            </w:r>
          </w:p>
          <w:p w14:paraId="48553E19" w14:textId="77777777" w:rsidR="003C745B" w:rsidRDefault="003C745B"/>
        </w:tc>
      </w:tr>
      <w:tr w:rsidR="003C745B" w14:paraId="2B05AE76"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8EDF4"/>
            <w:tcMar>
              <w:top w:w="100" w:type="dxa"/>
              <w:left w:w="140" w:type="dxa"/>
              <w:bottom w:w="100" w:type="dxa"/>
              <w:right w:w="140" w:type="dxa"/>
            </w:tcMar>
            <w:vAlign w:val="center"/>
          </w:tcPr>
          <w:p w14:paraId="634A0C18" w14:textId="77777777" w:rsidR="003C745B" w:rsidRDefault="00000000">
            <w:pPr>
              <w:jc w:val="center"/>
            </w:pPr>
            <w:r>
              <w:rPr>
                <w:b/>
                <w:bCs/>
                <w:color w:val="1F3864"/>
                <w:sz w:val="19"/>
                <w:szCs w:val="19"/>
              </w:rPr>
              <w:t>Être fragile</w:t>
            </w:r>
          </w:p>
        </w:tc>
        <w:tc>
          <w:tcPr>
            <w:tcW w:w="2500" w:type="dxa"/>
            <w:tcBorders>
              <w:top w:val="single" w:sz="1" w:space="0" w:color="CCCCCC"/>
              <w:left w:val="single" w:sz="1" w:space="0" w:color="CCCCCC"/>
              <w:bottom w:val="single" w:sz="1" w:space="0" w:color="CCCCCC"/>
              <w:right w:val="single" w:sz="1" w:space="0" w:color="CCCCCC"/>
            </w:tcBorders>
            <w:shd w:val="clear" w:color="auto" w:fill="E8EDF4"/>
            <w:tcMar>
              <w:top w:w="100" w:type="dxa"/>
              <w:left w:w="140" w:type="dxa"/>
              <w:bottom w:w="100" w:type="dxa"/>
              <w:right w:w="140" w:type="dxa"/>
            </w:tcMar>
          </w:tcPr>
          <w:p w14:paraId="2ABED84D" w14:textId="77777777" w:rsidR="003C745B" w:rsidRDefault="00000000">
            <w:pPr>
              <w:pStyle w:val="Paragraphedeliste"/>
              <w:numPr>
                <w:ilvl w:val="0"/>
                <w:numId w:val="3"/>
              </w:numPr>
              <w:spacing w:after="60"/>
            </w:pPr>
            <w:r>
              <w:rPr>
                <w:sz w:val="19"/>
                <w:szCs w:val="19"/>
              </w:rPr>
              <w:t>Utiliser des formulations qui atteignent l'estime de soi de l'élève.</w:t>
            </w:r>
          </w:p>
          <w:p w14:paraId="767CC4CE" w14:textId="77777777" w:rsidR="003C745B" w:rsidRDefault="00000000">
            <w:pPr>
              <w:pStyle w:val="Paragraphedeliste"/>
              <w:numPr>
                <w:ilvl w:val="0"/>
                <w:numId w:val="3"/>
              </w:numPr>
              <w:spacing w:after="60"/>
            </w:pPr>
            <w:r>
              <w:rPr>
                <w:sz w:val="19"/>
                <w:szCs w:val="19"/>
              </w:rPr>
              <w:t>Créer des incohérences entre résultats chiffrés et appréciation écrite.</w:t>
            </w:r>
          </w:p>
          <w:p w14:paraId="2B9713F0" w14:textId="77777777" w:rsidR="003C745B" w:rsidRDefault="00000000">
            <w:pPr>
              <w:pStyle w:val="Paragraphedeliste"/>
              <w:numPr>
                <w:ilvl w:val="0"/>
                <w:numId w:val="3"/>
              </w:numPr>
              <w:spacing w:after="60"/>
            </w:pPr>
            <w:r>
              <w:rPr>
                <w:sz w:val="19"/>
                <w:szCs w:val="19"/>
              </w:rPr>
              <w:t>Qualifier la personnalité de l'élève plutôt que ses productions.</w:t>
            </w:r>
          </w:p>
        </w:tc>
        <w:tc>
          <w:tcPr>
            <w:tcW w:w="2500" w:type="dxa"/>
            <w:tcBorders>
              <w:top w:val="single" w:sz="1" w:space="0" w:color="CCCCCC"/>
              <w:left w:val="single" w:sz="1" w:space="0" w:color="CCCCCC"/>
              <w:bottom w:val="single" w:sz="1" w:space="0" w:color="CCCCCC"/>
              <w:right w:val="single" w:sz="1" w:space="0" w:color="CCCCCC"/>
            </w:tcBorders>
            <w:shd w:val="clear" w:color="auto" w:fill="E8EDF4"/>
            <w:tcMar>
              <w:top w:w="100" w:type="dxa"/>
              <w:left w:w="140" w:type="dxa"/>
              <w:bottom w:w="100" w:type="dxa"/>
              <w:right w:w="140" w:type="dxa"/>
            </w:tcMar>
          </w:tcPr>
          <w:p w14:paraId="5DE4B6D3" w14:textId="77777777" w:rsidR="003C745B" w:rsidRDefault="00000000">
            <w:pPr>
              <w:pStyle w:val="Paragraphedeliste"/>
              <w:numPr>
                <w:ilvl w:val="0"/>
                <w:numId w:val="3"/>
              </w:numPr>
              <w:spacing w:after="60"/>
            </w:pPr>
            <w:r>
              <w:rPr>
                <w:sz w:val="19"/>
                <w:szCs w:val="19"/>
              </w:rPr>
              <w:t>Juger les productions et les comportements, jamais les personnes.</w:t>
            </w:r>
          </w:p>
          <w:p w14:paraId="2A46B849" w14:textId="77777777" w:rsidR="003C745B" w:rsidRDefault="00000000">
            <w:pPr>
              <w:pStyle w:val="Paragraphedeliste"/>
              <w:numPr>
                <w:ilvl w:val="0"/>
                <w:numId w:val="3"/>
              </w:numPr>
              <w:spacing w:after="60"/>
            </w:pPr>
            <w:r>
              <w:rPr>
                <w:sz w:val="19"/>
                <w:szCs w:val="19"/>
              </w:rPr>
              <w:t>Veiller à la cohérence entre note et appréciation.</w:t>
            </w:r>
          </w:p>
          <w:p w14:paraId="7618971E" w14:textId="77777777" w:rsidR="003C745B" w:rsidRDefault="00000000">
            <w:pPr>
              <w:pStyle w:val="Paragraphedeliste"/>
              <w:numPr>
                <w:ilvl w:val="0"/>
                <w:numId w:val="3"/>
              </w:numPr>
              <w:spacing w:after="60"/>
            </w:pPr>
            <w:r>
              <w:rPr>
                <w:sz w:val="19"/>
                <w:szCs w:val="19"/>
              </w:rPr>
              <w:t>Proscrire les formulations générales, globalisantes ou enfermantes.</w:t>
            </w:r>
          </w:p>
        </w:tc>
        <w:tc>
          <w:tcPr>
            <w:tcW w:w="2420" w:type="dxa"/>
            <w:tcBorders>
              <w:top w:val="dashed" w:sz="2" w:space="0" w:color="9AAEC4"/>
              <w:left w:val="dashed" w:sz="2" w:space="0" w:color="9AAEC4"/>
              <w:bottom w:val="dashed" w:sz="2" w:space="0" w:color="9AAEC4"/>
              <w:right w:val="dashed" w:sz="2" w:space="0" w:color="9AAEC4"/>
            </w:tcBorders>
            <w:shd w:val="clear" w:color="auto" w:fill="F0F5F0"/>
            <w:tcMar>
              <w:top w:w="100" w:type="dxa"/>
              <w:left w:w="140" w:type="dxa"/>
              <w:bottom w:w="100" w:type="dxa"/>
              <w:right w:w="140" w:type="dxa"/>
            </w:tcMar>
          </w:tcPr>
          <w:p w14:paraId="286A487F" w14:textId="77777777" w:rsidR="003C745B" w:rsidRDefault="00000000">
            <w:pPr>
              <w:pStyle w:val="Paragraphedeliste"/>
              <w:numPr>
                <w:ilvl w:val="0"/>
                <w:numId w:val="3"/>
              </w:numPr>
              <w:spacing w:after="60"/>
            </w:pPr>
            <w:r>
              <w:rPr>
                <w:color w:val="2E4C7E"/>
                <w:sz w:val="19"/>
                <w:szCs w:val="19"/>
              </w:rPr>
              <w:t>Avant de soumettre un bulletin, nous relisons nos appréciations à l'aune de ce critère : « Si cet élève lit cela dans dix ans, est-ce juste et constructif ? »</w:t>
            </w:r>
          </w:p>
          <w:p w14:paraId="106BE783" w14:textId="77777777" w:rsidR="003C745B" w:rsidRDefault="00000000">
            <w:pPr>
              <w:pStyle w:val="Paragraphedeliste"/>
              <w:numPr>
                <w:ilvl w:val="0"/>
                <w:numId w:val="3"/>
              </w:numPr>
              <w:spacing w:after="60"/>
            </w:pPr>
            <w:r>
              <w:rPr>
                <w:color w:val="2E4C7E"/>
                <w:sz w:val="19"/>
                <w:szCs w:val="19"/>
              </w:rPr>
              <w:t>[À compléter / amender par l'équipe]</w:t>
            </w:r>
          </w:p>
          <w:p w14:paraId="169D48FC" w14:textId="77777777" w:rsidR="003C745B" w:rsidRDefault="003C745B"/>
        </w:tc>
      </w:tr>
      <w:tr w:rsidR="003C745B" w14:paraId="66E53A7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8EDF4"/>
            <w:tcMar>
              <w:top w:w="100" w:type="dxa"/>
              <w:left w:w="140" w:type="dxa"/>
              <w:bottom w:w="100" w:type="dxa"/>
              <w:right w:w="140" w:type="dxa"/>
            </w:tcMar>
            <w:vAlign w:val="center"/>
          </w:tcPr>
          <w:p w14:paraId="1402A037" w14:textId="77777777" w:rsidR="003C745B" w:rsidRDefault="00000000">
            <w:pPr>
              <w:jc w:val="center"/>
            </w:pPr>
            <w:r>
              <w:rPr>
                <w:b/>
                <w:bCs/>
                <w:color w:val="1F3864"/>
                <w:sz w:val="19"/>
                <w:szCs w:val="19"/>
              </w:rPr>
              <w:t>Être relié</w:t>
            </w:r>
          </w:p>
        </w:tc>
        <w:tc>
          <w:tcPr>
            <w:tcW w:w="25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43C90C10" w14:textId="77777777" w:rsidR="003C745B" w:rsidRDefault="00000000">
            <w:pPr>
              <w:pStyle w:val="Paragraphedeliste"/>
              <w:numPr>
                <w:ilvl w:val="0"/>
                <w:numId w:val="3"/>
              </w:numPr>
              <w:spacing w:after="60"/>
            </w:pPr>
            <w:r>
              <w:rPr>
                <w:sz w:val="19"/>
                <w:szCs w:val="19"/>
              </w:rPr>
              <w:t>Laisser l'élève seul face à une appréciation difficile, sans possibilité d'échange.</w:t>
            </w:r>
          </w:p>
          <w:p w14:paraId="12E0907E" w14:textId="77777777" w:rsidR="003C745B" w:rsidRDefault="00000000">
            <w:pPr>
              <w:pStyle w:val="Paragraphedeliste"/>
              <w:numPr>
                <w:ilvl w:val="0"/>
                <w:numId w:val="3"/>
              </w:numPr>
              <w:spacing w:after="60"/>
            </w:pPr>
            <w:r>
              <w:rPr>
                <w:sz w:val="19"/>
                <w:szCs w:val="19"/>
              </w:rPr>
              <w:t>Formuler des jugements qui peuvent peser durablement sur l'avenir ou l'orientation.</w:t>
            </w:r>
          </w:p>
          <w:p w14:paraId="4C13DA9C" w14:textId="77777777" w:rsidR="003C745B" w:rsidRDefault="00000000">
            <w:pPr>
              <w:pStyle w:val="Paragraphedeliste"/>
              <w:numPr>
                <w:ilvl w:val="0"/>
                <w:numId w:val="3"/>
              </w:numPr>
              <w:spacing w:after="60"/>
            </w:pPr>
            <w:r>
              <w:rPr>
                <w:sz w:val="19"/>
                <w:szCs w:val="19"/>
              </w:rPr>
              <w:t>Ignorer les progrès et les efforts au profit de la seule norme attendue.</w:t>
            </w:r>
          </w:p>
        </w:tc>
        <w:tc>
          <w:tcPr>
            <w:tcW w:w="25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30B66C4A" w14:textId="77777777" w:rsidR="003C745B" w:rsidRDefault="00000000">
            <w:pPr>
              <w:pStyle w:val="Paragraphedeliste"/>
              <w:numPr>
                <w:ilvl w:val="0"/>
                <w:numId w:val="3"/>
              </w:numPr>
              <w:spacing w:after="60"/>
            </w:pPr>
            <w:r>
              <w:rPr>
                <w:sz w:val="19"/>
                <w:szCs w:val="19"/>
              </w:rPr>
              <w:t>Ménager des temps d'échange autour des appréciations, quand c'est nécessaire.</w:t>
            </w:r>
          </w:p>
          <w:p w14:paraId="61650FA6" w14:textId="77777777" w:rsidR="003C745B" w:rsidRDefault="00000000">
            <w:pPr>
              <w:pStyle w:val="Paragraphedeliste"/>
              <w:numPr>
                <w:ilvl w:val="0"/>
                <w:numId w:val="3"/>
              </w:numPr>
              <w:spacing w:after="60"/>
            </w:pPr>
            <w:r>
              <w:rPr>
                <w:sz w:val="19"/>
                <w:szCs w:val="19"/>
              </w:rPr>
              <w:t>Tenir compte du parcours, des progrès et des efforts, même en deçà de la norme.</w:t>
            </w:r>
          </w:p>
          <w:p w14:paraId="7D16390E" w14:textId="77777777" w:rsidR="003C745B" w:rsidRDefault="00000000">
            <w:pPr>
              <w:pStyle w:val="Paragraphedeliste"/>
              <w:numPr>
                <w:ilvl w:val="0"/>
                <w:numId w:val="3"/>
              </w:numPr>
              <w:spacing w:after="60"/>
            </w:pPr>
            <w:r>
              <w:rPr>
                <w:sz w:val="19"/>
                <w:szCs w:val="19"/>
              </w:rPr>
              <w:t>Coordonner nos appréciations pour éviter les signaux contradictoires.</w:t>
            </w:r>
          </w:p>
        </w:tc>
        <w:tc>
          <w:tcPr>
            <w:tcW w:w="2420" w:type="dxa"/>
            <w:tcBorders>
              <w:top w:val="dashed" w:sz="2" w:space="0" w:color="9AAEC4"/>
              <w:left w:val="dashed" w:sz="2" w:space="0" w:color="9AAEC4"/>
              <w:bottom w:val="dashed" w:sz="2" w:space="0" w:color="9AAEC4"/>
              <w:right w:val="dashed" w:sz="2" w:space="0" w:color="9AAEC4"/>
            </w:tcBorders>
            <w:shd w:val="clear" w:color="auto" w:fill="F0F5F0"/>
            <w:tcMar>
              <w:top w:w="100" w:type="dxa"/>
              <w:left w:w="140" w:type="dxa"/>
              <w:bottom w:w="100" w:type="dxa"/>
              <w:right w:w="140" w:type="dxa"/>
            </w:tcMar>
          </w:tcPr>
          <w:p w14:paraId="5897C18D" w14:textId="77777777" w:rsidR="003C745B" w:rsidRDefault="00000000">
            <w:pPr>
              <w:pStyle w:val="Paragraphedeliste"/>
              <w:numPr>
                <w:ilvl w:val="0"/>
                <w:numId w:val="3"/>
              </w:numPr>
              <w:spacing w:after="60"/>
            </w:pPr>
            <w:r>
              <w:rPr>
                <w:color w:val="2E4C7E"/>
                <w:sz w:val="19"/>
                <w:szCs w:val="19"/>
              </w:rPr>
              <w:t>Nous nous concertons pour les élèves dont la situation est préoccupante avant la remise du bulletin.</w:t>
            </w:r>
          </w:p>
          <w:p w14:paraId="50E9149D" w14:textId="77777777" w:rsidR="003C745B" w:rsidRDefault="00000000">
            <w:pPr>
              <w:pStyle w:val="Paragraphedeliste"/>
              <w:numPr>
                <w:ilvl w:val="0"/>
                <w:numId w:val="3"/>
              </w:numPr>
              <w:spacing w:after="60"/>
            </w:pPr>
            <w:r>
              <w:rPr>
                <w:color w:val="2E4C7E"/>
                <w:sz w:val="19"/>
                <w:szCs w:val="19"/>
              </w:rPr>
              <w:t>[À compléter / amender par l'équipe]</w:t>
            </w:r>
          </w:p>
          <w:p w14:paraId="18C8B570" w14:textId="77777777" w:rsidR="003C745B" w:rsidRDefault="003C745B"/>
        </w:tc>
      </w:tr>
    </w:tbl>
    <w:p w14:paraId="0300CA97" w14:textId="77777777" w:rsidR="003C745B" w:rsidRDefault="00000000">
      <w:pPr>
        <w:spacing w:before="160" w:after="80"/>
      </w:pPr>
      <w:r>
        <w:rPr>
          <w:i/>
          <w:iCs/>
          <w:color w:val="777777"/>
          <w:sz w:val="17"/>
          <w:szCs w:val="17"/>
        </w:rPr>
        <w:t>Source des colonnes 1–3 : adapté de « Changer de regard », Établissements catholiques d'enseignement, Champagne-Ardenne, août 2006.</w:t>
      </w:r>
    </w:p>
    <w:p w14:paraId="26207A8A" w14:textId="77777777" w:rsidR="00A365EB" w:rsidRDefault="00A365EB">
      <w:pPr>
        <w:pStyle w:val="Titre2"/>
        <w:pBdr>
          <w:bottom w:val="single" w:sz="6" w:space="4" w:color="1F3864"/>
        </w:pBdr>
      </w:pPr>
    </w:p>
    <w:p w14:paraId="5068B0C9" w14:textId="304D7223" w:rsidR="003C745B" w:rsidRDefault="00000000">
      <w:pPr>
        <w:pStyle w:val="Titre2"/>
        <w:pBdr>
          <w:bottom w:val="single" w:sz="6" w:space="4" w:color="1F3864"/>
        </w:pBdr>
      </w:pPr>
      <w:r>
        <w:lastRenderedPageBreak/>
        <w:t>4. Des rencontres avec les familles fondées sur le partenariat</w:t>
      </w:r>
    </w:p>
    <w:p w14:paraId="5B52F61F" w14:textId="77777777" w:rsidR="003C745B" w:rsidRDefault="00000000">
      <w:pPr>
        <w:spacing w:after="120"/>
      </w:pPr>
      <w:r>
        <w:t>La rencontre avec les familles est un moment de coresponsabilité éducative. Elle peut renforcer la confiance mutuelle ou l'éroder. L'équipe s'engage à en faire un espace de partenariat réel, où chacun — enseignant et famille — est reconnu dans son rôle et sa légitimité.</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500"/>
        <w:gridCol w:w="2500"/>
        <w:gridCol w:w="2420"/>
      </w:tblGrid>
      <w:tr w:rsidR="003C745B" w14:paraId="6F3DA165" w14:textId="77777777">
        <w:tblPrEx>
          <w:tblCellMar>
            <w:top w:w="0" w:type="dxa"/>
            <w:bottom w:w="0" w:type="dxa"/>
          </w:tblCellMar>
        </w:tblPrEx>
        <w:trPr>
          <w:tblHeader/>
        </w:trPr>
        <w:tc>
          <w:tcPr>
            <w:tcW w:w="1600" w:type="dxa"/>
            <w:tcBorders>
              <w:top w:val="single" w:sz="1" w:space="0" w:color="1F3864"/>
              <w:left w:val="single" w:sz="1" w:space="0" w:color="1F3864"/>
              <w:bottom w:val="single" w:sz="1" w:space="0" w:color="1F3864"/>
              <w:right w:val="single" w:sz="1" w:space="0" w:color="1F3864"/>
            </w:tcBorders>
            <w:shd w:val="clear" w:color="auto" w:fill="1F3864"/>
            <w:tcMar>
              <w:top w:w="120" w:type="dxa"/>
              <w:left w:w="160" w:type="dxa"/>
              <w:bottom w:w="120" w:type="dxa"/>
              <w:right w:w="160" w:type="dxa"/>
            </w:tcMar>
            <w:vAlign w:val="center"/>
          </w:tcPr>
          <w:p w14:paraId="18B8F1B5" w14:textId="77777777" w:rsidR="003C745B" w:rsidRDefault="00000000">
            <w:r>
              <w:rPr>
                <w:b/>
                <w:bCs/>
                <w:color w:val="FFFFFF"/>
                <w:sz w:val="19"/>
                <w:szCs w:val="19"/>
              </w:rPr>
              <w:t>Regard sur l'élève</w:t>
            </w:r>
          </w:p>
        </w:tc>
        <w:tc>
          <w:tcPr>
            <w:tcW w:w="2500" w:type="dxa"/>
            <w:tcBorders>
              <w:top w:val="single" w:sz="1" w:space="0" w:color="1F3864"/>
              <w:left w:val="single" w:sz="1" w:space="0" w:color="1F3864"/>
              <w:bottom w:val="single" w:sz="1" w:space="0" w:color="1F3864"/>
              <w:right w:val="single" w:sz="1" w:space="0" w:color="1F3864"/>
            </w:tcBorders>
            <w:shd w:val="clear" w:color="auto" w:fill="1F3864"/>
            <w:tcMar>
              <w:top w:w="120" w:type="dxa"/>
              <w:left w:w="160" w:type="dxa"/>
              <w:bottom w:w="120" w:type="dxa"/>
              <w:right w:w="160" w:type="dxa"/>
            </w:tcMar>
            <w:vAlign w:val="center"/>
          </w:tcPr>
          <w:p w14:paraId="0A1D7C8E" w14:textId="77777777" w:rsidR="003C745B" w:rsidRDefault="00000000">
            <w:r>
              <w:rPr>
                <w:b/>
                <w:bCs/>
                <w:color w:val="FFFFFF"/>
                <w:sz w:val="19"/>
                <w:szCs w:val="19"/>
              </w:rPr>
              <w:t>Ce que nous refusons</w:t>
            </w:r>
          </w:p>
        </w:tc>
        <w:tc>
          <w:tcPr>
            <w:tcW w:w="2500" w:type="dxa"/>
            <w:tcBorders>
              <w:top w:val="single" w:sz="1" w:space="0" w:color="1F3864"/>
              <w:left w:val="single" w:sz="1" w:space="0" w:color="1F3864"/>
              <w:bottom w:val="single" w:sz="1" w:space="0" w:color="1F3864"/>
              <w:right w:val="single" w:sz="1" w:space="0" w:color="1F3864"/>
            </w:tcBorders>
            <w:shd w:val="clear" w:color="auto" w:fill="1F3864"/>
            <w:tcMar>
              <w:top w:w="120" w:type="dxa"/>
              <w:left w:w="160" w:type="dxa"/>
              <w:bottom w:w="120" w:type="dxa"/>
              <w:right w:w="160" w:type="dxa"/>
            </w:tcMar>
            <w:vAlign w:val="center"/>
          </w:tcPr>
          <w:p w14:paraId="28401839" w14:textId="77777777" w:rsidR="003C745B" w:rsidRDefault="00000000">
            <w:r>
              <w:rPr>
                <w:b/>
                <w:bCs/>
                <w:color w:val="FFFFFF"/>
                <w:sz w:val="19"/>
                <w:szCs w:val="19"/>
              </w:rPr>
              <w:t>Ce que cela implique</w:t>
            </w:r>
          </w:p>
        </w:tc>
        <w:tc>
          <w:tcPr>
            <w:tcW w:w="2420" w:type="dxa"/>
            <w:tcBorders>
              <w:top w:val="single" w:sz="1" w:space="0" w:color="1F3864"/>
              <w:left w:val="single" w:sz="1" w:space="0" w:color="1F3864"/>
              <w:bottom w:val="single" w:sz="1" w:space="0" w:color="1F3864"/>
              <w:right w:val="single" w:sz="1" w:space="0" w:color="1F3864"/>
            </w:tcBorders>
            <w:shd w:val="clear" w:color="auto" w:fill="1F3864"/>
            <w:tcMar>
              <w:top w:w="120" w:type="dxa"/>
              <w:left w:w="160" w:type="dxa"/>
              <w:bottom w:w="120" w:type="dxa"/>
              <w:right w:w="160" w:type="dxa"/>
            </w:tcMar>
            <w:vAlign w:val="center"/>
          </w:tcPr>
          <w:p w14:paraId="3DEE04DF" w14:textId="77777777" w:rsidR="003C745B" w:rsidRDefault="00000000">
            <w:r>
              <w:rPr>
                <w:b/>
                <w:bCs/>
                <w:color w:val="FFFFFF"/>
                <w:sz w:val="19"/>
                <w:szCs w:val="19"/>
              </w:rPr>
              <w:t>Notre engagement pour cet établissement (à préciser / amender)</w:t>
            </w:r>
          </w:p>
        </w:tc>
      </w:tr>
      <w:tr w:rsidR="003C745B" w14:paraId="0E0AAAA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8EDF4"/>
            <w:tcMar>
              <w:top w:w="100" w:type="dxa"/>
              <w:left w:w="140" w:type="dxa"/>
              <w:bottom w:w="100" w:type="dxa"/>
              <w:right w:w="140" w:type="dxa"/>
            </w:tcMar>
            <w:vAlign w:val="center"/>
          </w:tcPr>
          <w:p w14:paraId="2A659D59" w14:textId="77777777" w:rsidR="003C745B" w:rsidRDefault="00000000">
            <w:pPr>
              <w:jc w:val="center"/>
            </w:pPr>
            <w:r>
              <w:rPr>
                <w:b/>
                <w:bCs/>
                <w:color w:val="1F3864"/>
                <w:sz w:val="19"/>
                <w:szCs w:val="19"/>
              </w:rPr>
              <w:t>Être en devenir</w:t>
            </w:r>
          </w:p>
        </w:tc>
        <w:tc>
          <w:tcPr>
            <w:tcW w:w="25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17522A57" w14:textId="77777777" w:rsidR="003C745B" w:rsidRDefault="00000000">
            <w:pPr>
              <w:pStyle w:val="Paragraphedeliste"/>
              <w:numPr>
                <w:ilvl w:val="0"/>
                <w:numId w:val="3"/>
              </w:numPr>
              <w:spacing w:after="60"/>
            </w:pPr>
            <w:r>
              <w:rPr>
                <w:sz w:val="19"/>
                <w:szCs w:val="19"/>
              </w:rPr>
              <w:t>Transmettre aux familles — et à l'élève — la peur de leur propre avenir.</w:t>
            </w:r>
          </w:p>
          <w:p w14:paraId="462EF843" w14:textId="77777777" w:rsidR="003C745B" w:rsidRDefault="00000000">
            <w:pPr>
              <w:pStyle w:val="Paragraphedeliste"/>
              <w:numPr>
                <w:ilvl w:val="0"/>
                <w:numId w:val="3"/>
              </w:numPr>
              <w:spacing w:after="60"/>
            </w:pPr>
            <w:r>
              <w:rPr>
                <w:sz w:val="19"/>
                <w:szCs w:val="19"/>
              </w:rPr>
              <w:t>Enfermer l'élève dans son passé familial, social ou scolaire.</w:t>
            </w:r>
          </w:p>
          <w:p w14:paraId="12F70613" w14:textId="77777777" w:rsidR="003C745B" w:rsidRDefault="00000000">
            <w:pPr>
              <w:pStyle w:val="Paragraphedeliste"/>
              <w:numPr>
                <w:ilvl w:val="0"/>
                <w:numId w:val="3"/>
              </w:numPr>
              <w:spacing w:after="60"/>
            </w:pPr>
            <w:r>
              <w:rPr>
                <w:sz w:val="19"/>
                <w:szCs w:val="19"/>
              </w:rPr>
              <w:t>Opposer le projet de la famille au projet de l'école.</w:t>
            </w:r>
          </w:p>
        </w:tc>
        <w:tc>
          <w:tcPr>
            <w:tcW w:w="25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29B0B150" w14:textId="77777777" w:rsidR="003C745B" w:rsidRDefault="00000000">
            <w:pPr>
              <w:pStyle w:val="Paragraphedeliste"/>
              <w:numPr>
                <w:ilvl w:val="0"/>
                <w:numId w:val="3"/>
              </w:numPr>
              <w:spacing w:after="60"/>
            </w:pPr>
            <w:r>
              <w:rPr>
                <w:sz w:val="19"/>
                <w:szCs w:val="19"/>
              </w:rPr>
              <w:t>Transmettre la confiance dans les capacités de l'élève à progresser.</w:t>
            </w:r>
          </w:p>
          <w:p w14:paraId="7A8F1C8E" w14:textId="77777777" w:rsidR="003C745B" w:rsidRDefault="00000000">
            <w:pPr>
              <w:pStyle w:val="Paragraphedeliste"/>
              <w:numPr>
                <w:ilvl w:val="0"/>
                <w:numId w:val="3"/>
              </w:numPr>
              <w:spacing w:after="60"/>
            </w:pPr>
            <w:r>
              <w:rPr>
                <w:sz w:val="19"/>
                <w:szCs w:val="19"/>
              </w:rPr>
              <w:t>Chercher ensemble des points d'appui et des leviers.</w:t>
            </w:r>
          </w:p>
          <w:p w14:paraId="5F477343" w14:textId="77777777" w:rsidR="003C745B" w:rsidRDefault="00000000">
            <w:pPr>
              <w:pStyle w:val="Paragraphedeliste"/>
              <w:numPr>
                <w:ilvl w:val="0"/>
                <w:numId w:val="3"/>
              </w:numPr>
              <w:spacing w:after="60"/>
            </w:pPr>
            <w:r>
              <w:rPr>
                <w:sz w:val="19"/>
                <w:szCs w:val="19"/>
              </w:rPr>
              <w:t>Reconnaître le droit au tâtonnement et à un parcours atypique.</w:t>
            </w:r>
          </w:p>
        </w:tc>
        <w:tc>
          <w:tcPr>
            <w:tcW w:w="2420" w:type="dxa"/>
            <w:tcBorders>
              <w:top w:val="dashed" w:sz="2" w:space="0" w:color="9AAEC4"/>
              <w:left w:val="dashed" w:sz="2" w:space="0" w:color="9AAEC4"/>
              <w:bottom w:val="dashed" w:sz="2" w:space="0" w:color="9AAEC4"/>
              <w:right w:val="dashed" w:sz="2" w:space="0" w:color="9AAEC4"/>
            </w:tcBorders>
            <w:shd w:val="clear" w:color="auto" w:fill="F0F5F0"/>
            <w:tcMar>
              <w:top w:w="100" w:type="dxa"/>
              <w:left w:w="140" w:type="dxa"/>
              <w:bottom w:w="100" w:type="dxa"/>
              <w:right w:w="140" w:type="dxa"/>
            </w:tcMar>
          </w:tcPr>
          <w:p w14:paraId="531DBEF6" w14:textId="77777777" w:rsidR="003C745B" w:rsidRDefault="00000000">
            <w:pPr>
              <w:pStyle w:val="Paragraphedeliste"/>
              <w:numPr>
                <w:ilvl w:val="0"/>
                <w:numId w:val="3"/>
              </w:numPr>
              <w:spacing w:after="60"/>
            </w:pPr>
            <w:r>
              <w:rPr>
                <w:color w:val="2E4C7E"/>
                <w:sz w:val="19"/>
                <w:szCs w:val="19"/>
              </w:rPr>
              <w:t>Nous préparons chaque entretien en identifiant au moins un point positif à transmettre.</w:t>
            </w:r>
          </w:p>
          <w:p w14:paraId="3733B33E" w14:textId="77777777" w:rsidR="003C745B" w:rsidRDefault="00000000">
            <w:pPr>
              <w:pStyle w:val="Paragraphedeliste"/>
              <w:numPr>
                <w:ilvl w:val="0"/>
                <w:numId w:val="3"/>
              </w:numPr>
              <w:spacing w:after="60"/>
            </w:pPr>
            <w:r>
              <w:rPr>
                <w:color w:val="2E4C7E"/>
                <w:sz w:val="19"/>
                <w:szCs w:val="19"/>
              </w:rPr>
              <w:t>Nous adoptons une posture d'écoute avant de formuler des constats.</w:t>
            </w:r>
          </w:p>
          <w:p w14:paraId="55701D20" w14:textId="77777777" w:rsidR="003C745B" w:rsidRDefault="00000000">
            <w:pPr>
              <w:pStyle w:val="Paragraphedeliste"/>
              <w:numPr>
                <w:ilvl w:val="0"/>
                <w:numId w:val="3"/>
              </w:numPr>
              <w:spacing w:after="60"/>
            </w:pPr>
            <w:r>
              <w:rPr>
                <w:color w:val="2E4C7E"/>
                <w:sz w:val="19"/>
                <w:szCs w:val="19"/>
              </w:rPr>
              <w:t>[À compléter / amender par l'équipe]</w:t>
            </w:r>
          </w:p>
          <w:p w14:paraId="491A3907" w14:textId="77777777" w:rsidR="003C745B" w:rsidRDefault="003C745B"/>
        </w:tc>
      </w:tr>
      <w:tr w:rsidR="003C745B" w14:paraId="4E2835B8"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8EDF4"/>
            <w:tcMar>
              <w:top w:w="100" w:type="dxa"/>
              <w:left w:w="140" w:type="dxa"/>
              <w:bottom w:w="100" w:type="dxa"/>
              <w:right w:w="140" w:type="dxa"/>
            </w:tcMar>
            <w:vAlign w:val="center"/>
          </w:tcPr>
          <w:p w14:paraId="4A4235E4" w14:textId="77777777" w:rsidR="003C745B" w:rsidRDefault="00000000">
            <w:pPr>
              <w:jc w:val="center"/>
            </w:pPr>
            <w:r>
              <w:rPr>
                <w:b/>
                <w:bCs/>
                <w:color w:val="1F3864"/>
                <w:sz w:val="19"/>
                <w:szCs w:val="19"/>
              </w:rPr>
              <w:t>Être fragile</w:t>
            </w:r>
          </w:p>
        </w:tc>
        <w:tc>
          <w:tcPr>
            <w:tcW w:w="2500" w:type="dxa"/>
            <w:tcBorders>
              <w:top w:val="single" w:sz="1" w:space="0" w:color="CCCCCC"/>
              <w:left w:val="single" w:sz="1" w:space="0" w:color="CCCCCC"/>
              <w:bottom w:val="single" w:sz="1" w:space="0" w:color="CCCCCC"/>
              <w:right w:val="single" w:sz="1" w:space="0" w:color="CCCCCC"/>
            </w:tcBorders>
            <w:shd w:val="clear" w:color="auto" w:fill="E8EDF4"/>
            <w:tcMar>
              <w:top w:w="100" w:type="dxa"/>
              <w:left w:w="140" w:type="dxa"/>
              <w:bottom w:w="100" w:type="dxa"/>
              <w:right w:w="140" w:type="dxa"/>
            </w:tcMar>
          </w:tcPr>
          <w:p w14:paraId="691A4883" w14:textId="77777777" w:rsidR="003C745B" w:rsidRDefault="00000000">
            <w:pPr>
              <w:pStyle w:val="Paragraphedeliste"/>
              <w:numPr>
                <w:ilvl w:val="0"/>
                <w:numId w:val="3"/>
              </w:numPr>
              <w:spacing w:after="60"/>
            </w:pPr>
            <w:r>
              <w:rPr>
                <w:sz w:val="19"/>
                <w:szCs w:val="19"/>
              </w:rPr>
              <w:t>Porter un jugement sur les compétences éducatives des familles.</w:t>
            </w:r>
          </w:p>
          <w:p w14:paraId="305CBDE1" w14:textId="77777777" w:rsidR="003C745B" w:rsidRDefault="00000000">
            <w:pPr>
              <w:pStyle w:val="Paragraphedeliste"/>
              <w:numPr>
                <w:ilvl w:val="0"/>
                <w:numId w:val="3"/>
              </w:numPr>
              <w:spacing w:after="60"/>
            </w:pPr>
            <w:r>
              <w:rPr>
                <w:sz w:val="19"/>
                <w:szCs w:val="19"/>
              </w:rPr>
              <w:t>Utiliser un registre technique ou institutionnel inaccessible aux parents.</w:t>
            </w:r>
          </w:p>
          <w:p w14:paraId="70ED36FA" w14:textId="77777777" w:rsidR="003C745B" w:rsidRDefault="00000000">
            <w:pPr>
              <w:pStyle w:val="Paragraphedeliste"/>
              <w:numPr>
                <w:ilvl w:val="0"/>
                <w:numId w:val="3"/>
              </w:numPr>
              <w:spacing w:after="60"/>
            </w:pPr>
            <w:r>
              <w:rPr>
                <w:sz w:val="19"/>
                <w:szCs w:val="19"/>
              </w:rPr>
              <w:t>Fragiliser les parents dans leur rôle en les rendant responsables des difficultés scolaires.</w:t>
            </w:r>
          </w:p>
        </w:tc>
        <w:tc>
          <w:tcPr>
            <w:tcW w:w="2500" w:type="dxa"/>
            <w:tcBorders>
              <w:top w:val="single" w:sz="1" w:space="0" w:color="CCCCCC"/>
              <w:left w:val="single" w:sz="1" w:space="0" w:color="CCCCCC"/>
              <w:bottom w:val="single" w:sz="1" w:space="0" w:color="CCCCCC"/>
              <w:right w:val="single" w:sz="1" w:space="0" w:color="CCCCCC"/>
            </w:tcBorders>
            <w:shd w:val="clear" w:color="auto" w:fill="E8EDF4"/>
            <w:tcMar>
              <w:top w:w="100" w:type="dxa"/>
              <w:left w:w="140" w:type="dxa"/>
              <w:bottom w:w="100" w:type="dxa"/>
              <w:right w:w="140" w:type="dxa"/>
            </w:tcMar>
          </w:tcPr>
          <w:p w14:paraId="576317A5" w14:textId="77777777" w:rsidR="003C745B" w:rsidRDefault="00000000">
            <w:pPr>
              <w:pStyle w:val="Paragraphedeliste"/>
              <w:numPr>
                <w:ilvl w:val="0"/>
                <w:numId w:val="3"/>
              </w:numPr>
              <w:spacing w:after="60"/>
            </w:pPr>
            <w:r>
              <w:rPr>
                <w:sz w:val="19"/>
                <w:szCs w:val="19"/>
              </w:rPr>
              <w:t>Multiplier les occasions de rencontres informelles pour dépasser les craintes réciproques.</w:t>
            </w:r>
          </w:p>
          <w:p w14:paraId="0F8EF47A" w14:textId="77777777" w:rsidR="003C745B" w:rsidRDefault="00000000">
            <w:pPr>
              <w:pStyle w:val="Paragraphedeliste"/>
              <w:numPr>
                <w:ilvl w:val="0"/>
                <w:numId w:val="3"/>
              </w:numPr>
              <w:spacing w:after="60"/>
            </w:pPr>
            <w:r>
              <w:rPr>
                <w:sz w:val="19"/>
                <w:szCs w:val="19"/>
              </w:rPr>
              <w:t>Écouter le regard de la famille sur l'enfant sans chercher à le remplacer.</w:t>
            </w:r>
          </w:p>
          <w:p w14:paraId="7A45B67F" w14:textId="77777777" w:rsidR="003C745B" w:rsidRDefault="00000000">
            <w:pPr>
              <w:pStyle w:val="Paragraphedeliste"/>
              <w:numPr>
                <w:ilvl w:val="0"/>
                <w:numId w:val="3"/>
              </w:numPr>
              <w:spacing w:after="60"/>
            </w:pPr>
            <w:r>
              <w:rPr>
                <w:sz w:val="19"/>
                <w:szCs w:val="19"/>
              </w:rPr>
              <w:t>Reconnaître le droit à la divergence de vue et à une confrontation constructive.</w:t>
            </w:r>
          </w:p>
        </w:tc>
        <w:tc>
          <w:tcPr>
            <w:tcW w:w="2420" w:type="dxa"/>
            <w:tcBorders>
              <w:top w:val="dashed" w:sz="2" w:space="0" w:color="9AAEC4"/>
              <w:left w:val="dashed" w:sz="2" w:space="0" w:color="9AAEC4"/>
              <w:bottom w:val="dashed" w:sz="2" w:space="0" w:color="9AAEC4"/>
              <w:right w:val="dashed" w:sz="2" w:space="0" w:color="9AAEC4"/>
            </w:tcBorders>
            <w:shd w:val="clear" w:color="auto" w:fill="F0F5F0"/>
            <w:tcMar>
              <w:top w:w="100" w:type="dxa"/>
              <w:left w:w="140" w:type="dxa"/>
              <w:bottom w:w="100" w:type="dxa"/>
              <w:right w:w="140" w:type="dxa"/>
            </w:tcMar>
          </w:tcPr>
          <w:p w14:paraId="5F771F98" w14:textId="77777777" w:rsidR="003C745B" w:rsidRDefault="00000000">
            <w:pPr>
              <w:pStyle w:val="Paragraphedeliste"/>
              <w:numPr>
                <w:ilvl w:val="0"/>
                <w:numId w:val="3"/>
              </w:numPr>
              <w:spacing w:after="60"/>
            </w:pPr>
            <w:r>
              <w:rPr>
                <w:color w:val="2E4C7E"/>
                <w:sz w:val="19"/>
                <w:szCs w:val="19"/>
              </w:rPr>
              <w:t>Nous utilisons un vocabulaire accessible et factuel (voir annexe).</w:t>
            </w:r>
          </w:p>
          <w:p w14:paraId="7803F4FD" w14:textId="77777777" w:rsidR="003C745B" w:rsidRDefault="00000000">
            <w:pPr>
              <w:pStyle w:val="Paragraphedeliste"/>
              <w:numPr>
                <w:ilvl w:val="0"/>
                <w:numId w:val="3"/>
              </w:numPr>
              <w:spacing w:after="60"/>
            </w:pPr>
            <w:r>
              <w:rPr>
                <w:color w:val="2E4C7E"/>
                <w:sz w:val="19"/>
                <w:szCs w:val="19"/>
              </w:rPr>
              <w:t>Nous nous assurons que la famille repart avec des pistes concrètes, pas uniquement des constats.</w:t>
            </w:r>
          </w:p>
          <w:p w14:paraId="4ADA87E5" w14:textId="77777777" w:rsidR="003C745B" w:rsidRDefault="00000000">
            <w:pPr>
              <w:pStyle w:val="Paragraphedeliste"/>
              <w:numPr>
                <w:ilvl w:val="0"/>
                <w:numId w:val="3"/>
              </w:numPr>
              <w:spacing w:after="60"/>
            </w:pPr>
            <w:r>
              <w:rPr>
                <w:color w:val="2E4C7E"/>
                <w:sz w:val="19"/>
                <w:szCs w:val="19"/>
              </w:rPr>
              <w:t>[À compléter / amender par l'équipe]</w:t>
            </w:r>
          </w:p>
          <w:p w14:paraId="3C9C2AF1" w14:textId="77777777" w:rsidR="003C745B" w:rsidRDefault="003C745B"/>
        </w:tc>
      </w:tr>
      <w:tr w:rsidR="003C745B" w14:paraId="058AB965"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8EDF4"/>
            <w:tcMar>
              <w:top w:w="100" w:type="dxa"/>
              <w:left w:w="140" w:type="dxa"/>
              <w:bottom w:w="100" w:type="dxa"/>
              <w:right w:w="140" w:type="dxa"/>
            </w:tcMar>
            <w:vAlign w:val="center"/>
          </w:tcPr>
          <w:p w14:paraId="77A1A955" w14:textId="77777777" w:rsidR="003C745B" w:rsidRDefault="00000000">
            <w:pPr>
              <w:jc w:val="center"/>
            </w:pPr>
            <w:r>
              <w:rPr>
                <w:b/>
                <w:bCs/>
                <w:color w:val="1F3864"/>
                <w:sz w:val="19"/>
                <w:szCs w:val="19"/>
              </w:rPr>
              <w:t>Être relié</w:t>
            </w:r>
          </w:p>
        </w:tc>
        <w:tc>
          <w:tcPr>
            <w:tcW w:w="25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FEA2BC0" w14:textId="77777777" w:rsidR="003C745B" w:rsidRDefault="00000000">
            <w:pPr>
              <w:pStyle w:val="Paragraphedeliste"/>
              <w:numPr>
                <w:ilvl w:val="0"/>
                <w:numId w:val="3"/>
              </w:numPr>
              <w:spacing w:after="60"/>
            </w:pPr>
            <w:r>
              <w:rPr>
                <w:sz w:val="19"/>
                <w:szCs w:val="19"/>
              </w:rPr>
              <w:t>Proposer des rencontres purement formelles, sans espace d'échange réel.</w:t>
            </w:r>
          </w:p>
          <w:p w14:paraId="259D209F" w14:textId="77777777" w:rsidR="003C745B" w:rsidRDefault="00000000">
            <w:pPr>
              <w:pStyle w:val="Paragraphedeliste"/>
              <w:numPr>
                <w:ilvl w:val="0"/>
                <w:numId w:val="3"/>
              </w:numPr>
              <w:spacing w:after="60"/>
            </w:pPr>
            <w:r>
              <w:rPr>
                <w:sz w:val="19"/>
                <w:szCs w:val="19"/>
              </w:rPr>
              <w:t>Traiter la famille comme un problème plutôt que comme un partenaire.</w:t>
            </w:r>
          </w:p>
          <w:p w14:paraId="17F92C43" w14:textId="77777777" w:rsidR="003C745B" w:rsidRDefault="00000000">
            <w:pPr>
              <w:pStyle w:val="Paragraphedeliste"/>
              <w:numPr>
                <w:ilvl w:val="0"/>
                <w:numId w:val="3"/>
              </w:numPr>
              <w:spacing w:after="60"/>
            </w:pPr>
            <w:r>
              <w:rPr>
                <w:sz w:val="19"/>
                <w:szCs w:val="19"/>
              </w:rPr>
              <w:t>Contourner la famille dans les décisions importantes concernant l'élève.</w:t>
            </w:r>
          </w:p>
        </w:tc>
        <w:tc>
          <w:tcPr>
            <w:tcW w:w="25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4D23B82B" w14:textId="77777777" w:rsidR="003C745B" w:rsidRDefault="00000000">
            <w:pPr>
              <w:pStyle w:val="Paragraphedeliste"/>
              <w:numPr>
                <w:ilvl w:val="0"/>
                <w:numId w:val="3"/>
              </w:numPr>
              <w:spacing w:after="60"/>
            </w:pPr>
            <w:r>
              <w:rPr>
                <w:sz w:val="19"/>
                <w:szCs w:val="19"/>
              </w:rPr>
              <w:t>Ménager de vrais temps d'échange qui permettent de croiser les regards.</w:t>
            </w:r>
          </w:p>
          <w:p w14:paraId="6E5D1B71" w14:textId="77777777" w:rsidR="003C745B" w:rsidRDefault="00000000">
            <w:pPr>
              <w:pStyle w:val="Paragraphedeliste"/>
              <w:numPr>
                <w:ilvl w:val="0"/>
                <w:numId w:val="3"/>
              </w:numPr>
              <w:spacing w:after="60"/>
            </w:pPr>
            <w:r>
              <w:rPr>
                <w:sz w:val="19"/>
                <w:szCs w:val="19"/>
              </w:rPr>
              <w:t>Respecter la place de chacun : ni collusion ni concurrence entre école et famille.</w:t>
            </w:r>
          </w:p>
          <w:p w14:paraId="04F2A561" w14:textId="77777777" w:rsidR="003C745B" w:rsidRDefault="00000000">
            <w:pPr>
              <w:pStyle w:val="Paragraphedeliste"/>
              <w:numPr>
                <w:ilvl w:val="0"/>
                <w:numId w:val="3"/>
              </w:numPr>
              <w:spacing w:after="60"/>
            </w:pPr>
            <w:r>
              <w:rPr>
                <w:sz w:val="19"/>
                <w:szCs w:val="19"/>
              </w:rPr>
              <w:t>Proposer, dans la durée, des occasions de réflexion commune sur l'accompagnement.</w:t>
            </w:r>
          </w:p>
        </w:tc>
        <w:tc>
          <w:tcPr>
            <w:tcW w:w="2420" w:type="dxa"/>
            <w:tcBorders>
              <w:top w:val="dashed" w:sz="2" w:space="0" w:color="9AAEC4"/>
              <w:left w:val="dashed" w:sz="2" w:space="0" w:color="9AAEC4"/>
              <w:bottom w:val="dashed" w:sz="2" w:space="0" w:color="9AAEC4"/>
              <w:right w:val="dashed" w:sz="2" w:space="0" w:color="9AAEC4"/>
            </w:tcBorders>
            <w:shd w:val="clear" w:color="auto" w:fill="F0F5F0"/>
            <w:tcMar>
              <w:top w:w="100" w:type="dxa"/>
              <w:left w:w="140" w:type="dxa"/>
              <w:bottom w:w="100" w:type="dxa"/>
              <w:right w:w="140" w:type="dxa"/>
            </w:tcMar>
          </w:tcPr>
          <w:p w14:paraId="6BBF404B" w14:textId="77777777" w:rsidR="003C745B" w:rsidRDefault="00000000">
            <w:pPr>
              <w:pStyle w:val="Paragraphedeliste"/>
              <w:numPr>
                <w:ilvl w:val="0"/>
                <w:numId w:val="3"/>
              </w:numPr>
              <w:spacing w:after="60"/>
            </w:pPr>
            <w:r>
              <w:rPr>
                <w:color w:val="2E4C7E"/>
                <w:sz w:val="19"/>
                <w:szCs w:val="19"/>
              </w:rPr>
              <w:t>Nous informons systématiquement les familles avant toute décision importante.</w:t>
            </w:r>
          </w:p>
          <w:p w14:paraId="23127715" w14:textId="77777777" w:rsidR="003C745B" w:rsidRDefault="00000000">
            <w:pPr>
              <w:pStyle w:val="Paragraphedeliste"/>
              <w:numPr>
                <w:ilvl w:val="0"/>
                <w:numId w:val="3"/>
              </w:numPr>
              <w:spacing w:after="60"/>
            </w:pPr>
            <w:r>
              <w:rPr>
                <w:color w:val="2E4C7E"/>
                <w:sz w:val="19"/>
                <w:szCs w:val="19"/>
              </w:rPr>
              <w:t>Les entretiens difficiles sont préparés à deux (enseignant + direction ou collègue).</w:t>
            </w:r>
          </w:p>
          <w:p w14:paraId="166F2198" w14:textId="77777777" w:rsidR="003C745B" w:rsidRDefault="00000000">
            <w:pPr>
              <w:pStyle w:val="Paragraphedeliste"/>
              <w:numPr>
                <w:ilvl w:val="0"/>
                <w:numId w:val="3"/>
              </w:numPr>
              <w:spacing w:after="60"/>
            </w:pPr>
            <w:r>
              <w:rPr>
                <w:color w:val="2E4C7E"/>
                <w:sz w:val="19"/>
                <w:szCs w:val="19"/>
              </w:rPr>
              <w:t>[À compléter / amender par l'équipe]</w:t>
            </w:r>
          </w:p>
          <w:p w14:paraId="40688A34" w14:textId="77777777" w:rsidR="003C745B" w:rsidRDefault="003C745B"/>
        </w:tc>
      </w:tr>
    </w:tbl>
    <w:p w14:paraId="35F71CA0" w14:textId="77777777" w:rsidR="003C745B" w:rsidRDefault="00000000">
      <w:pPr>
        <w:spacing w:before="160" w:after="80"/>
      </w:pPr>
      <w:r>
        <w:rPr>
          <w:i/>
          <w:iCs/>
          <w:color w:val="777777"/>
          <w:sz w:val="17"/>
          <w:szCs w:val="17"/>
        </w:rPr>
        <w:t>Source des colonnes 1–3 : adapté de « Changer de regard », Établissements catholiques d'enseignement, Champagne-Ardenne, août 2006.</w:t>
      </w:r>
    </w:p>
    <w:p w14:paraId="64120428" w14:textId="77777777" w:rsidR="003C745B" w:rsidRDefault="00000000">
      <w:pPr>
        <w:pStyle w:val="Titre2"/>
        <w:pBdr>
          <w:bottom w:val="single" w:sz="6" w:space="4" w:color="1F3864"/>
        </w:pBdr>
      </w:pPr>
      <w:r>
        <w:lastRenderedPageBreak/>
        <w:t>5. Une équipe cohérente et solidaire — les engagements entre collègues</w:t>
      </w:r>
    </w:p>
    <w:p w14:paraId="2236712A" w14:textId="77777777" w:rsidR="003C745B" w:rsidRDefault="00000000">
      <w:pPr>
        <w:spacing w:after="120"/>
      </w:pPr>
      <w:r>
        <w:t>Un référentiel de posture professionnelle envers les élèves et leurs familles ne peut tenir si elle n'est pas soutenue par une cohérence forte entre les adultes de l'établissement. Cette section — absente des sources originales — est spécifique à la dynamique d'équipe : elle concerne la façon dont les enseignants se traitent mutuellement, se coordonnent et construisent des repères communs.</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500"/>
        <w:gridCol w:w="2500"/>
        <w:gridCol w:w="2420"/>
      </w:tblGrid>
      <w:tr w:rsidR="003C745B" w14:paraId="4D6AC004" w14:textId="77777777">
        <w:tblPrEx>
          <w:tblCellMar>
            <w:top w:w="0" w:type="dxa"/>
            <w:bottom w:w="0" w:type="dxa"/>
          </w:tblCellMar>
        </w:tblPrEx>
        <w:trPr>
          <w:tblHeader/>
        </w:trPr>
        <w:tc>
          <w:tcPr>
            <w:tcW w:w="1600" w:type="dxa"/>
            <w:tcBorders>
              <w:top w:val="single" w:sz="1" w:space="0" w:color="1F3864"/>
              <w:left w:val="single" w:sz="1" w:space="0" w:color="1F3864"/>
              <w:bottom w:val="single" w:sz="1" w:space="0" w:color="1F3864"/>
              <w:right w:val="single" w:sz="1" w:space="0" w:color="1F3864"/>
            </w:tcBorders>
            <w:shd w:val="clear" w:color="auto" w:fill="1F3864"/>
            <w:tcMar>
              <w:top w:w="120" w:type="dxa"/>
              <w:left w:w="160" w:type="dxa"/>
              <w:bottom w:w="120" w:type="dxa"/>
              <w:right w:w="160" w:type="dxa"/>
            </w:tcMar>
            <w:vAlign w:val="center"/>
          </w:tcPr>
          <w:p w14:paraId="1DA00AB0" w14:textId="77777777" w:rsidR="003C745B" w:rsidRDefault="00000000">
            <w:r>
              <w:rPr>
                <w:b/>
                <w:bCs/>
                <w:color w:val="FFFFFF"/>
                <w:sz w:val="19"/>
                <w:szCs w:val="19"/>
              </w:rPr>
              <w:t>Regard sur l'élève</w:t>
            </w:r>
          </w:p>
        </w:tc>
        <w:tc>
          <w:tcPr>
            <w:tcW w:w="2500" w:type="dxa"/>
            <w:tcBorders>
              <w:top w:val="single" w:sz="1" w:space="0" w:color="1F3864"/>
              <w:left w:val="single" w:sz="1" w:space="0" w:color="1F3864"/>
              <w:bottom w:val="single" w:sz="1" w:space="0" w:color="1F3864"/>
              <w:right w:val="single" w:sz="1" w:space="0" w:color="1F3864"/>
            </w:tcBorders>
            <w:shd w:val="clear" w:color="auto" w:fill="1F3864"/>
            <w:tcMar>
              <w:top w:w="120" w:type="dxa"/>
              <w:left w:w="160" w:type="dxa"/>
              <w:bottom w:w="120" w:type="dxa"/>
              <w:right w:w="160" w:type="dxa"/>
            </w:tcMar>
            <w:vAlign w:val="center"/>
          </w:tcPr>
          <w:p w14:paraId="1FC6BEC8" w14:textId="77777777" w:rsidR="003C745B" w:rsidRDefault="00000000">
            <w:r>
              <w:rPr>
                <w:b/>
                <w:bCs/>
                <w:color w:val="FFFFFF"/>
                <w:sz w:val="19"/>
                <w:szCs w:val="19"/>
              </w:rPr>
              <w:t>Ce que nous refusons</w:t>
            </w:r>
          </w:p>
        </w:tc>
        <w:tc>
          <w:tcPr>
            <w:tcW w:w="2500" w:type="dxa"/>
            <w:tcBorders>
              <w:top w:val="single" w:sz="1" w:space="0" w:color="1F3864"/>
              <w:left w:val="single" w:sz="1" w:space="0" w:color="1F3864"/>
              <w:bottom w:val="single" w:sz="1" w:space="0" w:color="1F3864"/>
              <w:right w:val="single" w:sz="1" w:space="0" w:color="1F3864"/>
            </w:tcBorders>
            <w:shd w:val="clear" w:color="auto" w:fill="1F3864"/>
            <w:tcMar>
              <w:top w:w="120" w:type="dxa"/>
              <w:left w:w="160" w:type="dxa"/>
              <w:bottom w:w="120" w:type="dxa"/>
              <w:right w:w="160" w:type="dxa"/>
            </w:tcMar>
            <w:vAlign w:val="center"/>
          </w:tcPr>
          <w:p w14:paraId="2691C504" w14:textId="77777777" w:rsidR="003C745B" w:rsidRDefault="00000000">
            <w:r>
              <w:rPr>
                <w:b/>
                <w:bCs/>
                <w:color w:val="FFFFFF"/>
                <w:sz w:val="19"/>
                <w:szCs w:val="19"/>
              </w:rPr>
              <w:t>Ce que cela implique</w:t>
            </w:r>
          </w:p>
        </w:tc>
        <w:tc>
          <w:tcPr>
            <w:tcW w:w="2420" w:type="dxa"/>
            <w:tcBorders>
              <w:top w:val="single" w:sz="1" w:space="0" w:color="1F3864"/>
              <w:left w:val="single" w:sz="1" w:space="0" w:color="1F3864"/>
              <w:bottom w:val="single" w:sz="1" w:space="0" w:color="1F3864"/>
              <w:right w:val="single" w:sz="1" w:space="0" w:color="1F3864"/>
            </w:tcBorders>
            <w:shd w:val="clear" w:color="auto" w:fill="1F3864"/>
            <w:tcMar>
              <w:top w:w="120" w:type="dxa"/>
              <w:left w:w="160" w:type="dxa"/>
              <w:bottom w:w="120" w:type="dxa"/>
              <w:right w:w="160" w:type="dxa"/>
            </w:tcMar>
            <w:vAlign w:val="center"/>
          </w:tcPr>
          <w:p w14:paraId="413FF36F" w14:textId="77777777" w:rsidR="003C745B" w:rsidRDefault="00000000">
            <w:r>
              <w:rPr>
                <w:b/>
                <w:bCs/>
                <w:color w:val="FFFFFF"/>
                <w:sz w:val="19"/>
                <w:szCs w:val="19"/>
              </w:rPr>
              <w:t>Notre engagement pour cet établissement (à préciser / amender)</w:t>
            </w:r>
          </w:p>
        </w:tc>
      </w:tr>
      <w:tr w:rsidR="003C745B" w14:paraId="230CAF1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8EDF4"/>
            <w:tcMar>
              <w:top w:w="100" w:type="dxa"/>
              <w:left w:w="140" w:type="dxa"/>
              <w:bottom w:w="100" w:type="dxa"/>
              <w:right w:w="140" w:type="dxa"/>
            </w:tcMar>
            <w:vAlign w:val="center"/>
          </w:tcPr>
          <w:p w14:paraId="1355395D" w14:textId="77777777" w:rsidR="003C745B" w:rsidRDefault="00000000">
            <w:pPr>
              <w:jc w:val="center"/>
            </w:pPr>
            <w:r>
              <w:rPr>
                <w:b/>
                <w:bCs/>
                <w:color w:val="1F3864"/>
                <w:sz w:val="19"/>
                <w:szCs w:val="19"/>
              </w:rPr>
              <w:t>Être en devenir</w:t>
            </w:r>
          </w:p>
        </w:tc>
        <w:tc>
          <w:tcPr>
            <w:tcW w:w="25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47866B71" w14:textId="77777777" w:rsidR="003C745B" w:rsidRDefault="00000000">
            <w:pPr>
              <w:pStyle w:val="Paragraphedeliste"/>
              <w:numPr>
                <w:ilvl w:val="0"/>
                <w:numId w:val="3"/>
              </w:numPr>
              <w:spacing w:after="60"/>
            </w:pPr>
            <w:r>
              <w:rPr>
                <w:sz w:val="19"/>
                <w:szCs w:val="19"/>
              </w:rPr>
              <w:t>Laisser un collègue seul face à une situation difficile, sans soutien ni relais.</w:t>
            </w:r>
          </w:p>
          <w:p w14:paraId="0AD4B2E8" w14:textId="77777777" w:rsidR="003C745B" w:rsidRDefault="00000000">
            <w:pPr>
              <w:pStyle w:val="Paragraphedeliste"/>
              <w:numPr>
                <w:ilvl w:val="0"/>
                <w:numId w:val="3"/>
              </w:numPr>
              <w:spacing w:after="60"/>
            </w:pPr>
            <w:r>
              <w:rPr>
                <w:sz w:val="19"/>
                <w:szCs w:val="19"/>
              </w:rPr>
              <w:t>Traiter les erreurs professionnelles d'un collègue comme des fautes définitives.</w:t>
            </w:r>
          </w:p>
          <w:p w14:paraId="1CE0347E" w14:textId="77777777" w:rsidR="003C745B" w:rsidRDefault="00000000">
            <w:pPr>
              <w:pStyle w:val="Paragraphedeliste"/>
              <w:numPr>
                <w:ilvl w:val="0"/>
                <w:numId w:val="3"/>
              </w:numPr>
              <w:spacing w:after="60"/>
            </w:pPr>
            <w:r>
              <w:rPr>
                <w:sz w:val="19"/>
                <w:szCs w:val="19"/>
              </w:rPr>
              <w:t>Bloquer les initiatives nouvelles par la résistance au changement.</w:t>
            </w:r>
          </w:p>
        </w:tc>
        <w:tc>
          <w:tcPr>
            <w:tcW w:w="25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04A80D1" w14:textId="77777777" w:rsidR="003C745B" w:rsidRDefault="00000000">
            <w:pPr>
              <w:pStyle w:val="Paragraphedeliste"/>
              <w:numPr>
                <w:ilvl w:val="0"/>
                <w:numId w:val="3"/>
              </w:numPr>
              <w:spacing w:after="60"/>
            </w:pPr>
            <w:r>
              <w:rPr>
                <w:sz w:val="19"/>
                <w:szCs w:val="19"/>
              </w:rPr>
              <w:t>Valoriser et partager les pratiques qui fonctionnent.</w:t>
            </w:r>
          </w:p>
          <w:p w14:paraId="253CB0DD" w14:textId="77777777" w:rsidR="003C745B" w:rsidRDefault="00000000">
            <w:pPr>
              <w:pStyle w:val="Paragraphedeliste"/>
              <w:numPr>
                <w:ilvl w:val="0"/>
                <w:numId w:val="3"/>
              </w:numPr>
              <w:spacing w:after="60"/>
            </w:pPr>
            <w:r>
              <w:rPr>
                <w:sz w:val="19"/>
                <w:szCs w:val="19"/>
              </w:rPr>
              <w:t>Accueillir les remises en question comme des opportunités de croissance collective.</w:t>
            </w:r>
          </w:p>
          <w:p w14:paraId="2459C715" w14:textId="77777777" w:rsidR="003C745B" w:rsidRDefault="00000000">
            <w:pPr>
              <w:pStyle w:val="Paragraphedeliste"/>
              <w:numPr>
                <w:ilvl w:val="0"/>
                <w:numId w:val="3"/>
              </w:numPr>
              <w:spacing w:after="60"/>
            </w:pPr>
            <w:r>
              <w:rPr>
                <w:sz w:val="19"/>
                <w:szCs w:val="19"/>
              </w:rPr>
              <w:t>Soutenir activement les collègues en difficulté passagère.</w:t>
            </w:r>
          </w:p>
        </w:tc>
        <w:tc>
          <w:tcPr>
            <w:tcW w:w="2420" w:type="dxa"/>
            <w:tcBorders>
              <w:top w:val="dashed" w:sz="2" w:space="0" w:color="9AAEC4"/>
              <w:left w:val="dashed" w:sz="2" w:space="0" w:color="9AAEC4"/>
              <w:bottom w:val="dashed" w:sz="2" w:space="0" w:color="9AAEC4"/>
              <w:right w:val="dashed" w:sz="2" w:space="0" w:color="9AAEC4"/>
            </w:tcBorders>
            <w:shd w:val="clear" w:color="auto" w:fill="F0F5F0"/>
            <w:tcMar>
              <w:top w:w="100" w:type="dxa"/>
              <w:left w:w="140" w:type="dxa"/>
              <w:bottom w:w="100" w:type="dxa"/>
              <w:right w:w="140" w:type="dxa"/>
            </w:tcMar>
          </w:tcPr>
          <w:p w14:paraId="23373E55" w14:textId="77777777" w:rsidR="003C745B" w:rsidRDefault="00000000">
            <w:pPr>
              <w:pStyle w:val="Paragraphedeliste"/>
              <w:numPr>
                <w:ilvl w:val="0"/>
                <w:numId w:val="3"/>
              </w:numPr>
              <w:spacing w:after="60"/>
            </w:pPr>
            <w:r>
              <w:rPr>
                <w:color w:val="2E4C7E"/>
                <w:sz w:val="19"/>
                <w:szCs w:val="19"/>
              </w:rPr>
              <w:t>Nous mettons en place un temps d'échange régulier entre collègues (partage de pratiques, situations complexes).</w:t>
            </w:r>
          </w:p>
          <w:p w14:paraId="195F0438" w14:textId="77777777" w:rsidR="003C745B" w:rsidRDefault="00000000">
            <w:pPr>
              <w:pStyle w:val="Paragraphedeliste"/>
              <w:numPr>
                <w:ilvl w:val="0"/>
                <w:numId w:val="3"/>
              </w:numPr>
              <w:spacing w:after="60"/>
            </w:pPr>
            <w:r>
              <w:rPr>
                <w:color w:val="2E4C7E"/>
                <w:sz w:val="19"/>
                <w:szCs w:val="19"/>
              </w:rPr>
              <w:t>[À compléter / amender par l'équipe]</w:t>
            </w:r>
          </w:p>
          <w:p w14:paraId="6D319ACD" w14:textId="77777777" w:rsidR="003C745B" w:rsidRDefault="003C745B"/>
        </w:tc>
      </w:tr>
      <w:tr w:rsidR="003C745B" w14:paraId="0610B51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8EDF4"/>
            <w:tcMar>
              <w:top w:w="100" w:type="dxa"/>
              <w:left w:w="140" w:type="dxa"/>
              <w:bottom w:w="100" w:type="dxa"/>
              <w:right w:w="140" w:type="dxa"/>
            </w:tcMar>
            <w:vAlign w:val="center"/>
          </w:tcPr>
          <w:p w14:paraId="38A6190A" w14:textId="77777777" w:rsidR="003C745B" w:rsidRDefault="00000000">
            <w:pPr>
              <w:jc w:val="center"/>
            </w:pPr>
            <w:r>
              <w:rPr>
                <w:b/>
                <w:bCs/>
                <w:color w:val="1F3864"/>
                <w:sz w:val="19"/>
                <w:szCs w:val="19"/>
              </w:rPr>
              <w:t>Être fragile</w:t>
            </w:r>
          </w:p>
        </w:tc>
        <w:tc>
          <w:tcPr>
            <w:tcW w:w="2500" w:type="dxa"/>
            <w:tcBorders>
              <w:top w:val="single" w:sz="1" w:space="0" w:color="CCCCCC"/>
              <w:left w:val="single" w:sz="1" w:space="0" w:color="CCCCCC"/>
              <w:bottom w:val="single" w:sz="1" w:space="0" w:color="CCCCCC"/>
              <w:right w:val="single" w:sz="1" w:space="0" w:color="CCCCCC"/>
            </w:tcBorders>
            <w:shd w:val="clear" w:color="auto" w:fill="E8EDF4"/>
            <w:tcMar>
              <w:top w:w="100" w:type="dxa"/>
              <w:left w:w="140" w:type="dxa"/>
              <w:bottom w:w="100" w:type="dxa"/>
              <w:right w:w="140" w:type="dxa"/>
            </w:tcMar>
          </w:tcPr>
          <w:p w14:paraId="571B6EFF" w14:textId="77777777" w:rsidR="003C745B" w:rsidRDefault="00000000">
            <w:pPr>
              <w:pStyle w:val="Paragraphedeliste"/>
              <w:numPr>
                <w:ilvl w:val="0"/>
                <w:numId w:val="3"/>
              </w:numPr>
              <w:spacing w:after="60"/>
            </w:pPr>
            <w:r>
              <w:rPr>
                <w:sz w:val="19"/>
                <w:szCs w:val="19"/>
              </w:rPr>
              <w:t>Formuler des critiques sur un collègue devant des élèves ou des familles.</w:t>
            </w:r>
          </w:p>
          <w:p w14:paraId="527E08B9" w14:textId="77777777" w:rsidR="003C745B" w:rsidRDefault="00000000">
            <w:pPr>
              <w:pStyle w:val="Paragraphedeliste"/>
              <w:numPr>
                <w:ilvl w:val="0"/>
                <w:numId w:val="3"/>
              </w:numPr>
              <w:spacing w:after="60"/>
            </w:pPr>
            <w:r>
              <w:rPr>
                <w:sz w:val="19"/>
                <w:szCs w:val="19"/>
              </w:rPr>
              <w:t>Invalider publiquement une décision prise par un autre enseignant.</w:t>
            </w:r>
          </w:p>
          <w:p w14:paraId="4821841D" w14:textId="77777777" w:rsidR="003C745B" w:rsidRDefault="00000000">
            <w:pPr>
              <w:pStyle w:val="Paragraphedeliste"/>
              <w:numPr>
                <w:ilvl w:val="0"/>
                <w:numId w:val="3"/>
              </w:numPr>
              <w:spacing w:after="60"/>
            </w:pPr>
            <w:r>
              <w:rPr>
                <w:sz w:val="19"/>
                <w:szCs w:val="19"/>
              </w:rPr>
              <w:t>Laisser des divergences non résolues s'installer en tensions durables.</w:t>
            </w:r>
          </w:p>
        </w:tc>
        <w:tc>
          <w:tcPr>
            <w:tcW w:w="2500" w:type="dxa"/>
            <w:tcBorders>
              <w:top w:val="single" w:sz="1" w:space="0" w:color="CCCCCC"/>
              <w:left w:val="single" w:sz="1" w:space="0" w:color="CCCCCC"/>
              <w:bottom w:val="single" w:sz="1" w:space="0" w:color="CCCCCC"/>
              <w:right w:val="single" w:sz="1" w:space="0" w:color="CCCCCC"/>
            </w:tcBorders>
            <w:shd w:val="clear" w:color="auto" w:fill="E8EDF4"/>
            <w:tcMar>
              <w:top w:w="100" w:type="dxa"/>
              <w:left w:w="140" w:type="dxa"/>
              <w:bottom w:w="100" w:type="dxa"/>
              <w:right w:w="140" w:type="dxa"/>
            </w:tcMar>
          </w:tcPr>
          <w:p w14:paraId="48D61D62" w14:textId="77777777" w:rsidR="003C745B" w:rsidRDefault="00000000">
            <w:pPr>
              <w:pStyle w:val="Paragraphedeliste"/>
              <w:numPr>
                <w:ilvl w:val="0"/>
                <w:numId w:val="3"/>
              </w:numPr>
              <w:spacing w:after="60"/>
            </w:pPr>
            <w:r>
              <w:rPr>
                <w:sz w:val="19"/>
                <w:szCs w:val="19"/>
              </w:rPr>
              <w:t>Exprimer les désaccords en équipe, dans un cadre respectueux et confidentiel.</w:t>
            </w:r>
          </w:p>
          <w:p w14:paraId="59321211" w14:textId="77777777" w:rsidR="003C745B" w:rsidRDefault="00000000">
            <w:pPr>
              <w:pStyle w:val="Paragraphedeliste"/>
              <w:numPr>
                <w:ilvl w:val="0"/>
                <w:numId w:val="3"/>
              </w:numPr>
              <w:spacing w:after="60"/>
            </w:pPr>
            <w:r>
              <w:rPr>
                <w:sz w:val="19"/>
                <w:szCs w:val="19"/>
              </w:rPr>
              <w:t>Ne jamais contredire un collègue en présence d'élèves — traiter les divergences en interne.</w:t>
            </w:r>
          </w:p>
          <w:p w14:paraId="70EBEB5E" w14:textId="77777777" w:rsidR="003C745B" w:rsidRDefault="00000000">
            <w:pPr>
              <w:pStyle w:val="Paragraphedeliste"/>
              <w:numPr>
                <w:ilvl w:val="0"/>
                <w:numId w:val="3"/>
              </w:numPr>
              <w:spacing w:after="60"/>
            </w:pPr>
            <w:r>
              <w:rPr>
                <w:sz w:val="19"/>
                <w:szCs w:val="19"/>
              </w:rPr>
              <w:t>Accepter que la cohérence d'équipe implique parfois de renoncer à sa position personnelle.</w:t>
            </w:r>
          </w:p>
        </w:tc>
        <w:tc>
          <w:tcPr>
            <w:tcW w:w="2420" w:type="dxa"/>
            <w:tcBorders>
              <w:top w:val="dashed" w:sz="2" w:space="0" w:color="9AAEC4"/>
              <w:left w:val="dashed" w:sz="2" w:space="0" w:color="9AAEC4"/>
              <w:bottom w:val="dashed" w:sz="2" w:space="0" w:color="9AAEC4"/>
              <w:right w:val="dashed" w:sz="2" w:space="0" w:color="9AAEC4"/>
            </w:tcBorders>
            <w:shd w:val="clear" w:color="auto" w:fill="F0F5F0"/>
            <w:tcMar>
              <w:top w:w="100" w:type="dxa"/>
              <w:left w:w="140" w:type="dxa"/>
              <w:bottom w:w="100" w:type="dxa"/>
              <w:right w:w="140" w:type="dxa"/>
            </w:tcMar>
          </w:tcPr>
          <w:p w14:paraId="25B16325" w14:textId="77777777" w:rsidR="003C745B" w:rsidRDefault="00000000">
            <w:pPr>
              <w:pStyle w:val="Paragraphedeliste"/>
              <w:numPr>
                <w:ilvl w:val="0"/>
                <w:numId w:val="3"/>
              </w:numPr>
              <w:spacing w:after="60"/>
            </w:pPr>
            <w:r>
              <w:rPr>
                <w:color w:val="2E4C7E"/>
                <w:sz w:val="19"/>
                <w:szCs w:val="19"/>
              </w:rPr>
              <w:t>Les désaccords sur les pratiques sont portés en réunion d'équipe, pas dans les couloirs.</w:t>
            </w:r>
          </w:p>
          <w:p w14:paraId="21354ECC" w14:textId="77777777" w:rsidR="003C745B" w:rsidRDefault="00000000">
            <w:pPr>
              <w:pStyle w:val="Paragraphedeliste"/>
              <w:numPr>
                <w:ilvl w:val="0"/>
                <w:numId w:val="3"/>
              </w:numPr>
              <w:spacing w:after="60"/>
            </w:pPr>
            <w:r>
              <w:rPr>
                <w:color w:val="2E4C7E"/>
                <w:sz w:val="19"/>
                <w:szCs w:val="19"/>
              </w:rPr>
              <w:t>[À compléter / amender par l'équipe]</w:t>
            </w:r>
          </w:p>
          <w:p w14:paraId="151C9F1C" w14:textId="77777777" w:rsidR="003C745B" w:rsidRDefault="003C745B"/>
        </w:tc>
      </w:tr>
      <w:tr w:rsidR="003C745B" w14:paraId="4996E48B"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8EDF4"/>
            <w:tcMar>
              <w:top w:w="100" w:type="dxa"/>
              <w:left w:w="140" w:type="dxa"/>
              <w:bottom w:w="100" w:type="dxa"/>
              <w:right w:w="140" w:type="dxa"/>
            </w:tcMar>
            <w:vAlign w:val="center"/>
          </w:tcPr>
          <w:p w14:paraId="49FFE482" w14:textId="77777777" w:rsidR="003C745B" w:rsidRDefault="00000000">
            <w:pPr>
              <w:jc w:val="center"/>
            </w:pPr>
            <w:r>
              <w:rPr>
                <w:b/>
                <w:bCs/>
                <w:color w:val="1F3864"/>
                <w:sz w:val="19"/>
                <w:szCs w:val="19"/>
              </w:rPr>
              <w:t>Être relié</w:t>
            </w:r>
          </w:p>
        </w:tc>
        <w:tc>
          <w:tcPr>
            <w:tcW w:w="25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78EE2F0F" w14:textId="77777777" w:rsidR="003C745B" w:rsidRDefault="00000000">
            <w:pPr>
              <w:pStyle w:val="Paragraphedeliste"/>
              <w:numPr>
                <w:ilvl w:val="0"/>
                <w:numId w:val="3"/>
              </w:numPr>
              <w:spacing w:after="60"/>
            </w:pPr>
            <w:r>
              <w:rPr>
                <w:sz w:val="19"/>
                <w:szCs w:val="19"/>
              </w:rPr>
              <w:t>Fonctionner en silos, sans partage d'information sur les élèves communs.</w:t>
            </w:r>
          </w:p>
          <w:p w14:paraId="64903880" w14:textId="77777777" w:rsidR="003C745B" w:rsidRDefault="00000000">
            <w:pPr>
              <w:pStyle w:val="Paragraphedeliste"/>
              <w:numPr>
                <w:ilvl w:val="0"/>
                <w:numId w:val="3"/>
              </w:numPr>
              <w:spacing w:after="60"/>
            </w:pPr>
            <w:r>
              <w:rPr>
                <w:sz w:val="19"/>
                <w:szCs w:val="19"/>
              </w:rPr>
              <w:t>Appliquer des règles contradictoires d'une classe à l'autre sans le justifier.</w:t>
            </w:r>
          </w:p>
          <w:p w14:paraId="0BD46FA1" w14:textId="77777777" w:rsidR="003C745B" w:rsidRDefault="00000000">
            <w:pPr>
              <w:pStyle w:val="Paragraphedeliste"/>
              <w:numPr>
                <w:ilvl w:val="0"/>
                <w:numId w:val="3"/>
              </w:numPr>
              <w:spacing w:after="60"/>
            </w:pPr>
            <w:r>
              <w:rPr>
                <w:sz w:val="19"/>
                <w:szCs w:val="19"/>
              </w:rPr>
              <w:t>Exclure implicitement certains collègues des décisions collectives.</w:t>
            </w:r>
          </w:p>
        </w:tc>
        <w:tc>
          <w:tcPr>
            <w:tcW w:w="25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FCB20E4" w14:textId="77777777" w:rsidR="003C745B" w:rsidRDefault="00000000">
            <w:pPr>
              <w:pStyle w:val="Paragraphedeliste"/>
              <w:numPr>
                <w:ilvl w:val="0"/>
                <w:numId w:val="3"/>
              </w:numPr>
              <w:spacing w:after="60"/>
            </w:pPr>
            <w:r>
              <w:rPr>
                <w:sz w:val="19"/>
                <w:szCs w:val="19"/>
              </w:rPr>
              <w:t>Construire et entretenir des repères communs sur les règles et les attentes.</w:t>
            </w:r>
          </w:p>
          <w:p w14:paraId="5EB9CDE0" w14:textId="77777777" w:rsidR="003C745B" w:rsidRDefault="00000000">
            <w:pPr>
              <w:pStyle w:val="Paragraphedeliste"/>
              <w:numPr>
                <w:ilvl w:val="0"/>
                <w:numId w:val="3"/>
              </w:numPr>
              <w:spacing w:after="60"/>
            </w:pPr>
            <w:r>
              <w:rPr>
                <w:sz w:val="19"/>
                <w:szCs w:val="19"/>
              </w:rPr>
              <w:t>Partager les informations pertinentes sur les élèves, dans le respect de la confidentialité.</w:t>
            </w:r>
          </w:p>
          <w:p w14:paraId="191BFEBE" w14:textId="77777777" w:rsidR="003C745B" w:rsidRDefault="00000000">
            <w:pPr>
              <w:pStyle w:val="Paragraphedeliste"/>
              <w:numPr>
                <w:ilvl w:val="0"/>
                <w:numId w:val="3"/>
              </w:numPr>
              <w:spacing w:after="60"/>
            </w:pPr>
            <w:r>
              <w:rPr>
                <w:sz w:val="19"/>
                <w:szCs w:val="19"/>
              </w:rPr>
              <w:t>Associer tous les membres de l'équipe aux décisions qui les concernent.</w:t>
            </w:r>
          </w:p>
        </w:tc>
        <w:tc>
          <w:tcPr>
            <w:tcW w:w="2420" w:type="dxa"/>
            <w:tcBorders>
              <w:top w:val="dashed" w:sz="2" w:space="0" w:color="9AAEC4"/>
              <w:left w:val="dashed" w:sz="2" w:space="0" w:color="9AAEC4"/>
              <w:bottom w:val="dashed" w:sz="2" w:space="0" w:color="9AAEC4"/>
              <w:right w:val="dashed" w:sz="2" w:space="0" w:color="9AAEC4"/>
            </w:tcBorders>
            <w:shd w:val="clear" w:color="auto" w:fill="F0F5F0"/>
            <w:tcMar>
              <w:top w:w="100" w:type="dxa"/>
              <w:left w:w="140" w:type="dxa"/>
              <w:bottom w:w="100" w:type="dxa"/>
              <w:right w:w="140" w:type="dxa"/>
            </w:tcMar>
          </w:tcPr>
          <w:p w14:paraId="620875DF" w14:textId="77777777" w:rsidR="003C745B" w:rsidRDefault="00000000">
            <w:pPr>
              <w:pStyle w:val="Paragraphedeliste"/>
              <w:numPr>
                <w:ilvl w:val="0"/>
                <w:numId w:val="3"/>
              </w:numPr>
              <w:spacing w:after="60"/>
            </w:pPr>
            <w:r>
              <w:rPr>
                <w:color w:val="2E4C7E"/>
                <w:sz w:val="19"/>
                <w:szCs w:val="19"/>
              </w:rPr>
              <w:t>Nous formalisons nos repères communs (règles, attentes, procédures) et les rendons accessibles à tous.</w:t>
            </w:r>
          </w:p>
          <w:p w14:paraId="799EC459" w14:textId="77777777" w:rsidR="003C745B" w:rsidRDefault="00000000">
            <w:pPr>
              <w:pStyle w:val="Paragraphedeliste"/>
              <w:numPr>
                <w:ilvl w:val="0"/>
                <w:numId w:val="3"/>
              </w:numPr>
              <w:spacing w:after="60"/>
            </w:pPr>
            <w:r>
              <w:rPr>
                <w:color w:val="2E4C7E"/>
                <w:sz w:val="19"/>
                <w:szCs w:val="19"/>
              </w:rPr>
              <w:t>Chaque enseignant entrant dans l'établissement est accompagné dans la prise en main de la culture d'équipe.</w:t>
            </w:r>
          </w:p>
          <w:p w14:paraId="5ADF9074" w14:textId="77777777" w:rsidR="003C745B" w:rsidRDefault="00000000">
            <w:pPr>
              <w:pStyle w:val="Paragraphedeliste"/>
              <w:numPr>
                <w:ilvl w:val="0"/>
                <w:numId w:val="3"/>
              </w:numPr>
              <w:spacing w:after="60"/>
            </w:pPr>
            <w:r>
              <w:rPr>
                <w:color w:val="2E4C7E"/>
                <w:sz w:val="19"/>
                <w:szCs w:val="19"/>
              </w:rPr>
              <w:t>[À compléter / amender par l'équipe]</w:t>
            </w:r>
          </w:p>
          <w:p w14:paraId="4DB59160" w14:textId="77777777" w:rsidR="003C745B" w:rsidRDefault="003C745B"/>
        </w:tc>
      </w:tr>
    </w:tbl>
    <w:p w14:paraId="3CCA8C14" w14:textId="77777777" w:rsidR="003C745B" w:rsidRDefault="00000000">
      <w:pPr>
        <w:pStyle w:val="Titre2"/>
        <w:pBdr>
          <w:bottom w:val="single" w:sz="6" w:space="4" w:color="1F3864"/>
        </w:pBdr>
      </w:pPr>
      <w:r>
        <w:lastRenderedPageBreak/>
        <w:t>6. Un regard professionnel sur les élèves — y compris dans les espaces informels</w:t>
      </w:r>
    </w:p>
    <w:p w14:paraId="416C9E1A" w14:textId="77777777" w:rsidR="003C745B" w:rsidRDefault="00000000">
      <w:pPr>
        <w:spacing w:after="120"/>
      </w:pPr>
      <w:r>
        <w:t>Les sections précédentes concernent des moments formels et institutionnels. Mais le regard que l'équipe porte sur les élèves se construit aussi — et peut-être surtout — dans les espaces informels : la salle des maîtres, les couloirs, les repas du midi, les échanges rapides entre deux cours. C'est là que se forment, ou se renforcent, des représentations qui influencent durablement la façon dont chaque enseignant va recevoir un élève.</w:t>
      </w:r>
    </w:p>
    <w:p w14:paraId="7EFA262E" w14:textId="77777777" w:rsidR="003C745B" w:rsidRDefault="00000000">
      <w:pPr>
        <w:spacing w:after="120"/>
      </w:pPr>
      <w:r>
        <w:t>Cette section engage l'équipe à maintenir une exigence de professionnalisme dans ces espaces, et à cultiver une posture réflexive qui interroge la contribution de chacun — enseignant inclus — à la situation d'un élève.</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500"/>
        <w:gridCol w:w="2500"/>
        <w:gridCol w:w="2420"/>
      </w:tblGrid>
      <w:tr w:rsidR="003C745B" w14:paraId="6A53D8DE" w14:textId="77777777">
        <w:tblPrEx>
          <w:tblCellMar>
            <w:top w:w="0" w:type="dxa"/>
            <w:bottom w:w="0" w:type="dxa"/>
          </w:tblCellMar>
        </w:tblPrEx>
        <w:trPr>
          <w:tblHeader/>
        </w:trPr>
        <w:tc>
          <w:tcPr>
            <w:tcW w:w="1600" w:type="dxa"/>
            <w:tcBorders>
              <w:top w:val="single" w:sz="1" w:space="0" w:color="1F3864"/>
              <w:left w:val="single" w:sz="1" w:space="0" w:color="1F3864"/>
              <w:bottom w:val="single" w:sz="1" w:space="0" w:color="1F3864"/>
              <w:right w:val="single" w:sz="1" w:space="0" w:color="1F3864"/>
            </w:tcBorders>
            <w:shd w:val="clear" w:color="auto" w:fill="1F3864"/>
            <w:tcMar>
              <w:top w:w="120" w:type="dxa"/>
              <w:left w:w="160" w:type="dxa"/>
              <w:bottom w:w="120" w:type="dxa"/>
              <w:right w:w="160" w:type="dxa"/>
            </w:tcMar>
            <w:vAlign w:val="center"/>
          </w:tcPr>
          <w:p w14:paraId="5D97B1A3" w14:textId="77777777" w:rsidR="003C745B" w:rsidRDefault="00000000">
            <w:r>
              <w:rPr>
                <w:b/>
                <w:bCs/>
                <w:color w:val="FFFFFF"/>
                <w:sz w:val="19"/>
                <w:szCs w:val="19"/>
              </w:rPr>
              <w:t>Regard sur l'élève</w:t>
            </w:r>
          </w:p>
        </w:tc>
        <w:tc>
          <w:tcPr>
            <w:tcW w:w="2500" w:type="dxa"/>
            <w:tcBorders>
              <w:top w:val="single" w:sz="1" w:space="0" w:color="1F3864"/>
              <w:left w:val="single" w:sz="1" w:space="0" w:color="1F3864"/>
              <w:bottom w:val="single" w:sz="1" w:space="0" w:color="1F3864"/>
              <w:right w:val="single" w:sz="1" w:space="0" w:color="1F3864"/>
            </w:tcBorders>
            <w:shd w:val="clear" w:color="auto" w:fill="1F3864"/>
            <w:tcMar>
              <w:top w:w="120" w:type="dxa"/>
              <w:left w:w="160" w:type="dxa"/>
              <w:bottom w:w="120" w:type="dxa"/>
              <w:right w:w="160" w:type="dxa"/>
            </w:tcMar>
            <w:vAlign w:val="center"/>
          </w:tcPr>
          <w:p w14:paraId="1F86AF08" w14:textId="77777777" w:rsidR="003C745B" w:rsidRDefault="00000000">
            <w:r>
              <w:rPr>
                <w:b/>
                <w:bCs/>
                <w:color w:val="FFFFFF"/>
                <w:sz w:val="19"/>
                <w:szCs w:val="19"/>
              </w:rPr>
              <w:t>Ce que nous refusons</w:t>
            </w:r>
          </w:p>
        </w:tc>
        <w:tc>
          <w:tcPr>
            <w:tcW w:w="2500" w:type="dxa"/>
            <w:tcBorders>
              <w:top w:val="single" w:sz="1" w:space="0" w:color="1F3864"/>
              <w:left w:val="single" w:sz="1" w:space="0" w:color="1F3864"/>
              <w:bottom w:val="single" w:sz="1" w:space="0" w:color="1F3864"/>
              <w:right w:val="single" w:sz="1" w:space="0" w:color="1F3864"/>
            </w:tcBorders>
            <w:shd w:val="clear" w:color="auto" w:fill="1F3864"/>
            <w:tcMar>
              <w:top w:w="120" w:type="dxa"/>
              <w:left w:w="160" w:type="dxa"/>
              <w:bottom w:w="120" w:type="dxa"/>
              <w:right w:w="160" w:type="dxa"/>
            </w:tcMar>
            <w:vAlign w:val="center"/>
          </w:tcPr>
          <w:p w14:paraId="0CF58034" w14:textId="77777777" w:rsidR="003C745B" w:rsidRDefault="00000000">
            <w:r>
              <w:rPr>
                <w:b/>
                <w:bCs/>
                <w:color w:val="FFFFFF"/>
                <w:sz w:val="19"/>
                <w:szCs w:val="19"/>
              </w:rPr>
              <w:t>Ce que cela implique</w:t>
            </w:r>
          </w:p>
        </w:tc>
        <w:tc>
          <w:tcPr>
            <w:tcW w:w="2420" w:type="dxa"/>
            <w:tcBorders>
              <w:top w:val="single" w:sz="1" w:space="0" w:color="1F3864"/>
              <w:left w:val="single" w:sz="1" w:space="0" w:color="1F3864"/>
              <w:bottom w:val="single" w:sz="1" w:space="0" w:color="1F3864"/>
              <w:right w:val="single" w:sz="1" w:space="0" w:color="1F3864"/>
            </w:tcBorders>
            <w:shd w:val="clear" w:color="auto" w:fill="1F3864"/>
            <w:tcMar>
              <w:top w:w="120" w:type="dxa"/>
              <w:left w:w="160" w:type="dxa"/>
              <w:bottom w:w="120" w:type="dxa"/>
              <w:right w:w="160" w:type="dxa"/>
            </w:tcMar>
            <w:vAlign w:val="center"/>
          </w:tcPr>
          <w:p w14:paraId="41440A81" w14:textId="77777777" w:rsidR="003C745B" w:rsidRDefault="00000000">
            <w:r>
              <w:rPr>
                <w:b/>
                <w:bCs/>
                <w:color w:val="FFFFFF"/>
                <w:sz w:val="19"/>
                <w:szCs w:val="19"/>
              </w:rPr>
              <w:t>Notre engagement pour cet établissement (à préciser / amender)</w:t>
            </w:r>
          </w:p>
        </w:tc>
      </w:tr>
      <w:tr w:rsidR="003C745B" w14:paraId="00642CF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8EDF4"/>
            <w:tcMar>
              <w:top w:w="100" w:type="dxa"/>
              <w:left w:w="140" w:type="dxa"/>
              <w:bottom w:w="100" w:type="dxa"/>
              <w:right w:w="140" w:type="dxa"/>
            </w:tcMar>
            <w:vAlign w:val="center"/>
          </w:tcPr>
          <w:p w14:paraId="2DB3ACF8" w14:textId="77777777" w:rsidR="003C745B" w:rsidRDefault="00000000">
            <w:pPr>
              <w:jc w:val="center"/>
            </w:pPr>
            <w:r>
              <w:rPr>
                <w:b/>
                <w:bCs/>
                <w:color w:val="1F3864"/>
                <w:sz w:val="19"/>
                <w:szCs w:val="19"/>
              </w:rPr>
              <w:t>Être en devenir</w:t>
            </w:r>
          </w:p>
        </w:tc>
        <w:tc>
          <w:tcPr>
            <w:tcW w:w="25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0FF6448" w14:textId="77777777" w:rsidR="003C745B" w:rsidRDefault="00000000">
            <w:pPr>
              <w:pStyle w:val="Paragraphedeliste"/>
              <w:numPr>
                <w:ilvl w:val="0"/>
                <w:numId w:val="3"/>
              </w:numPr>
              <w:spacing w:after="60"/>
            </w:pPr>
            <w:r>
              <w:rPr>
                <w:sz w:val="19"/>
                <w:szCs w:val="19"/>
              </w:rPr>
              <w:t>Formuler des jugements définitifs sur un élève dans les espaces informels (« il n'ira nulle part », « c'est un cas »).</w:t>
            </w:r>
          </w:p>
          <w:p w14:paraId="40B71538" w14:textId="77777777" w:rsidR="003C745B" w:rsidRDefault="00000000">
            <w:pPr>
              <w:pStyle w:val="Paragraphedeliste"/>
              <w:numPr>
                <w:ilvl w:val="0"/>
                <w:numId w:val="3"/>
              </w:numPr>
              <w:spacing w:after="60"/>
            </w:pPr>
            <w:r>
              <w:rPr>
                <w:sz w:val="19"/>
                <w:szCs w:val="19"/>
              </w:rPr>
              <w:t>Laisser une réputation négative se construire et circuler dans l'équipe avant même qu'un enseignant ait rencontré l'élève.</w:t>
            </w:r>
          </w:p>
          <w:p w14:paraId="4AB5D0DF" w14:textId="77777777" w:rsidR="003C745B" w:rsidRDefault="00000000">
            <w:pPr>
              <w:pStyle w:val="Paragraphedeliste"/>
              <w:numPr>
                <w:ilvl w:val="0"/>
                <w:numId w:val="3"/>
              </w:numPr>
              <w:spacing w:after="60"/>
            </w:pPr>
            <w:r>
              <w:rPr>
                <w:sz w:val="19"/>
                <w:szCs w:val="19"/>
              </w:rPr>
              <w:t>Réduire la lecture d'une difficulté à un trait de caractère ou à une défaillance familiale.</w:t>
            </w:r>
          </w:p>
        </w:tc>
        <w:tc>
          <w:tcPr>
            <w:tcW w:w="25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3C1AD873" w14:textId="77777777" w:rsidR="003C745B" w:rsidRDefault="00000000">
            <w:pPr>
              <w:pStyle w:val="Paragraphedeliste"/>
              <w:numPr>
                <w:ilvl w:val="0"/>
                <w:numId w:val="3"/>
              </w:numPr>
              <w:spacing w:after="60"/>
            </w:pPr>
            <w:r>
              <w:rPr>
                <w:sz w:val="19"/>
                <w:szCs w:val="19"/>
              </w:rPr>
              <w:t>Parler d'un élève en termes de comportements observables et de besoins identifiés, jamais de catégories morales.</w:t>
            </w:r>
          </w:p>
          <w:p w14:paraId="6CEE7AA8" w14:textId="77777777" w:rsidR="003C745B" w:rsidRDefault="00000000">
            <w:pPr>
              <w:pStyle w:val="Paragraphedeliste"/>
              <w:numPr>
                <w:ilvl w:val="0"/>
                <w:numId w:val="3"/>
              </w:numPr>
              <w:spacing w:after="60"/>
            </w:pPr>
            <w:r>
              <w:rPr>
                <w:sz w:val="19"/>
                <w:szCs w:val="19"/>
              </w:rPr>
              <w:t>Distinguer systématiquement ce que l'on a observé de ce que l'on interprète.</w:t>
            </w:r>
          </w:p>
          <w:p w14:paraId="13E478CB" w14:textId="77777777" w:rsidR="003C745B" w:rsidRDefault="00000000">
            <w:pPr>
              <w:pStyle w:val="Paragraphedeliste"/>
              <w:numPr>
                <w:ilvl w:val="0"/>
                <w:numId w:val="3"/>
              </w:numPr>
              <w:spacing w:after="60"/>
            </w:pPr>
            <w:r>
              <w:rPr>
                <w:sz w:val="19"/>
                <w:szCs w:val="19"/>
              </w:rPr>
              <w:t>Protéger la réputation de l'élève : ce qui se dit en équipe engage l'institution, pas seulement l'individu qui parle.</w:t>
            </w:r>
          </w:p>
        </w:tc>
        <w:tc>
          <w:tcPr>
            <w:tcW w:w="2420" w:type="dxa"/>
            <w:tcBorders>
              <w:top w:val="dashed" w:sz="2" w:space="0" w:color="9AAEC4"/>
              <w:left w:val="dashed" w:sz="2" w:space="0" w:color="9AAEC4"/>
              <w:bottom w:val="dashed" w:sz="2" w:space="0" w:color="9AAEC4"/>
              <w:right w:val="dashed" w:sz="2" w:space="0" w:color="9AAEC4"/>
            </w:tcBorders>
            <w:shd w:val="clear" w:color="auto" w:fill="F0F5F0"/>
            <w:tcMar>
              <w:top w:w="100" w:type="dxa"/>
              <w:left w:w="140" w:type="dxa"/>
              <w:bottom w:w="100" w:type="dxa"/>
              <w:right w:w="140" w:type="dxa"/>
            </w:tcMar>
          </w:tcPr>
          <w:p w14:paraId="3EFABDAB" w14:textId="77777777" w:rsidR="003C745B" w:rsidRDefault="00000000">
            <w:pPr>
              <w:pStyle w:val="Paragraphedeliste"/>
              <w:numPr>
                <w:ilvl w:val="0"/>
                <w:numId w:val="3"/>
              </w:numPr>
              <w:spacing w:after="60"/>
            </w:pPr>
            <w:r>
              <w:rPr>
                <w:color w:val="2E4C7E"/>
                <w:sz w:val="19"/>
                <w:szCs w:val="19"/>
              </w:rPr>
              <w:t>Nous nous interdisons les qualificatifs de caractère sur les élèves dans les échanges informels (voir annexe).</w:t>
            </w:r>
          </w:p>
          <w:p w14:paraId="344B0C42" w14:textId="77777777" w:rsidR="003C745B" w:rsidRDefault="00000000">
            <w:pPr>
              <w:pStyle w:val="Paragraphedeliste"/>
              <w:numPr>
                <w:ilvl w:val="0"/>
                <w:numId w:val="3"/>
              </w:numPr>
              <w:spacing w:after="60"/>
            </w:pPr>
            <w:r>
              <w:rPr>
                <w:color w:val="2E4C7E"/>
                <w:sz w:val="19"/>
                <w:szCs w:val="19"/>
              </w:rPr>
              <w:t>Dans nos échanges, nous distinguons : « j'ai observé que… » / « j'interprète que… » / « j'ai besoin que… ».</w:t>
            </w:r>
          </w:p>
          <w:p w14:paraId="3E22103A" w14:textId="77777777" w:rsidR="003C745B" w:rsidRDefault="00000000">
            <w:pPr>
              <w:pStyle w:val="Paragraphedeliste"/>
              <w:numPr>
                <w:ilvl w:val="0"/>
                <w:numId w:val="3"/>
              </w:numPr>
              <w:spacing w:after="60"/>
            </w:pPr>
            <w:r>
              <w:rPr>
                <w:color w:val="2E4C7E"/>
                <w:sz w:val="19"/>
                <w:szCs w:val="19"/>
              </w:rPr>
              <w:t>[À compléter / amender par l'équipe]</w:t>
            </w:r>
          </w:p>
          <w:p w14:paraId="3BD54927" w14:textId="77777777" w:rsidR="003C745B" w:rsidRDefault="003C745B"/>
        </w:tc>
      </w:tr>
      <w:tr w:rsidR="003C745B" w14:paraId="4EA21FFB"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8EDF4"/>
            <w:tcMar>
              <w:top w:w="100" w:type="dxa"/>
              <w:left w:w="140" w:type="dxa"/>
              <w:bottom w:w="100" w:type="dxa"/>
              <w:right w:w="140" w:type="dxa"/>
            </w:tcMar>
            <w:vAlign w:val="center"/>
          </w:tcPr>
          <w:p w14:paraId="1E1DEABB" w14:textId="77777777" w:rsidR="003C745B" w:rsidRDefault="00000000">
            <w:pPr>
              <w:jc w:val="center"/>
            </w:pPr>
            <w:r>
              <w:rPr>
                <w:b/>
                <w:bCs/>
                <w:color w:val="1F3864"/>
                <w:sz w:val="19"/>
                <w:szCs w:val="19"/>
              </w:rPr>
              <w:t>Être fragile</w:t>
            </w:r>
          </w:p>
        </w:tc>
        <w:tc>
          <w:tcPr>
            <w:tcW w:w="2500" w:type="dxa"/>
            <w:tcBorders>
              <w:top w:val="single" w:sz="1" w:space="0" w:color="CCCCCC"/>
              <w:left w:val="single" w:sz="1" w:space="0" w:color="CCCCCC"/>
              <w:bottom w:val="single" w:sz="1" w:space="0" w:color="CCCCCC"/>
              <w:right w:val="single" w:sz="1" w:space="0" w:color="CCCCCC"/>
            </w:tcBorders>
            <w:shd w:val="clear" w:color="auto" w:fill="E8EDF4"/>
            <w:tcMar>
              <w:top w:w="100" w:type="dxa"/>
              <w:left w:w="140" w:type="dxa"/>
              <w:bottom w:w="100" w:type="dxa"/>
              <w:right w:w="140" w:type="dxa"/>
            </w:tcMar>
          </w:tcPr>
          <w:p w14:paraId="7CC2CA18" w14:textId="77777777" w:rsidR="003C745B" w:rsidRDefault="00000000">
            <w:pPr>
              <w:pStyle w:val="Paragraphedeliste"/>
              <w:numPr>
                <w:ilvl w:val="0"/>
                <w:numId w:val="3"/>
              </w:numPr>
              <w:spacing w:after="60"/>
            </w:pPr>
            <w:r>
              <w:rPr>
                <w:sz w:val="19"/>
                <w:szCs w:val="19"/>
              </w:rPr>
              <w:t>Expliquer les difficultés d'un élève uniquement par ses caractéristiques personnelles ou familiales, sans interroger le contexte scolaire.</w:t>
            </w:r>
          </w:p>
          <w:p w14:paraId="57CFF1DB" w14:textId="77777777" w:rsidR="003C745B" w:rsidRDefault="00000000">
            <w:pPr>
              <w:pStyle w:val="Paragraphedeliste"/>
              <w:numPr>
                <w:ilvl w:val="0"/>
                <w:numId w:val="3"/>
              </w:numPr>
              <w:spacing w:after="60"/>
            </w:pPr>
            <w:r>
              <w:rPr>
                <w:sz w:val="19"/>
                <w:szCs w:val="19"/>
              </w:rPr>
              <w:t>Présenter une lecture des difficultés d'un élève comme une vérité établie, sans ouverture à d'autres hypothèses.</w:t>
            </w:r>
          </w:p>
          <w:p w14:paraId="5F7E3134" w14:textId="77777777" w:rsidR="003C745B" w:rsidRDefault="00000000">
            <w:pPr>
              <w:pStyle w:val="Paragraphedeliste"/>
              <w:numPr>
                <w:ilvl w:val="0"/>
                <w:numId w:val="3"/>
              </w:numPr>
              <w:spacing w:after="60"/>
            </w:pPr>
            <w:r>
              <w:rPr>
                <w:sz w:val="19"/>
                <w:szCs w:val="19"/>
              </w:rPr>
              <w:t>Évoquer les difficultés d'un élève sur un mode fataliste ou résigné (« on n'y peut rien »).</w:t>
            </w:r>
          </w:p>
        </w:tc>
        <w:tc>
          <w:tcPr>
            <w:tcW w:w="2500" w:type="dxa"/>
            <w:tcBorders>
              <w:top w:val="single" w:sz="1" w:space="0" w:color="CCCCCC"/>
              <w:left w:val="single" w:sz="1" w:space="0" w:color="CCCCCC"/>
              <w:bottom w:val="single" w:sz="1" w:space="0" w:color="CCCCCC"/>
              <w:right w:val="single" w:sz="1" w:space="0" w:color="CCCCCC"/>
            </w:tcBorders>
            <w:shd w:val="clear" w:color="auto" w:fill="E8EDF4"/>
            <w:tcMar>
              <w:top w:w="100" w:type="dxa"/>
              <w:left w:w="140" w:type="dxa"/>
              <w:bottom w:w="100" w:type="dxa"/>
              <w:right w:w="140" w:type="dxa"/>
            </w:tcMar>
          </w:tcPr>
          <w:p w14:paraId="07327F25" w14:textId="77777777" w:rsidR="003C745B" w:rsidRDefault="00000000">
            <w:pPr>
              <w:pStyle w:val="Paragraphedeliste"/>
              <w:numPr>
                <w:ilvl w:val="0"/>
                <w:numId w:val="3"/>
              </w:numPr>
              <w:spacing w:after="60"/>
            </w:pPr>
            <w:r>
              <w:rPr>
                <w:sz w:val="19"/>
                <w:szCs w:val="19"/>
              </w:rPr>
              <w:t>Adopter une lecture fonctionnelle des difficultés : chercher ce qui se passe (régulation émotionnelle, besoin non couvert, contexte) plutôt que ce qu'est l'élève.</w:t>
            </w:r>
          </w:p>
          <w:p w14:paraId="37446D75" w14:textId="77777777" w:rsidR="003C745B" w:rsidRDefault="00000000">
            <w:pPr>
              <w:pStyle w:val="Paragraphedeliste"/>
              <w:numPr>
                <w:ilvl w:val="0"/>
                <w:numId w:val="3"/>
              </w:numPr>
              <w:spacing w:after="60"/>
            </w:pPr>
            <w:r>
              <w:rPr>
                <w:sz w:val="19"/>
                <w:szCs w:val="19"/>
              </w:rPr>
              <w:t>Formuler toute analyse d'une difficulté comme une hypothèse de travail, ouverte à la discussion et à la révision.</w:t>
            </w:r>
          </w:p>
          <w:p w14:paraId="5727F220" w14:textId="77777777" w:rsidR="003C745B" w:rsidRDefault="00000000">
            <w:pPr>
              <w:pStyle w:val="Paragraphedeliste"/>
              <w:numPr>
                <w:ilvl w:val="0"/>
                <w:numId w:val="3"/>
              </w:numPr>
              <w:spacing w:after="60"/>
            </w:pPr>
            <w:r>
              <w:rPr>
                <w:sz w:val="19"/>
                <w:szCs w:val="19"/>
              </w:rPr>
              <w:t>Orienter systématiquement la discussion vers la recherche de solutions et de leviers d'action.</w:t>
            </w:r>
          </w:p>
        </w:tc>
        <w:tc>
          <w:tcPr>
            <w:tcW w:w="2420" w:type="dxa"/>
            <w:tcBorders>
              <w:top w:val="dashed" w:sz="2" w:space="0" w:color="9AAEC4"/>
              <w:left w:val="dashed" w:sz="2" w:space="0" w:color="9AAEC4"/>
              <w:bottom w:val="dashed" w:sz="2" w:space="0" w:color="9AAEC4"/>
              <w:right w:val="dashed" w:sz="2" w:space="0" w:color="9AAEC4"/>
            </w:tcBorders>
            <w:shd w:val="clear" w:color="auto" w:fill="F0F5F0"/>
            <w:tcMar>
              <w:top w:w="100" w:type="dxa"/>
              <w:left w:w="140" w:type="dxa"/>
              <w:bottom w:w="100" w:type="dxa"/>
              <w:right w:w="140" w:type="dxa"/>
            </w:tcMar>
          </w:tcPr>
          <w:p w14:paraId="3280A08C" w14:textId="77777777" w:rsidR="003C745B" w:rsidRDefault="00000000">
            <w:pPr>
              <w:pStyle w:val="Paragraphedeliste"/>
              <w:numPr>
                <w:ilvl w:val="0"/>
                <w:numId w:val="3"/>
              </w:numPr>
              <w:spacing w:after="60"/>
            </w:pPr>
            <w:r>
              <w:rPr>
                <w:color w:val="2E4C7E"/>
                <w:sz w:val="19"/>
                <w:szCs w:val="19"/>
              </w:rPr>
              <w:t>Lorsque nous évoquons un élève en difficulté, nous concluons par une question : « Qu'est-ce qu'on peut faire ? »</w:t>
            </w:r>
          </w:p>
          <w:p w14:paraId="0B9BFC6B" w14:textId="77777777" w:rsidR="003C745B" w:rsidRDefault="00000000">
            <w:pPr>
              <w:pStyle w:val="Paragraphedeliste"/>
              <w:numPr>
                <w:ilvl w:val="0"/>
                <w:numId w:val="3"/>
              </w:numPr>
              <w:spacing w:after="60"/>
            </w:pPr>
            <w:r>
              <w:rPr>
                <w:color w:val="2E4C7E"/>
                <w:sz w:val="19"/>
                <w:szCs w:val="19"/>
              </w:rPr>
              <w:t>Nous remplaçons les formulations qui ferment (« il n'est pas éduqué ») par des formulations qui ouvrent (« il semble avoir du mal à réguler ses émotions dans ce contexte »).</w:t>
            </w:r>
          </w:p>
          <w:p w14:paraId="7A2F5B60" w14:textId="77777777" w:rsidR="003C745B" w:rsidRDefault="00000000">
            <w:pPr>
              <w:pStyle w:val="Paragraphedeliste"/>
              <w:numPr>
                <w:ilvl w:val="0"/>
                <w:numId w:val="3"/>
              </w:numPr>
              <w:spacing w:after="60"/>
            </w:pPr>
            <w:r>
              <w:rPr>
                <w:color w:val="2E4C7E"/>
                <w:sz w:val="19"/>
                <w:szCs w:val="19"/>
              </w:rPr>
              <w:t>[À compléter / amender par l'équipe]</w:t>
            </w:r>
          </w:p>
          <w:p w14:paraId="05D16F29" w14:textId="77777777" w:rsidR="003C745B" w:rsidRDefault="003C745B"/>
        </w:tc>
      </w:tr>
      <w:tr w:rsidR="003C745B" w14:paraId="64A3F6B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8EDF4"/>
            <w:tcMar>
              <w:top w:w="100" w:type="dxa"/>
              <w:left w:w="140" w:type="dxa"/>
              <w:bottom w:w="100" w:type="dxa"/>
              <w:right w:w="140" w:type="dxa"/>
            </w:tcMar>
            <w:vAlign w:val="center"/>
          </w:tcPr>
          <w:p w14:paraId="3CB1C0D7" w14:textId="77777777" w:rsidR="003C745B" w:rsidRDefault="00000000">
            <w:pPr>
              <w:jc w:val="center"/>
            </w:pPr>
            <w:r>
              <w:rPr>
                <w:b/>
                <w:bCs/>
                <w:color w:val="1F3864"/>
                <w:sz w:val="19"/>
                <w:szCs w:val="19"/>
              </w:rPr>
              <w:lastRenderedPageBreak/>
              <w:t>Être relié</w:t>
            </w:r>
          </w:p>
        </w:tc>
        <w:tc>
          <w:tcPr>
            <w:tcW w:w="25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A3FDE16" w14:textId="77777777" w:rsidR="003C745B" w:rsidRDefault="00000000">
            <w:pPr>
              <w:pStyle w:val="Paragraphedeliste"/>
              <w:numPr>
                <w:ilvl w:val="0"/>
                <w:numId w:val="3"/>
              </w:numPr>
              <w:spacing w:after="60"/>
            </w:pPr>
            <w:r>
              <w:rPr>
                <w:sz w:val="19"/>
                <w:szCs w:val="19"/>
              </w:rPr>
              <w:t>Traiter les difficultés d'un élève comme un problème qui appartient uniquement à l'élève, à sa famille ou à un seul enseignant.</w:t>
            </w:r>
          </w:p>
          <w:p w14:paraId="4F37ADA2" w14:textId="77777777" w:rsidR="003C745B" w:rsidRDefault="00000000">
            <w:pPr>
              <w:pStyle w:val="Paragraphedeliste"/>
              <w:numPr>
                <w:ilvl w:val="0"/>
                <w:numId w:val="3"/>
              </w:numPr>
              <w:spacing w:after="60"/>
            </w:pPr>
            <w:r>
              <w:rPr>
                <w:sz w:val="19"/>
                <w:szCs w:val="19"/>
              </w:rPr>
              <w:t>Exclure la relation pédagogique elle-même du champ des causes possibles d'une difficulté.</w:t>
            </w:r>
          </w:p>
          <w:p w14:paraId="260D102C" w14:textId="77777777" w:rsidR="003C745B" w:rsidRDefault="00000000">
            <w:pPr>
              <w:pStyle w:val="Paragraphedeliste"/>
              <w:numPr>
                <w:ilvl w:val="0"/>
                <w:numId w:val="3"/>
              </w:numPr>
              <w:spacing w:after="60"/>
            </w:pPr>
            <w:r>
              <w:rPr>
                <w:sz w:val="19"/>
                <w:szCs w:val="19"/>
              </w:rPr>
              <w:t>Refuser d'interroger sa propre pratique lorsqu'une difficulté persiste malgré les interventions.</w:t>
            </w:r>
          </w:p>
        </w:tc>
        <w:tc>
          <w:tcPr>
            <w:tcW w:w="25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5E32262C" w14:textId="77777777" w:rsidR="003C745B" w:rsidRDefault="00000000">
            <w:pPr>
              <w:pStyle w:val="Paragraphedeliste"/>
              <w:numPr>
                <w:ilvl w:val="0"/>
                <w:numId w:val="3"/>
              </w:numPr>
              <w:spacing w:after="60"/>
            </w:pPr>
            <w:r>
              <w:rPr>
                <w:sz w:val="19"/>
                <w:szCs w:val="19"/>
              </w:rPr>
              <w:t>Adopter une approche systémique : la difficulté d'un élève existe dans un contexte — classe, groupe, relation avec l'enseignant, organisation scolaire — dont chacun fait partie.</w:t>
            </w:r>
          </w:p>
          <w:p w14:paraId="44EF5D0C" w14:textId="77777777" w:rsidR="003C745B" w:rsidRDefault="00000000">
            <w:pPr>
              <w:pStyle w:val="Paragraphedeliste"/>
              <w:numPr>
                <w:ilvl w:val="0"/>
                <w:numId w:val="3"/>
              </w:numPr>
              <w:spacing w:after="60"/>
            </w:pPr>
            <w:r>
              <w:rPr>
                <w:sz w:val="19"/>
                <w:szCs w:val="19"/>
              </w:rPr>
              <w:t>Accepter l'hypothèse que l'enseignant peut être, involontairement, partie du problème — et que le reconnaître est un acte de professionnalisme, non d'échec.</w:t>
            </w:r>
          </w:p>
          <w:p w14:paraId="2DD160E3" w14:textId="77777777" w:rsidR="003C745B" w:rsidRDefault="00000000">
            <w:pPr>
              <w:pStyle w:val="Paragraphedeliste"/>
              <w:numPr>
                <w:ilvl w:val="0"/>
                <w:numId w:val="3"/>
              </w:numPr>
              <w:spacing w:after="60"/>
            </w:pPr>
            <w:r>
              <w:rPr>
                <w:sz w:val="19"/>
                <w:szCs w:val="19"/>
              </w:rPr>
              <w:t>Interroger sa propre pratique avant de conclure sur l'élève : « Qu'est-ce que je fais, ou ne fais pas, qui contribue à cette situation ? »</w:t>
            </w:r>
          </w:p>
        </w:tc>
        <w:tc>
          <w:tcPr>
            <w:tcW w:w="2420" w:type="dxa"/>
            <w:tcBorders>
              <w:top w:val="dashed" w:sz="2" w:space="0" w:color="9AAEC4"/>
              <w:left w:val="dashed" w:sz="2" w:space="0" w:color="9AAEC4"/>
              <w:bottom w:val="dashed" w:sz="2" w:space="0" w:color="9AAEC4"/>
              <w:right w:val="dashed" w:sz="2" w:space="0" w:color="9AAEC4"/>
            </w:tcBorders>
            <w:shd w:val="clear" w:color="auto" w:fill="F0F5F0"/>
            <w:tcMar>
              <w:top w:w="100" w:type="dxa"/>
              <w:left w:w="140" w:type="dxa"/>
              <w:bottom w:w="100" w:type="dxa"/>
              <w:right w:w="140" w:type="dxa"/>
            </w:tcMar>
          </w:tcPr>
          <w:p w14:paraId="547EC1E6" w14:textId="77777777" w:rsidR="003C745B" w:rsidRDefault="00000000">
            <w:pPr>
              <w:pStyle w:val="Paragraphedeliste"/>
              <w:numPr>
                <w:ilvl w:val="0"/>
                <w:numId w:val="3"/>
              </w:numPr>
              <w:spacing w:after="60"/>
            </w:pPr>
            <w:r>
              <w:rPr>
                <w:color w:val="2E4C7E"/>
                <w:sz w:val="19"/>
                <w:szCs w:val="19"/>
              </w:rPr>
              <w:t>Face à une situation qui ne s'améliore pas, nous posons collectivement la question : « Qu'est-ce que nous faisons, en tant qu'équipe, qui contribue à cette situation ? »</w:t>
            </w:r>
          </w:p>
          <w:p w14:paraId="1DE181CD" w14:textId="77777777" w:rsidR="003C745B" w:rsidRDefault="00000000">
            <w:pPr>
              <w:pStyle w:val="Paragraphedeliste"/>
              <w:numPr>
                <w:ilvl w:val="0"/>
                <w:numId w:val="3"/>
              </w:numPr>
              <w:spacing w:after="60"/>
            </w:pPr>
            <w:r>
              <w:rPr>
                <w:color w:val="2E4C7E"/>
                <w:sz w:val="19"/>
                <w:szCs w:val="19"/>
              </w:rPr>
              <w:t>Nous accueillons le doute et la remise en question comme des signes de maturité professionnelle, pas de faiblesse.</w:t>
            </w:r>
          </w:p>
          <w:p w14:paraId="6F3D68DE" w14:textId="77777777" w:rsidR="003C745B" w:rsidRDefault="00000000">
            <w:pPr>
              <w:pStyle w:val="Paragraphedeliste"/>
              <w:numPr>
                <w:ilvl w:val="0"/>
                <w:numId w:val="3"/>
              </w:numPr>
              <w:spacing w:after="60"/>
            </w:pPr>
            <w:r>
              <w:rPr>
                <w:color w:val="2E4C7E"/>
                <w:sz w:val="19"/>
                <w:szCs w:val="19"/>
              </w:rPr>
              <w:t>Nous distinguons responsabilité (ce qui nous appartient d'agir) et culpabilité (jugement moral sur soi) — la posture réflexive relève de la première, jamais de la seconde.</w:t>
            </w:r>
          </w:p>
          <w:p w14:paraId="21ECECDC" w14:textId="77777777" w:rsidR="003C745B" w:rsidRDefault="00000000">
            <w:pPr>
              <w:pStyle w:val="Paragraphedeliste"/>
              <w:numPr>
                <w:ilvl w:val="0"/>
                <w:numId w:val="3"/>
              </w:numPr>
              <w:spacing w:after="60"/>
            </w:pPr>
            <w:r>
              <w:rPr>
                <w:color w:val="2E4C7E"/>
                <w:sz w:val="19"/>
                <w:szCs w:val="19"/>
              </w:rPr>
              <w:t>[À compléter / amender par l'équipe]</w:t>
            </w:r>
          </w:p>
          <w:p w14:paraId="19477018" w14:textId="77777777" w:rsidR="003C745B" w:rsidRDefault="003C745B"/>
        </w:tc>
      </w:tr>
    </w:tbl>
    <w:p w14:paraId="013D0548" w14:textId="77777777" w:rsidR="003C745B" w:rsidRDefault="00000000">
      <w:pPr>
        <w:spacing w:before="160" w:after="80"/>
        <w:ind w:left="360"/>
      </w:pPr>
      <w:r>
        <w:rPr>
          <w:b/>
          <w:bCs/>
          <w:color w:val="2E4C7E"/>
          <w:sz w:val="18"/>
          <w:szCs w:val="18"/>
        </w:rPr>
        <w:t xml:space="preserve">Repère conceptuel — </w:t>
      </w:r>
      <w:r>
        <w:rPr>
          <w:i/>
          <w:iCs/>
          <w:color w:val="555555"/>
          <w:sz w:val="18"/>
          <w:szCs w:val="18"/>
        </w:rPr>
        <w:t>L'approche systémique appliquée à la situation scolaire considère que toute difficulté d'un élève est co-construite : elle n'est pas une propriété de l'élève, mais le produit d'interactions entre l'élève, le groupe-classe, les enseignants, les pratiques pédagogiques et le contexte institutionnel. Interroger sa part dans le système n'est pas se culpabiliser — c'est exercer son jugement professionnel dans toute sa rigueur.</w:t>
      </w:r>
    </w:p>
    <w:p w14:paraId="1D00481E" w14:textId="77777777" w:rsidR="003C745B" w:rsidRDefault="00000000">
      <w:pPr>
        <w:pStyle w:val="Titre2"/>
        <w:pBdr>
          <w:bottom w:val="single" w:sz="6" w:space="4" w:color="1F3864"/>
        </w:pBdr>
      </w:pPr>
      <w:r>
        <w:t>7. Engagement et révision de la posture professionnelle</w:t>
      </w:r>
    </w:p>
    <w:p w14:paraId="2EDB59C7" w14:textId="77777777" w:rsidR="003C745B" w:rsidRDefault="00000000">
      <w:pPr>
        <w:spacing w:after="120"/>
      </w:pPr>
      <w:r>
        <w:t>Ce référentiel n'a de valeur que si il est vivant. Il n'est pas un document figé : il reflète l'état des engagements de l'équipe à un moment donné et doit évoluer avec elle.</w:t>
      </w:r>
    </w:p>
    <w:p w14:paraId="300FF316" w14:textId="77777777" w:rsidR="003C745B" w:rsidRDefault="00000000">
      <w:pPr>
        <w:pStyle w:val="Titre3"/>
      </w:pPr>
      <w:r>
        <w:t>Processus d'engagement</w:t>
      </w:r>
    </w:p>
    <w:p w14:paraId="6EED4F45" w14:textId="77777777" w:rsidR="003C745B" w:rsidRDefault="00000000">
      <w:pPr>
        <w:pStyle w:val="Paragraphedeliste"/>
        <w:numPr>
          <w:ilvl w:val="0"/>
          <w:numId w:val="2"/>
        </w:numPr>
        <w:spacing w:after="80"/>
      </w:pPr>
      <w:r>
        <w:t>Ce référentiel est discuté en équipe, thème par thème, lors d'une ou plusieurs journées pédagogiques.</w:t>
      </w:r>
    </w:p>
    <w:p w14:paraId="2106FC12" w14:textId="77777777" w:rsidR="003C745B" w:rsidRDefault="00000000">
      <w:pPr>
        <w:pStyle w:val="Paragraphedeliste"/>
        <w:numPr>
          <w:ilvl w:val="0"/>
          <w:numId w:val="2"/>
        </w:numPr>
        <w:spacing w:after="80"/>
      </w:pPr>
      <w:r>
        <w:t>Chaque colonne verte est amendée, complétée ou reformulée jusqu'à obtenir un consensus sur des engagements que chaque membre de l'équipe se reconnaît prêt à honorer.</w:t>
      </w:r>
    </w:p>
    <w:p w14:paraId="24011349" w14:textId="77777777" w:rsidR="003C745B" w:rsidRDefault="00000000">
      <w:pPr>
        <w:pStyle w:val="Paragraphedeliste"/>
        <w:numPr>
          <w:ilvl w:val="0"/>
          <w:numId w:val="2"/>
        </w:numPr>
        <w:spacing w:after="80"/>
      </w:pPr>
      <w:r>
        <w:t>La version finale est validée en conférence des enseignants et endossée par l'ensemble de l'équipe et la direction.</w:t>
      </w:r>
    </w:p>
    <w:p w14:paraId="584D9BB4" w14:textId="77777777" w:rsidR="003C745B" w:rsidRDefault="00000000">
      <w:pPr>
        <w:pStyle w:val="Paragraphedeliste"/>
        <w:numPr>
          <w:ilvl w:val="0"/>
          <w:numId w:val="2"/>
        </w:numPr>
        <w:spacing w:after="80"/>
      </w:pPr>
      <w:r>
        <w:t>Un exemplaire est conservé dans le cartable de l'établissement et remis à chaque nouvel enseignant rejoignant l'équipe.</w:t>
      </w:r>
    </w:p>
    <w:p w14:paraId="345B2D78" w14:textId="77777777" w:rsidR="003C745B" w:rsidRDefault="00000000">
      <w:pPr>
        <w:pStyle w:val="Titre3"/>
      </w:pPr>
      <w:r>
        <w:t>Révision annuelle</w:t>
      </w:r>
    </w:p>
    <w:p w14:paraId="28EC2FB5" w14:textId="77777777" w:rsidR="003C745B" w:rsidRDefault="00000000">
      <w:pPr>
        <w:pStyle w:val="Paragraphedeliste"/>
        <w:numPr>
          <w:ilvl w:val="0"/>
          <w:numId w:val="2"/>
        </w:numPr>
        <w:spacing w:after="80"/>
      </w:pPr>
      <w:r>
        <w:t>Ce référentiel est relu au moins une fois par année scolaire, de préférence en fin d'année, pour évaluer les engagements tenus et actualiser ceux qui doivent l'être.</w:t>
      </w:r>
    </w:p>
    <w:p w14:paraId="07EF07CD" w14:textId="77777777" w:rsidR="003C745B" w:rsidRDefault="00000000">
      <w:pPr>
        <w:pStyle w:val="Paragraphedeliste"/>
        <w:numPr>
          <w:ilvl w:val="0"/>
          <w:numId w:val="2"/>
        </w:numPr>
        <w:spacing w:after="80"/>
      </w:pPr>
      <w:r>
        <w:lastRenderedPageBreak/>
        <w:t>Tout membre de l'équipe peut proposer une révision ponctuelle si des situations nouvelles l'exigent.</w:t>
      </w:r>
    </w:p>
    <w:p w14:paraId="780AFD2A" w14:textId="77777777" w:rsidR="003C745B" w:rsidRDefault="00000000">
      <w:pPr>
        <w:pStyle w:val="Paragraphedeliste"/>
        <w:numPr>
          <w:ilvl w:val="0"/>
          <w:numId w:val="2"/>
        </w:numPr>
        <w:spacing w:after="80"/>
      </w:pPr>
      <w:r>
        <w:t>Les modifications font l'objet d'un vote ou d'un consensus avant d'être intégrées.</w:t>
      </w:r>
    </w:p>
    <w:p w14:paraId="589F2F37" w14:textId="77777777" w:rsidR="003C745B" w:rsidRDefault="003C745B">
      <w:pPr>
        <w:spacing w:after="120"/>
      </w:pPr>
    </w:p>
    <w:p w14:paraId="6DE32DAA" w14:textId="77777777" w:rsidR="003C745B" w:rsidRDefault="00000000">
      <w:pPr>
        <w:spacing w:before="240" w:after="60"/>
      </w:pPr>
      <w:r>
        <w:t>Engagements de l'équipe enseignante du ______________________________</w:t>
      </w:r>
    </w:p>
    <w:p w14:paraId="3F5BC70C" w14:textId="77777777" w:rsidR="003C745B" w:rsidRDefault="00000000">
      <w:pPr>
        <w:spacing w:after="200"/>
      </w:pPr>
      <w:r>
        <w:t>Date : ___________________________</w:t>
      </w:r>
    </w:p>
    <w:p w14:paraId="3EEFED9A" w14:textId="77777777" w:rsidR="003C745B" w:rsidRDefault="00000000">
      <w:pPr>
        <w:spacing w:after="80"/>
      </w:pPr>
      <w:r>
        <w:rPr>
          <w:color w:val="555555"/>
        </w:rPr>
        <w:t>Version n° : _______     Prochaine révision prévue : ___________________________</w:t>
      </w:r>
    </w:p>
    <w:p w14:paraId="157B0969" w14:textId="77777777" w:rsidR="003C745B" w:rsidRDefault="00000000">
      <w:pPr>
        <w:spacing w:before="160" w:after="80"/>
      </w:pPr>
      <w:r>
        <w:rPr>
          <w:i/>
          <w:iCs/>
          <w:color w:val="777777"/>
          <w:sz w:val="17"/>
          <w:szCs w:val="17"/>
        </w:rPr>
        <w:t>Document adapté à partir de « Changer de regard », Établissements catholiques d'enseignement, Champagne-Ardenne (août 2006), adapté, enrichi et sécularisé pour usage en établissement public scolaire.</w:t>
      </w:r>
    </w:p>
    <w:p w14:paraId="2C24BA2B" w14:textId="77777777" w:rsidR="003C745B" w:rsidRDefault="003C745B">
      <w:pPr>
        <w:sectPr w:rsidR="003C745B">
          <w:pgSz w:w="12240" w:h="15840"/>
          <w:pgMar w:top="1080" w:right="1260" w:bottom="1080" w:left="1260" w:header="708" w:footer="708" w:gutter="0"/>
          <w:cols w:space="720"/>
          <w:docGrid w:linePitch="360"/>
        </w:sectPr>
      </w:pPr>
    </w:p>
    <w:p w14:paraId="1806BFDE" w14:textId="77777777" w:rsidR="003C745B" w:rsidRDefault="00000000">
      <w:pPr>
        <w:pStyle w:val="Titre2"/>
        <w:pBdr>
          <w:bottom w:val="single" w:sz="6" w:space="4" w:color="1F3864"/>
        </w:pBdr>
      </w:pPr>
      <w:r>
        <w:lastRenderedPageBreak/>
        <w:t>Annexe — Décrire un comportement sans étiqueter l'élève</w:t>
      </w:r>
    </w:p>
    <w:p w14:paraId="55FB5C9F" w14:textId="77777777" w:rsidR="003C745B" w:rsidRDefault="00000000">
      <w:pPr>
        <w:spacing w:after="120"/>
      </w:pPr>
      <w:r>
        <w:t>Dans tous les échanges — entre collègues, en conseil de classe, avec les familles — le choix des mots est déterminant. Une étiquette globale (« il est colérique », « il est tricheur ») ferme la discussion : elle juge la personne plutôt que de décrire un fait observable, et peut être reçue comme un diagnostic posé par l'enseignant seul. Le tableau ci-dessous propose, pour chaque qualificatif à éviter, une reformulation factuelle et observable.</w:t>
      </w:r>
    </w:p>
    <w:p w14:paraId="271D29B6" w14:textId="77777777" w:rsidR="003C745B" w:rsidRDefault="00000000">
      <w:pPr>
        <w:spacing w:after="120"/>
      </w:pPr>
      <w:r>
        <w:t>Deux principes à retenir :</w:t>
      </w:r>
    </w:p>
    <w:p w14:paraId="24D5FED0" w14:textId="77777777" w:rsidR="003C745B" w:rsidRDefault="00000000">
      <w:pPr>
        <w:pStyle w:val="Paragraphedeliste"/>
        <w:numPr>
          <w:ilvl w:val="0"/>
          <w:numId w:val="2"/>
        </w:numPr>
        <w:spacing w:after="80"/>
      </w:pPr>
      <w:r>
        <w:t xml:space="preserve">Parler des </w:t>
      </w:r>
      <w:r>
        <w:rPr>
          <w:b/>
          <w:bCs/>
        </w:rPr>
        <w:t>faits constatés</w:t>
      </w:r>
      <w:r>
        <w:t>, au nom de l'équipe — éviter les formulations du type « je sais que votre enfant est… ».</w:t>
      </w:r>
    </w:p>
    <w:p w14:paraId="409D4748" w14:textId="77777777" w:rsidR="003C745B" w:rsidRDefault="00000000">
      <w:pPr>
        <w:pStyle w:val="Paragraphedeliste"/>
        <w:numPr>
          <w:ilvl w:val="0"/>
          <w:numId w:val="2"/>
        </w:numPr>
        <w:spacing w:after="80"/>
      </w:pPr>
      <w:r>
        <w:t xml:space="preserve">Anticiper ce que l'interlocuteur va </w:t>
      </w:r>
      <w:r>
        <w:rPr>
          <w:b/>
          <w:bCs/>
        </w:rPr>
        <w:t>entendre</w:t>
      </w:r>
      <w:r>
        <w:t xml:space="preserve"> — une description factuelle reste exigeante à recevoir ; elle doit être amenée avec soin.</w:t>
      </w:r>
    </w:p>
    <w:p w14:paraId="6CC46733" w14:textId="77777777" w:rsidR="003C745B" w:rsidRDefault="003C745B">
      <w:pPr>
        <w:spacing w:after="120"/>
      </w:pPr>
    </w:p>
    <w:tbl>
      <w:tblPr>
        <w:tblW w:w="14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70"/>
        <w:gridCol w:w="9930"/>
      </w:tblGrid>
      <w:tr w:rsidR="003C745B" w14:paraId="05ECC93D" w14:textId="77777777">
        <w:tblPrEx>
          <w:tblCellMar>
            <w:top w:w="0" w:type="dxa"/>
            <w:bottom w:w="0" w:type="dxa"/>
          </w:tblCellMar>
        </w:tblPrEx>
        <w:trPr>
          <w:tblHeader/>
        </w:trPr>
        <w:tc>
          <w:tcPr>
            <w:tcW w:w="2800" w:type="dxa"/>
            <w:tcBorders>
              <w:top w:val="single" w:sz="1" w:space="0" w:color="1F3864"/>
              <w:left w:val="single" w:sz="1" w:space="0" w:color="1F3864"/>
              <w:bottom w:val="single" w:sz="1" w:space="0" w:color="1F3864"/>
              <w:right w:val="single" w:sz="1" w:space="0" w:color="1F3864"/>
            </w:tcBorders>
            <w:shd w:val="clear" w:color="auto" w:fill="1F3864"/>
            <w:tcMar>
              <w:top w:w="120" w:type="dxa"/>
              <w:left w:w="160" w:type="dxa"/>
              <w:bottom w:w="120" w:type="dxa"/>
              <w:right w:w="160" w:type="dxa"/>
            </w:tcMar>
          </w:tcPr>
          <w:p w14:paraId="45B80BC2" w14:textId="77777777" w:rsidR="003C745B" w:rsidRDefault="00000000">
            <w:r>
              <w:rPr>
                <w:b/>
                <w:bCs/>
                <w:color w:val="FFFFFF"/>
                <w:sz w:val="19"/>
                <w:szCs w:val="19"/>
              </w:rPr>
              <w:t>Terme à éviter</w:t>
            </w:r>
          </w:p>
        </w:tc>
        <w:tc>
          <w:tcPr>
            <w:tcW w:w="6220" w:type="dxa"/>
            <w:tcBorders>
              <w:top w:val="single" w:sz="1" w:space="0" w:color="1F3864"/>
              <w:left w:val="single" w:sz="1" w:space="0" w:color="1F3864"/>
              <w:bottom w:val="single" w:sz="1" w:space="0" w:color="1F3864"/>
              <w:right w:val="single" w:sz="1" w:space="0" w:color="1F3864"/>
            </w:tcBorders>
            <w:shd w:val="clear" w:color="auto" w:fill="1F3864"/>
            <w:tcMar>
              <w:top w:w="120" w:type="dxa"/>
              <w:left w:w="160" w:type="dxa"/>
              <w:bottom w:w="120" w:type="dxa"/>
              <w:right w:w="160" w:type="dxa"/>
            </w:tcMar>
          </w:tcPr>
          <w:p w14:paraId="40A7F19C" w14:textId="77777777" w:rsidR="003C745B" w:rsidRDefault="00000000">
            <w:r>
              <w:rPr>
                <w:b/>
                <w:bCs/>
                <w:color w:val="FFFFFF"/>
                <w:sz w:val="19"/>
                <w:szCs w:val="19"/>
              </w:rPr>
              <w:t>Description factuelle et observable (ce que l'on a vu ou entendu)</w:t>
            </w:r>
          </w:p>
        </w:tc>
      </w:tr>
      <w:tr w:rsidR="003C745B" w14:paraId="507FADD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7F0DB49" w14:textId="77777777" w:rsidR="003C745B" w:rsidRDefault="00000000">
            <w:r>
              <w:rPr>
                <w:b/>
                <w:bCs/>
                <w:sz w:val="19"/>
                <w:szCs w:val="19"/>
              </w:rPr>
              <w:t>colérique / soupe-au-lait</w:t>
            </w:r>
          </w:p>
        </w:tc>
        <w:tc>
          <w:tcPr>
            <w:tcW w:w="62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1E196D38" w14:textId="77777777" w:rsidR="003C745B" w:rsidRDefault="00000000">
            <w:r>
              <w:rPr>
                <w:sz w:val="19"/>
                <w:szCs w:val="19"/>
              </w:rPr>
              <w:t>Fait des crises de colère. Donne des coups, mord, se roule par terre, crie des insultes.</w:t>
            </w:r>
          </w:p>
        </w:tc>
      </w:tr>
      <w:tr w:rsidR="003C745B" w14:paraId="3BF9379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EDF4"/>
            <w:tcMar>
              <w:top w:w="100" w:type="dxa"/>
              <w:left w:w="140" w:type="dxa"/>
              <w:bottom w:w="100" w:type="dxa"/>
              <w:right w:w="140" w:type="dxa"/>
            </w:tcMar>
          </w:tcPr>
          <w:p w14:paraId="4D3C3F22" w14:textId="77777777" w:rsidR="003C745B" w:rsidRDefault="00000000">
            <w:r>
              <w:rPr>
                <w:b/>
                <w:bCs/>
                <w:sz w:val="19"/>
                <w:szCs w:val="19"/>
              </w:rPr>
              <w:t>bruyant</w:t>
            </w:r>
          </w:p>
        </w:tc>
        <w:tc>
          <w:tcPr>
            <w:tcW w:w="6220" w:type="dxa"/>
            <w:tcBorders>
              <w:top w:val="single" w:sz="1" w:space="0" w:color="CCCCCC"/>
              <w:left w:val="single" w:sz="1" w:space="0" w:color="CCCCCC"/>
              <w:bottom w:val="single" w:sz="1" w:space="0" w:color="CCCCCC"/>
              <w:right w:val="single" w:sz="1" w:space="0" w:color="CCCCCC"/>
            </w:tcBorders>
            <w:shd w:val="clear" w:color="auto" w:fill="E8EDF4"/>
            <w:tcMar>
              <w:top w:w="100" w:type="dxa"/>
              <w:left w:w="140" w:type="dxa"/>
              <w:bottom w:w="100" w:type="dxa"/>
              <w:right w:w="140" w:type="dxa"/>
            </w:tcMar>
          </w:tcPr>
          <w:p w14:paraId="1B4EE022" w14:textId="77777777" w:rsidR="003C745B" w:rsidRDefault="00000000">
            <w:r>
              <w:rPr>
                <w:sz w:val="19"/>
                <w:szCs w:val="19"/>
              </w:rPr>
              <w:t>Fredonne, fait des bruits étranges. Brise souvent des objets en sa possession.</w:t>
            </w:r>
          </w:p>
        </w:tc>
      </w:tr>
      <w:tr w:rsidR="003C745B" w14:paraId="41D1E69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2D68162" w14:textId="77777777" w:rsidR="003C745B" w:rsidRDefault="00000000">
            <w:r>
              <w:rPr>
                <w:b/>
                <w:bCs/>
                <w:sz w:val="19"/>
                <w:szCs w:val="19"/>
              </w:rPr>
              <w:t>destructeur</w:t>
            </w:r>
          </w:p>
        </w:tc>
        <w:tc>
          <w:tcPr>
            <w:tcW w:w="62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5A2E6B29" w14:textId="77777777" w:rsidR="003C745B" w:rsidRDefault="00000000">
            <w:r>
              <w:rPr>
                <w:sz w:val="19"/>
                <w:szCs w:val="19"/>
              </w:rPr>
              <w:t>Déchire livres et cahiers. Détruit le travail des autres ou le sien. Est souvent impliqué dans des incidents destructeurs durant les récréations ou les repas.</w:t>
            </w:r>
          </w:p>
        </w:tc>
      </w:tr>
      <w:tr w:rsidR="003C745B" w14:paraId="2BA2683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EDF4"/>
            <w:tcMar>
              <w:top w:w="100" w:type="dxa"/>
              <w:left w:w="140" w:type="dxa"/>
              <w:bottom w:w="100" w:type="dxa"/>
              <w:right w:w="140" w:type="dxa"/>
            </w:tcMar>
          </w:tcPr>
          <w:p w14:paraId="2C8777B6" w14:textId="77777777" w:rsidR="003C745B" w:rsidRDefault="00000000">
            <w:r>
              <w:rPr>
                <w:b/>
                <w:bCs/>
                <w:sz w:val="19"/>
                <w:szCs w:val="19"/>
              </w:rPr>
              <w:t>effronté</w:t>
            </w:r>
          </w:p>
        </w:tc>
        <w:tc>
          <w:tcPr>
            <w:tcW w:w="6220" w:type="dxa"/>
            <w:tcBorders>
              <w:top w:val="single" w:sz="1" w:space="0" w:color="CCCCCC"/>
              <w:left w:val="single" w:sz="1" w:space="0" w:color="CCCCCC"/>
              <w:bottom w:val="single" w:sz="1" w:space="0" w:color="CCCCCC"/>
              <w:right w:val="single" w:sz="1" w:space="0" w:color="CCCCCC"/>
            </w:tcBorders>
            <w:shd w:val="clear" w:color="auto" w:fill="E8EDF4"/>
            <w:tcMar>
              <w:top w:w="100" w:type="dxa"/>
              <w:left w:w="140" w:type="dxa"/>
              <w:bottom w:w="100" w:type="dxa"/>
              <w:right w:w="140" w:type="dxa"/>
            </w:tcMar>
          </w:tcPr>
          <w:p w14:paraId="64084094" w14:textId="77777777" w:rsidR="003C745B" w:rsidRDefault="00000000">
            <w:r>
              <w:rPr>
                <w:sz w:val="19"/>
                <w:szCs w:val="19"/>
              </w:rPr>
              <w:t>Insulte l'enseignant et les élèves. Tient tête de façon impolie. Fait des commentaires à tort et à travers. Manifeste de l'insolence, de l'arrogance.</w:t>
            </w:r>
          </w:p>
        </w:tc>
      </w:tr>
      <w:tr w:rsidR="003C745B" w14:paraId="5BB701D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10843EBA" w14:textId="77777777" w:rsidR="003C745B" w:rsidRDefault="00000000">
            <w:r>
              <w:rPr>
                <w:b/>
                <w:bCs/>
                <w:sz w:val="19"/>
                <w:szCs w:val="19"/>
              </w:rPr>
              <w:t>impulsif</w:t>
            </w:r>
          </w:p>
        </w:tc>
        <w:tc>
          <w:tcPr>
            <w:tcW w:w="62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3C672303" w14:textId="77777777" w:rsidR="003C745B" w:rsidRDefault="00000000">
            <w:r>
              <w:rPr>
                <w:sz w:val="19"/>
                <w:szCs w:val="19"/>
              </w:rPr>
              <w:t>Intervient en dehors du sujet. Réplique, rouspète, agit sans réfléchir. S'impatiente devant une tâche à répéter. Commence une activité avant d'avoir reçu toutes les consignes. Contrôle difficilement son anxiété face à une nouvelle activité.</w:t>
            </w:r>
          </w:p>
        </w:tc>
      </w:tr>
      <w:tr w:rsidR="003C745B" w14:paraId="24A3799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EDF4"/>
            <w:tcMar>
              <w:top w:w="100" w:type="dxa"/>
              <w:left w:w="140" w:type="dxa"/>
              <w:bottom w:w="100" w:type="dxa"/>
              <w:right w:w="140" w:type="dxa"/>
            </w:tcMar>
          </w:tcPr>
          <w:p w14:paraId="16CE16C2" w14:textId="77777777" w:rsidR="003C745B" w:rsidRDefault="00000000">
            <w:r>
              <w:rPr>
                <w:b/>
                <w:bCs/>
                <w:sz w:val="19"/>
                <w:szCs w:val="19"/>
              </w:rPr>
              <w:t>irrespectueux</w:t>
            </w:r>
          </w:p>
        </w:tc>
        <w:tc>
          <w:tcPr>
            <w:tcW w:w="6220" w:type="dxa"/>
            <w:tcBorders>
              <w:top w:val="single" w:sz="1" w:space="0" w:color="CCCCCC"/>
              <w:left w:val="single" w:sz="1" w:space="0" w:color="CCCCCC"/>
              <w:bottom w:val="single" w:sz="1" w:space="0" w:color="CCCCCC"/>
              <w:right w:val="single" w:sz="1" w:space="0" w:color="CCCCCC"/>
            </w:tcBorders>
            <w:shd w:val="clear" w:color="auto" w:fill="E8EDF4"/>
            <w:tcMar>
              <w:top w:w="100" w:type="dxa"/>
              <w:left w:w="140" w:type="dxa"/>
              <w:bottom w:w="100" w:type="dxa"/>
              <w:right w:w="140" w:type="dxa"/>
            </w:tcMar>
          </w:tcPr>
          <w:p w14:paraId="7B4BC3CD" w14:textId="77777777" w:rsidR="003C745B" w:rsidRDefault="00000000">
            <w:r>
              <w:rPr>
                <w:sz w:val="19"/>
                <w:szCs w:val="19"/>
              </w:rPr>
              <w:t>Brise les objets des autres. Manque de franchise, vole, ne reconnaît pas ses torts. A des difficultés à se faire des amis. Est facilement influençable pour détruire.</w:t>
            </w:r>
          </w:p>
        </w:tc>
      </w:tr>
      <w:tr w:rsidR="003C745B" w14:paraId="1044C62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2E7BB7AC" w14:textId="77777777" w:rsidR="003C745B" w:rsidRDefault="00000000">
            <w:r>
              <w:rPr>
                <w:b/>
                <w:bCs/>
                <w:sz w:val="19"/>
                <w:szCs w:val="19"/>
              </w:rPr>
              <w:t>tricheur</w:t>
            </w:r>
          </w:p>
        </w:tc>
        <w:tc>
          <w:tcPr>
            <w:tcW w:w="62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5B420EF5" w14:textId="77777777" w:rsidR="003C745B" w:rsidRDefault="00000000">
            <w:r>
              <w:rPr>
                <w:sz w:val="19"/>
                <w:szCs w:val="19"/>
              </w:rPr>
              <w:t>N'accepte pas les règles du jeu et tente constamment de les contourner. Change les règles à son avantage. Blâme ses camarades pour ses échecs. Vit le rejet par les autres élèves.</w:t>
            </w:r>
          </w:p>
        </w:tc>
      </w:tr>
      <w:tr w:rsidR="003C745B" w14:paraId="5080329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EDF4"/>
            <w:tcMar>
              <w:top w:w="100" w:type="dxa"/>
              <w:left w:w="140" w:type="dxa"/>
              <w:bottom w:w="100" w:type="dxa"/>
              <w:right w:w="140" w:type="dxa"/>
            </w:tcMar>
          </w:tcPr>
          <w:p w14:paraId="39730815" w14:textId="77777777" w:rsidR="003C745B" w:rsidRDefault="00000000">
            <w:r>
              <w:rPr>
                <w:b/>
                <w:bCs/>
                <w:sz w:val="19"/>
                <w:szCs w:val="19"/>
              </w:rPr>
              <w:t>entêté</w:t>
            </w:r>
          </w:p>
        </w:tc>
        <w:tc>
          <w:tcPr>
            <w:tcW w:w="6220" w:type="dxa"/>
            <w:tcBorders>
              <w:top w:val="single" w:sz="1" w:space="0" w:color="CCCCCC"/>
              <w:left w:val="single" w:sz="1" w:space="0" w:color="CCCCCC"/>
              <w:bottom w:val="single" w:sz="1" w:space="0" w:color="CCCCCC"/>
              <w:right w:val="single" w:sz="1" w:space="0" w:color="CCCCCC"/>
            </w:tcBorders>
            <w:shd w:val="clear" w:color="auto" w:fill="E8EDF4"/>
            <w:tcMar>
              <w:top w:w="100" w:type="dxa"/>
              <w:left w:w="140" w:type="dxa"/>
              <w:bottom w:w="100" w:type="dxa"/>
              <w:right w:w="140" w:type="dxa"/>
            </w:tcMar>
          </w:tcPr>
          <w:p w14:paraId="0D09EAC5" w14:textId="77777777" w:rsidR="003C745B" w:rsidRDefault="00000000">
            <w:r>
              <w:rPr>
                <w:sz w:val="19"/>
                <w:szCs w:val="19"/>
              </w:rPr>
              <w:t>S'oppose à l'autorité, se dispute continuellement avec les adultes. Enfreint les règlements. Refuse de faire ce qu'on lui demande. Accepte difficilement les changements.</w:t>
            </w:r>
          </w:p>
        </w:tc>
      </w:tr>
      <w:tr w:rsidR="003C745B" w14:paraId="503093E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1211548" w14:textId="77777777" w:rsidR="003C745B" w:rsidRDefault="00000000">
            <w:r>
              <w:rPr>
                <w:b/>
                <w:bCs/>
                <w:sz w:val="19"/>
                <w:szCs w:val="19"/>
              </w:rPr>
              <w:t>querelleur</w:t>
            </w:r>
          </w:p>
        </w:tc>
        <w:tc>
          <w:tcPr>
            <w:tcW w:w="62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4D3A49DD" w14:textId="77777777" w:rsidR="003C745B" w:rsidRDefault="00000000">
            <w:r>
              <w:rPr>
                <w:sz w:val="19"/>
                <w:szCs w:val="19"/>
              </w:rPr>
              <w:t>Se bat dans la cour, dans les rangs. Frappe les autres, les ridiculise. Se plaint des autres. N'accepte pas les taquineries, moqueries ou remarques d'autrui.</w:t>
            </w:r>
          </w:p>
        </w:tc>
      </w:tr>
      <w:tr w:rsidR="003C745B" w14:paraId="54DFEAF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EDF4"/>
            <w:tcMar>
              <w:top w:w="100" w:type="dxa"/>
              <w:left w:w="140" w:type="dxa"/>
              <w:bottom w:w="100" w:type="dxa"/>
              <w:right w:w="140" w:type="dxa"/>
            </w:tcMar>
          </w:tcPr>
          <w:p w14:paraId="72A6DEFB" w14:textId="77777777" w:rsidR="003C745B" w:rsidRDefault="00000000">
            <w:r>
              <w:rPr>
                <w:b/>
                <w:bCs/>
                <w:sz w:val="19"/>
                <w:szCs w:val="19"/>
              </w:rPr>
              <w:t>remuant</w:t>
            </w:r>
          </w:p>
        </w:tc>
        <w:tc>
          <w:tcPr>
            <w:tcW w:w="6220" w:type="dxa"/>
            <w:tcBorders>
              <w:top w:val="single" w:sz="1" w:space="0" w:color="CCCCCC"/>
              <w:left w:val="single" w:sz="1" w:space="0" w:color="CCCCCC"/>
              <w:bottom w:val="single" w:sz="1" w:space="0" w:color="CCCCCC"/>
              <w:right w:val="single" w:sz="1" w:space="0" w:color="CCCCCC"/>
            </w:tcBorders>
            <w:shd w:val="clear" w:color="auto" w:fill="E8EDF4"/>
            <w:tcMar>
              <w:top w:w="100" w:type="dxa"/>
              <w:left w:w="140" w:type="dxa"/>
              <w:bottom w:w="100" w:type="dxa"/>
              <w:right w:w="140" w:type="dxa"/>
            </w:tcMar>
          </w:tcPr>
          <w:p w14:paraId="06C529C4" w14:textId="77777777" w:rsidR="003C745B" w:rsidRDefault="00000000">
            <w:r>
              <w:rPr>
                <w:sz w:val="19"/>
                <w:szCs w:val="19"/>
              </w:rPr>
              <w:t>Bouge ses pieds, ses mains, ses affaires constamment. Se lève sans permission, s'agite sur sa chaise.</w:t>
            </w:r>
          </w:p>
        </w:tc>
      </w:tr>
      <w:tr w:rsidR="003C745B" w14:paraId="13C9BF8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2D44F5DF" w14:textId="77777777" w:rsidR="003C745B" w:rsidRDefault="00000000">
            <w:r>
              <w:rPr>
                <w:b/>
                <w:bCs/>
                <w:sz w:val="19"/>
                <w:szCs w:val="19"/>
              </w:rPr>
              <w:t>qui cherche exagérément l'attention</w:t>
            </w:r>
          </w:p>
        </w:tc>
        <w:tc>
          <w:tcPr>
            <w:tcW w:w="62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49992914" w14:textId="77777777" w:rsidR="003C745B" w:rsidRDefault="00000000">
            <w:r>
              <w:rPr>
                <w:sz w:val="19"/>
                <w:szCs w:val="19"/>
              </w:rPr>
              <w:t>Recherche constamment les compliments ou l'approbation. Demande beaucoup d'attention ou d'aide. A un grand besoin d'être rassuré sur les consignes, même lorsqu'elles ont été données clairement.</w:t>
            </w:r>
          </w:p>
        </w:tc>
      </w:tr>
      <w:tr w:rsidR="003C745B" w14:paraId="088DFDF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EDF4"/>
            <w:tcMar>
              <w:top w:w="100" w:type="dxa"/>
              <w:left w:w="140" w:type="dxa"/>
              <w:bottom w:w="100" w:type="dxa"/>
              <w:right w:w="140" w:type="dxa"/>
            </w:tcMar>
          </w:tcPr>
          <w:p w14:paraId="3DC58106" w14:textId="77777777" w:rsidR="003C745B" w:rsidRDefault="00000000">
            <w:r>
              <w:rPr>
                <w:b/>
                <w:bCs/>
                <w:sz w:val="19"/>
                <w:szCs w:val="19"/>
              </w:rPr>
              <w:t>batailleur</w:t>
            </w:r>
          </w:p>
        </w:tc>
        <w:tc>
          <w:tcPr>
            <w:tcW w:w="6220" w:type="dxa"/>
            <w:tcBorders>
              <w:top w:val="single" w:sz="1" w:space="0" w:color="CCCCCC"/>
              <w:left w:val="single" w:sz="1" w:space="0" w:color="CCCCCC"/>
              <w:bottom w:val="single" w:sz="1" w:space="0" w:color="CCCCCC"/>
              <w:right w:val="single" w:sz="1" w:space="0" w:color="CCCCCC"/>
            </w:tcBorders>
            <w:shd w:val="clear" w:color="auto" w:fill="E8EDF4"/>
            <w:tcMar>
              <w:top w:w="100" w:type="dxa"/>
              <w:left w:w="140" w:type="dxa"/>
              <w:bottom w:w="100" w:type="dxa"/>
              <w:right w:w="140" w:type="dxa"/>
            </w:tcMar>
          </w:tcPr>
          <w:p w14:paraId="5CF39AFF" w14:textId="77777777" w:rsidR="003C745B" w:rsidRDefault="00000000">
            <w:r>
              <w:rPr>
                <w:sz w:val="19"/>
                <w:szCs w:val="19"/>
              </w:rPr>
              <w:t>A besoin d'avoir raison. Ne recule devant rien pour obtenir gain de cause. S'en prend à la personne plutôt qu'à l'idée ou au projet en désaccord.</w:t>
            </w:r>
          </w:p>
        </w:tc>
      </w:tr>
      <w:tr w:rsidR="003C745B" w14:paraId="6F8DCBD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4A555BC0" w14:textId="77777777" w:rsidR="003C745B" w:rsidRDefault="00000000">
            <w:r>
              <w:rPr>
                <w:b/>
                <w:bCs/>
                <w:sz w:val="19"/>
                <w:szCs w:val="19"/>
              </w:rPr>
              <w:lastRenderedPageBreak/>
              <w:t>taciturne</w:t>
            </w:r>
          </w:p>
        </w:tc>
        <w:tc>
          <w:tcPr>
            <w:tcW w:w="62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47ADBF39" w14:textId="77777777" w:rsidR="003C745B" w:rsidRDefault="00000000">
            <w:r>
              <w:rPr>
                <w:sz w:val="19"/>
                <w:szCs w:val="19"/>
              </w:rPr>
              <w:t>Reste muet face aux questions posées. Se ferme dans les situations qui ne lui conviennent pas.</w:t>
            </w:r>
          </w:p>
        </w:tc>
      </w:tr>
      <w:tr w:rsidR="003C745B" w14:paraId="0C3C3CC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EDF4"/>
            <w:tcMar>
              <w:top w:w="100" w:type="dxa"/>
              <w:left w:w="140" w:type="dxa"/>
              <w:bottom w:w="100" w:type="dxa"/>
              <w:right w:w="140" w:type="dxa"/>
            </w:tcMar>
          </w:tcPr>
          <w:p w14:paraId="2DD0F029" w14:textId="77777777" w:rsidR="003C745B" w:rsidRDefault="00000000">
            <w:r>
              <w:rPr>
                <w:b/>
                <w:bCs/>
                <w:sz w:val="19"/>
                <w:szCs w:val="19"/>
              </w:rPr>
              <w:t>grincheux</w:t>
            </w:r>
          </w:p>
        </w:tc>
        <w:tc>
          <w:tcPr>
            <w:tcW w:w="6220" w:type="dxa"/>
            <w:tcBorders>
              <w:top w:val="single" w:sz="1" w:space="0" w:color="CCCCCC"/>
              <w:left w:val="single" w:sz="1" w:space="0" w:color="CCCCCC"/>
              <w:bottom w:val="single" w:sz="1" w:space="0" w:color="CCCCCC"/>
              <w:right w:val="single" w:sz="1" w:space="0" w:color="CCCCCC"/>
            </w:tcBorders>
            <w:shd w:val="clear" w:color="auto" w:fill="E8EDF4"/>
            <w:tcMar>
              <w:top w:w="100" w:type="dxa"/>
              <w:left w:w="140" w:type="dxa"/>
              <w:bottom w:w="100" w:type="dxa"/>
              <w:right w:w="140" w:type="dxa"/>
            </w:tcMar>
          </w:tcPr>
          <w:p w14:paraId="439A29A3" w14:textId="77777777" w:rsidR="003C745B" w:rsidRDefault="00000000">
            <w:r>
              <w:rPr>
                <w:sz w:val="19"/>
                <w:szCs w:val="19"/>
              </w:rPr>
              <w:t>Trouve quelque chose à redire sur tout.</w:t>
            </w:r>
          </w:p>
        </w:tc>
      </w:tr>
    </w:tbl>
    <w:p w14:paraId="7DF3E9EA" w14:textId="77777777" w:rsidR="003C745B" w:rsidRDefault="00000000">
      <w:pPr>
        <w:spacing w:before="160"/>
      </w:pPr>
      <w:r>
        <w:rPr>
          <w:i/>
          <w:iCs/>
          <w:color w:val="777777"/>
          <w:sz w:val="17"/>
          <w:szCs w:val="17"/>
        </w:rPr>
        <w:t>Source : adapté de « Comportements difficiles », Établissements catholiques d'enseignement, Champagne-Ardenne (Reims &amp; Châlons), tableau de vocabulaire, p. 31–32.</w:t>
      </w:r>
    </w:p>
    <w:sectPr w:rsidR="003C745B">
      <w:pgSz w:w="15840" w:h="12240" w:orient="landscape"/>
      <w:pgMar w:top="700" w:right="720" w:bottom="70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D6AF8"/>
    <w:multiLevelType w:val="hybridMultilevel"/>
    <w:tmpl w:val="3B520912"/>
    <w:lvl w:ilvl="0" w:tplc="5CE2AF5C">
      <w:start w:val="1"/>
      <w:numFmt w:val="bullet"/>
      <w:lvlText w:val="●"/>
      <w:lvlJc w:val="left"/>
      <w:pPr>
        <w:ind w:left="720" w:hanging="360"/>
      </w:pPr>
    </w:lvl>
    <w:lvl w:ilvl="1" w:tplc="02666836">
      <w:start w:val="1"/>
      <w:numFmt w:val="bullet"/>
      <w:lvlText w:val="○"/>
      <w:lvlJc w:val="left"/>
      <w:pPr>
        <w:ind w:left="1440" w:hanging="360"/>
      </w:pPr>
    </w:lvl>
    <w:lvl w:ilvl="2" w:tplc="6660CD9C">
      <w:start w:val="1"/>
      <w:numFmt w:val="bullet"/>
      <w:lvlText w:val="■"/>
      <w:lvlJc w:val="left"/>
      <w:pPr>
        <w:ind w:left="2160" w:hanging="360"/>
      </w:pPr>
    </w:lvl>
    <w:lvl w:ilvl="3" w:tplc="652838B2">
      <w:start w:val="1"/>
      <w:numFmt w:val="bullet"/>
      <w:lvlText w:val="●"/>
      <w:lvlJc w:val="left"/>
      <w:pPr>
        <w:ind w:left="2880" w:hanging="360"/>
      </w:pPr>
    </w:lvl>
    <w:lvl w:ilvl="4" w:tplc="6CF2F570">
      <w:start w:val="1"/>
      <w:numFmt w:val="bullet"/>
      <w:lvlText w:val="○"/>
      <w:lvlJc w:val="left"/>
      <w:pPr>
        <w:ind w:left="3600" w:hanging="360"/>
      </w:pPr>
    </w:lvl>
    <w:lvl w:ilvl="5" w:tplc="68C0E9F4">
      <w:start w:val="1"/>
      <w:numFmt w:val="bullet"/>
      <w:lvlText w:val="■"/>
      <w:lvlJc w:val="left"/>
      <w:pPr>
        <w:ind w:left="4320" w:hanging="360"/>
      </w:pPr>
    </w:lvl>
    <w:lvl w:ilvl="6" w:tplc="B9220550">
      <w:start w:val="1"/>
      <w:numFmt w:val="bullet"/>
      <w:lvlText w:val="●"/>
      <w:lvlJc w:val="left"/>
      <w:pPr>
        <w:ind w:left="5040" w:hanging="360"/>
      </w:pPr>
    </w:lvl>
    <w:lvl w:ilvl="7" w:tplc="0C6ABC30">
      <w:start w:val="1"/>
      <w:numFmt w:val="bullet"/>
      <w:lvlText w:val="●"/>
      <w:lvlJc w:val="left"/>
      <w:pPr>
        <w:ind w:left="5760" w:hanging="360"/>
      </w:pPr>
    </w:lvl>
    <w:lvl w:ilvl="8" w:tplc="FE743A2C">
      <w:start w:val="1"/>
      <w:numFmt w:val="bullet"/>
      <w:lvlText w:val="●"/>
      <w:lvlJc w:val="left"/>
      <w:pPr>
        <w:ind w:left="6480" w:hanging="360"/>
      </w:pPr>
    </w:lvl>
  </w:abstractNum>
  <w:abstractNum w:abstractNumId="1" w15:restartNumberingAfterBreak="0">
    <w:nsid w:val="1D087671"/>
    <w:multiLevelType w:val="hybridMultilevel"/>
    <w:tmpl w:val="596E3748"/>
    <w:lvl w:ilvl="0" w:tplc="5510C996">
      <w:start w:val="1"/>
      <w:numFmt w:val="bullet"/>
      <w:lvlText w:val="–"/>
      <w:lvlJc w:val="left"/>
      <w:pPr>
        <w:ind w:left="360" w:hanging="200"/>
      </w:pPr>
      <w:rPr>
        <w:rFonts w:ascii="Arial" w:eastAsia="Arial" w:hAnsi="Arial" w:cs="Arial"/>
        <w:sz w:val="19"/>
        <w:szCs w:val="19"/>
      </w:rPr>
    </w:lvl>
    <w:lvl w:ilvl="1" w:tplc="2498207E">
      <w:numFmt w:val="decimal"/>
      <w:lvlText w:val=""/>
      <w:lvlJc w:val="left"/>
    </w:lvl>
    <w:lvl w:ilvl="2" w:tplc="012437FC">
      <w:numFmt w:val="decimal"/>
      <w:lvlText w:val=""/>
      <w:lvlJc w:val="left"/>
    </w:lvl>
    <w:lvl w:ilvl="3" w:tplc="4E489ABE">
      <w:numFmt w:val="decimal"/>
      <w:lvlText w:val=""/>
      <w:lvlJc w:val="left"/>
    </w:lvl>
    <w:lvl w:ilvl="4" w:tplc="E6003B16">
      <w:numFmt w:val="decimal"/>
      <w:lvlText w:val=""/>
      <w:lvlJc w:val="left"/>
    </w:lvl>
    <w:lvl w:ilvl="5" w:tplc="175EB7FC">
      <w:numFmt w:val="decimal"/>
      <w:lvlText w:val=""/>
      <w:lvlJc w:val="left"/>
    </w:lvl>
    <w:lvl w:ilvl="6" w:tplc="C7E88172">
      <w:numFmt w:val="decimal"/>
      <w:lvlText w:val=""/>
      <w:lvlJc w:val="left"/>
    </w:lvl>
    <w:lvl w:ilvl="7" w:tplc="54FA805E">
      <w:numFmt w:val="decimal"/>
      <w:lvlText w:val=""/>
      <w:lvlJc w:val="left"/>
    </w:lvl>
    <w:lvl w:ilvl="8" w:tplc="27426ED2">
      <w:numFmt w:val="decimal"/>
      <w:lvlText w:val=""/>
      <w:lvlJc w:val="left"/>
    </w:lvl>
  </w:abstractNum>
  <w:abstractNum w:abstractNumId="2" w15:restartNumberingAfterBreak="0">
    <w:nsid w:val="43BB1276"/>
    <w:multiLevelType w:val="hybridMultilevel"/>
    <w:tmpl w:val="FD66C956"/>
    <w:lvl w:ilvl="0" w:tplc="5DB677A2">
      <w:start w:val="1"/>
      <w:numFmt w:val="bullet"/>
      <w:lvlText w:val="•"/>
      <w:lvlJc w:val="left"/>
      <w:pPr>
        <w:ind w:left="540" w:hanging="280"/>
      </w:pPr>
    </w:lvl>
    <w:lvl w:ilvl="1" w:tplc="FF5891EE">
      <w:numFmt w:val="decimal"/>
      <w:lvlText w:val=""/>
      <w:lvlJc w:val="left"/>
    </w:lvl>
    <w:lvl w:ilvl="2" w:tplc="E4EE0414">
      <w:numFmt w:val="decimal"/>
      <w:lvlText w:val=""/>
      <w:lvlJc w:val="left"/>
    </w:lvl>
    <w:lvl w:ilvl="3" w:tplc="D122BB10">
      <w:numFmt w:val="decimal"/>
      <w:lvlText w:val=""/>
      <w:lvlJc w:val="left"/>
    </w:lvl>
    <w:lvl w:ilvl="4" w:tplc="F84E6E64">
      <w:numFmt w:val="decimal"/>
      <w:lvlText w:val=""/>
      <w:lvlJc w:val="left"/>
    </w:lvl>
    <w:lvl w:ilvl="5" w:tplc="7B82986E">
      <w:numFmt w:val="decimal"/>
      <w:lvlText w:val=""/>
      <w:lvlJc w:val="left"/>
    </w:lvl>
    <w:lvl w:ilvl="6" w:tplc="3FB8F3F0">
      <w:numFmt w:val="decimal"/>
      <w:lvlText w:val=""/>
      <w:lvlJc w:val="left"/>
    </w:lvl>
    <w:lvl w:ilvl="7" w:tplc="086695E4">
      <w:numFmt w:val="decimal"/>
      <w:lvlText w:val=""/>
      <w:lvlJc w:val="left"/>
    </w:lvl>
    <w:lvl w:ilvl="8" w:tplc="B3381C32">
      <w:numFmt w:val="decimal"/>
      <w:lvlText w:val=""/>
      <w:lvlJc w:val="left"/>
    </w:lvl>
  </w:abstractNum>
  <w:num w:numId="1" w16cid:durableId="1054620121">
    <w:abstractNumId w:val="0"/>
    <w:lvlOverride w:ilvl="0">
      <w:startOverride w:val="1"/>
    </w:lvlOverride>
  </w:num>
  <w:num w:numId="2" w16cid:durableId="1226647520">
    <w:abstractNumId w:val="2"/>
    <w:lvlOverride w:ilvl="0">
      <w:startOverride w:val="1"/>
    </w:lvlOverride>
  </w:num>
  <w:num w:numId="3" w16cid:durableId="88684273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745B"/>
    <w:rsid w:val="003C745B"/>
    <w:rsid w:val="00A365EB"/>
    <w:rsid w:val="00BB48EA"/>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034E40"/>
  <w15:docId w15:val="{3E1C8434-CF67-4616-A775-5F19FBDE02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lang w:val="fr-CH" w:eastAsia="fr-C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400" w:after="200"/>
      <w:outlineLvl w:val="0"/>
    </w:pPr>
    <w:rPr>
      <w:b/>
      <w:bCs/>
      <w:color w:val="1F3864"/>
      <w:sz w:val="36"/>
      <w:szCs w:val="36"/>
    </w:rPr>
  </w:style>
  <w:style w:type="paragraph" w:styleId="Titre2">
    <w:name w:val="heading 2"/>
    <w:uiPriority w:val="9"/>
    <w:unhideWhenUsed/>
    <w:qFormat/>
    <w:pPr>
      <w:spacing w:before="360" w:after="160"/>
      <w:outlineLvl w:val="1"/>
    </w:pPr>
    <w:rPr>
      <w:b/>
      <w:bCs/>
      <w:color w:val="1F3864"/>
      <w:sz w:val="26"/>
      <w:szCs w:val="26"/>
    </w:rPr>
  </w:style>
  <w:style w:type="paragraph" w:styleId="Titre3">
    <w:name w:val="heading 3"/>
    <w:uiPriority w:val="9"/>
    <w:unhideWhenUsed/>
    <w:qFormat/>
    <w:pPr>
      <w:spacing w:before="240" w:after="120"/>
      <w:outlineLvl w:val="2"/>
    </w:pPr>
    <w:rPr>
      <w:b/>
      <w:bCs/>
      <w:color w:val="2E4C7E"/>
      <w:sz w:val="22"/>
      <w:szCs w:val="22"/>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pPr>
      <w:ind w:left="540" w:hanging="280"/>
    </w:pPr>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11</Pages>
  <Words>3739</Words>
  <Characters>20565</Characters>
  <Application>Microsoft Office Word</Application>
  <DocSecurity>0</DocSecurity>
  <Lines>171</Lines>
  <Paragraphs>48</Paragraphs>
  <ScaleCrop>false</ScaleCrop>
  <Company/>
  <LinksUpToDate>false</LinksUpToDate>
  <CharactersWithSpaces>24256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RODUIT Guillaume</cp:lastModifiedBy>
  <cp:revision>2</cp:revision>
  <dcterms:created xsi:type="dcterms:W3CDTF">2026-06-19T07:39:00Z</dcterms:created>
  <dcterms:modified xsi:type="dcterms:W3CDTF">2026-06-19T07:39:00Z</dcterms:modified>
</cp:coreProperties>
</file>