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20B71" w14:textId="77777777" w:rsidR="00E91E90" w:rsidRDefault="00CC36FE">
      <w:pPr>
        <w:spacing w:before="1200" w:after="120"/>
        <w:jc w:val="center"/>
      </w:pPr>
      <w:r>
        <w:rPr>
          <w:b/>
          <w:bCs/>
          <w:color w:val="2E5C8A"/>
          <w:sz w:val="48"/>
          <w:szCs w:val="48"/>
        </w:rPr>
        <w:t>CONTRAT COMPORTEMENTAL</w:t>
      </w:r>
    </w:p>
    <w:p w14:paraId="6D320B72" w14:textId="77777777" w:rsidR="00E91E90" w:rsidRDefault="00CC36FE">
      <w:pPr>
        <w:spacing w:after="480"/>
        <w:jc w:val="center"/>
      </w:pPr>
      <w:r>
        <w:rPr>
          <w:color w:val="6B7280"/>
          <w:sz w:val="28"/>
          <w:szCs w:val="28"/>
        </w:rPr>
        <w:t>Et système de renforcement positif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B7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B73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À propos de ce contrat</w:t>
            </w:r>
          </w:p>
          <w:p w14:paraId="6D320B74" w14:textId="77777777" w:rsidR="00E91E90" w:rsidRDefault="00CC36FE">
            <w:pPr>
              <w:spacing w:after="100"/>
            </w:pPr>
            <w:r>
              <w:t xml:space="preserve">Ce contrat est conçu pour un élève présentant un TSA avec troubles du comportement associés. Il se </w:t>
            </w:r>
            <w:proofErr w:type="spellStart"/>
            <w:r>
              <w:t>co-construit</w:t>
            </w:r>
            <w:proofErr w:type="spellEnd"/>
            <w:r>
              <w:t xml:space="preserve"> en séance 3 de l'entretien individuel (cf. document d'entretien associé) et s'applique pour 4 semaines avant bilan.</w:t>
            </w:r>
          </w:p>
          <w:p w14:paraId="6D320B75" w14:textId="77777777" w:rsidR="00E91E90" w:rsidRDefault="00CC36FE">
            <w:pPr>
              <w:spacing w:after="100"/>
            </w:pPr>
            <w:r>
              <w:rPr>
                <w:b/>
                <w:bCs/>
              </w:rPr>
              <w:t>Principes structurants :</w:t>
            </w:r>
          </w:p>
          <w:p w14:paraId="6D320B76" w14:textId="77777777" w:rsidR="00E91E90" w:rsidRDefault="00CC36FE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t xml:space="preserve">Ratio </w:t>
            </w:r>
            <w:proofErr w:type="gramStart"/>
            <w:r>
              <w:t>4:</w:t>
            </w:r>
            <w:proofErr w:type="gramEnd"/>
            <w:r>
              <w:t>1 minimum d'interactions positives pour 1 interaction corrective.</w:t>
            </w:r>
          </w:p>
          <w:p w14:paraId="6D320B77" w14:textId="77777777" w:rsidR="00E91E90" w:rsidRDefault="00CC36FE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t>Feedback quotidien — jamais reporté à la fin de semaine.</w:t>
            </w:r>
          </w:p>
          <w:p w14:paraId="6D320B78" w14:textId="77777777" w:rsidR="00E91E90" w:rsidRDefault="00CC36FE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t>Cibles formulées positivement, précises, observables.</w:t>
            </w:r>
          </w:p>
          <w:p w14:paraId="6D320B79" w14:textId="77777777" w:rsidR="00E91E90" w:rsidRDefault="00CC36FE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t>Conséquences annoncées à l'avance, appliquées sans charge émotionnelle.</w:t>
            </w:r>
          </w:p>
          <w:p w14:paraId="6D320B7A" w14:textId="77777777" w:rsidR="00E91E90" w:rsidRDefault="00CC36FE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t>L'élève a participé au choix des cibles et des renforçateurs — condition de son adhésion.</w:t>
            </w:r>
          </w:p>
        </w:tc>
      </w:tr>
    </w:tbl>
    <w:p w14:paraId="783964B0" w14:textId="77777777" w:rsidR="006B0CB5" w:rsidRDefault="006B0CB5" w:rsidP="006B0CB5"/>
    <w:p w14:paraId="30559CE5" w14:textId="77777777" w:rsidR="006B0CB5" w:rsidRDefault="006B0CB5" w:rsidP="006B0CB5"/>
    <w:p w14:paraId="065246F4" w14:textId="77777777" w:rsidR="006B0CB5" w:rsidRDefault="006B0CB5" w:rsidP="006B0CB5"/>
    <w:p w14:paraId="3AF9D333" w14:textId="77777777" w:rsidR="006B0CB5" w:rsidRDefault="006B0CB5" w:rsidP="006B0CB5"/>
    <w:p w14:paraId="276801BF" w14:textId="77777777" w:rsidR="006B0CB5" w:rsidRDefault="006B0CB5" w:rsidP="006B0CB5"/>
    <w:p w14:paraId="160FC873" w14:textId="77777777" w:rsidR="006B0CB5" w:rsidRDefault="006B0CB5" w:rsidP="006B0CB5"/>
    <w:p w14:paraId="174B8C7D" w14:textId="77777777" w:rsidR="006B0CB5" w:rsidRDefault="006B0CB5" w:rsidP="006B0CB5"/>
    <w:p w14:paraId="238C844C" w14:textId="77777777" w:rsidR="006B0CB5" w:rsidRDefault="006B0CB5" w:rsidP="006B0CB5"/>
    <w:p w14:paraId="298096FA" w14:textId="77777777" w:rsidR="006B0CB5" w:rsidRDefault="006B0CB5" w:rsidP="006B0CB5"/>
    <w:p w14:paraId="5EC26BF3" w14:textId="77777777" w:rsidR="006B0CB5" w:rsidRDefault="006B0CB5" w:rsidP="006B0CB5"/>
    <w:p w14:paraId="141DE042" w14:textId="77777777" w:rsidR="006B0CB5" w:rsidRDefault="006B0CB5" w:rsidP="006B0CB5"/>
    <w:p w14:paraId="487A98D4" w14:textId="77777777" w:rsidR="006B0CB5" w:rsidRDefault="006B0CB5" w:rsidP="006B0CB5"/>
    <w:p w14:paraId="6ABDF355" w14:textId="77777777" w:rsidR="006B0CB5" w:rsidRDefault="006B0CB5" w:rsidP="006B0CB5"/>
    <w:p w14:paraId="1E2AA97E" w14:textId="77777777" w:rsidR="006B0CB5" w:rsidRDefault="006B0CB5" w:rsidP="006B0CB5"/>
    <w:p w14:paraId="6DBA1AD9" w14:textId="77777777" w:rsidR="006B0CB5" w:rsidRDefault="006B0CB5" w:rsidP="006B0CB5"/>
    <w:p w14:paraId="2AE5D136" w14:textId="77777777" w:rsidR="006B0CB5" w:rsidRDefault="006B0CB5" w:rsidP="006B0CB5"/>
    <w:p w14:paraId="5685DCF1" w14:textId="77777777" w:rsidR="006B0CB5" w:rsidRDefault="006B0CB5" w:rsidP="006B0CB5"/>
    <w:p w14:paraId="28D2D0F5" w14:textId="77777777" w:rsidR="006B0CB5" w:rsidRDefault="006B0CB5" w:rsidP="006B0CB5"/>
    <w:p w14:paraId="34D55BFC" w14:textId="77777777" w:rsidR="006B0CB5" w:rsidRDefault="006B0CB5" w:rsidP="006B0CB5"/>
    <w:p w14:paraId="61136B14" w14:textId="77777777" w:rsidR="006B0CB5" w:rsidRDefault="006B0CB5" w:rsidP="006B0CB5"/>
    <w:p w14:paraId="319C4390" w14:textId="77777777" w:rsidR="006B0CB5" w:rsidRDefault="006B0CB5" w:rsidP="006B0CB5"/>
    <w:p w14:paraId="5E52DA65" w14:textId="77777777" w:rsidR="006B0CB5" w:rsidRDefault="006B0CB5" w:rsidP="006B0CB5"/>
    <w:p w14:paraId="7CD81BE2" w14:textId="77777777" w:rsidR="006B0CB5" w:rsidRDefault="006B0CB5" w:rsidP="006B0CB5"/>
    <w:p w14:paraId="26DD5904" w14:textId="77777777" w:rsidR="006B0CB5" w:rsidRDefault="006B0CB5" w:rsidP="006B0CB5"/>
    <w:p w14:paraId="5ABDED74" w14:textId="14ACB33E" w:rsidR="006B0CB5" w:rsidRDefault="006B0CB5" w:rsidP="006B0CB5">
      <w:pPr>
        <w:jc w:val="center"/>
      </w:pPr>
      <w:r>
        <w:rPr>
          <w:color w:val="595959"/>
          <w:sz w:val="20"/>
          <w:szCs w:val="20"/>
        </w:rPr>
        <w:t xml:space="preserve">Florence Griessen et Guillaume </w:t>
      </w:r>
      <w:proofErr w:type="gramStart"/>
      <w:r>
        <w:rPr>
          <w:color w:val="595959"/>
          <w:sz w:val="20"/>
          <w:szCs w:val="20"/>
        </w:rPr>
        <w:t>Roduit  ·</w:t>
      </w:r>
      <w:proofErr w:type="gramEnd"/>
      <w:r>
        <w:rPr>
          <w:color w:val="595959"/>
          <w:sz w:val="20"/>
          <w:szCs w:val="20"/>
        </w:rPr>
        <w:t xml:space="preserve">  2026</w:t>
      </w:r>
    </w:p>
    <w:p w14:paraId="434B4F23" w14:textId="77777777" w:rsidR="006B0CB5" w:rsidRPr="00CE4CD0" w:rsidRDefault="006B0CB5" w:rsidP="006B0CB5">
      <w:pPr>
        <w:spacing w:after="40"/>
        <w:jc w:val="center"/>
        <w:rPr>
          <w:color w:val="595959"/>
          <w:sz w:val="20"/>
          <w:szCs w:val="20"/>
        </w:rPr>
      </w:pPr>
      <w:r w:rsidRPr="00CE4CD0">
        <w:rPr>
          <w:color w:val="595959"/>
          <w:sz w:val="20"/>
          <w:szCs w:val="20"/>
        </w:rPr>
        <w:t xml:space="preserve">En collaboration avec Dr. Cherine Fahim, CAS en neuroscience de l'éducation, Université de Fribourg et </w:t>
      </w:r>
      <w:proofErr w:type="spellStart"/>
      <w:r w:rsidRPr="00CE4CD0">
        <w:rPr>
          <w:color w:val="595959"/>
          <w:sz w:val="20"/>
          <w:szCs w:val="20"/>
        </w:rPr>
        <w:t>Endoxa</w:t>
      </w:r>
      <w:proofErr w:type="spellEnd"/>
      <w:r w:rsidRPr="00CE4CD0">
        <w:rPr>
          <w:color w:val="595959"/>
          <w:sz w:val="20"/>
          <w:szCs w:val="20"/>
        </w:rPr>
        <w:t xml:space="preserve"> Neuroscience.</w:t>
      </w:r>
    </w:p>
    <w:p w14:paraId="38777B32" w14:textId="77777777" w:rsidR="006B0CB5" w:rsidRDefault="006B0CB5"/>
    <w:p w14:paraId="6D320B7D" w14:textId="77777777" w:rsidR="00E91E90" w:rsidRDefault="00CC36FE">
      <w:pPr>
        <w:pStyle w:val="Titre1"/>
      </w:pPr>
      <w:r>
        <w:lastRenderedPageBreak/>
        <w:t>1. Identification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B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7E" w14:textId="77777777" w:rsidR="00E91E90" w:rsidRDefault="00CC36FE">
            <w:r>
              <w:rPr>
                <w:b/>
                <w:bCs/>
              </w:rPr>
              <w:t>Élève</w:t>
            </w:r>
          </w:p>
        </w:tc>
        <w:tc>
          <w:tcPr>
            <w:tcW w:w="6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7F" w14:textId="77777777" w:rsidR="00E91E90" w:rsidRDefault="00E91E90"/>
        </w:tc>
      </w:tr>
      <w:tr w:rsidR="00E91E90" w14:paraId="6D320B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1" w14:textId="77777777" w:rsidR="00E91E90" w:rsidRDefault="00CC36FE">
            <w:r>
              <w:rPr>
                <w:b/>
                <w:bCs/>
              </w:rPr>
              <w:t>Classe / cycle</w:t>
            </w:r>
          </w:p>
        </w:tc>
        <w:tc>
          <w:tcPr>
            <w:tcW w:w="6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2" w14:textId="77777777" w:rsidR="00E91E90" w:rsidRDefault="00E91E90"/>
        </w:tc>
      </w:tr>
      <w:tr w:rsidR="00E91E90" w14:paraId="6D320B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4" w14:textId="77777777" w:rsidR="00E91E90" w:rsidRDefault="00CC36FE">
            <w:r>
              <w:rPr>
                <w:b/>
                <w:bCs/>
              </w:rPr>
              <w:t>Enseignant référent</w:t>
            </w:r>
          </w:p>
        </w:tc>
        <w:tc>
          <w:tcPr>
            <w:tcW w:w="6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5" w14:textId="77777777" w:rsidR="00E91E90" w:rsidRDefault="00E91E90"/>
        </w:tc>
      </w:tr>
      <w:tr w:rsidR="00E91E90" w14:paraId="6D320B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7" w14:textId="77777777" w:rsidR="00E91E90" w:rsidRDefault="00CC36FE">
            <w:r>
              <w:rPr>
                <w:b/>
                <w:bCs/>
              </w:rPr>
              <w:t>Mise en œuvre du</w:t>
            </w:r>
          </w:p>
        </w:tc>
        <w:tc>
          <w:tcPr>
            <w:tcW w:w="6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8" w14:textId="77777777" w:rsidR="00E91E90" w:rsidRDefault="00CC36FE">
            <w:r>
              <w:t xml:space="preserve">                             </w:t>
            </w:r>
            <w:proofErr w:type="gramStart"/>
            <w:r>
              <w:t>au</w:t>
            </w:r>
            <w:proofErr w:type="gramEnd"/>
            <w:r>
              <w:t xml:space="preserve">                              </w:t>
            </w:r>
          </w:p>
        </w:tc>
      </w:tr>
      <w:tr w:rsidR="00E91E90" w14:paraId="6D320B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A" w14:textId="77777777" w:rsidR="00E91E90" w:rsidRDefault="00CC36FE">
            <w:r>
              <w:rPr>
                <w:b/>
                <w:bCs/>
              </w:rPr>
              <w:t>Date du bilan</w:t>
            </w:r>
          </w:p>
        </w:tc>
        <w:tc>
          <w:tcPr>
            <w:tcW w:w="6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8B" w14:textId="77777777" w:rsidR="00E91E90" w:rsidRDefault="00E91E90"/>
        </w:tc>
      </w:tr>
    </w:tbl>
    <w:p w14:paraId="6D320B8D" w14:textId="77777777" w:rsidR="00E91E90" w:rsidRDefault="00E91E90">
      <w:pPr>
        <w:spacing w:after="80"/>
      </w:pPr>
    </w:p>
    <w:p w14:paraId="6D320B8E" w14:textId="77777777" w:rsidR="00E91E90" w:rsidRDefault="00CC36FE">
      <w:pPr>
        <w:pStyle w:val="Titre1"/>
      </w:pPr>
      <w:r>
        <w:t>2. Mes engagements</w:t>
      </w:r>
    </w:p>
    <w:p w14:paraId="6D320B8F" w14:textId="77777777" w:rsidR="00E91E90" w:rsidRDefault="00CC36FE">
      <w:pPr>
        <w:spacing w:after="120"/>
      </w:pPr>
      <w:r>
        <w:rPr>
          <w:i/>
          <w:iCs/>
          <w:color w:val="6B7280"/>
        </w:rPr>
        <w:t>Ce que je m'engage à faire. J'ai choisi ces objectifs avec [nom de l'intervenant]. Ils sont précis : on peut voir si je les réussis ou pas.</w:t>
      </w:r>
    </w:p>
    <w:p w14:paraId="6D320B90" w14:textId="77777777" w:rsidR="00E91E90" w:rsidRDefault="00CC36FE">
      <w:pPr>
        <w:pStyle w:val="Titre2"/>
      </w:pPr>
      <w:r>
        <w:t>Cible 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B9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B91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Je m'engage à :</w:t>
            </w:r>
          </w:p>
          <w:p w14:paraId="6D320B92" w14:textId="77777777" w:rsidR="00E91E90" w:rsidRDefault="00CC36FE">
            <w:pPr>
              <w:pBdr>
                <w:bottom w:val="single" w:sz="4" w:space="8" w:color="B8C9D9"/>
              </w:pBdr>
              <w:spacing w:line="360" w:lineRule="auto"/>
            </w:pPr>
            <w:r>
              <w:t xml:space="preserve"> </w:t>
            </w:r>
          </w:p>
          <w:p w14:paraId="6D320B93" w14:textId="77777777" w:rsidR="00E91E90" w:rsidRDefault="00CC36FE">
            <w:pPr>
              <w:pBdr>
                <w:bottom w:val="single" w:sz="4" w:space="8" w:color="B8C9D9"/>
              </w:pBdr>
              <w:spacing w:line="360" w:lineRule="auto"/>
            </w:pPr>
            <w:r>
              <w:t xml:space="preserve"> </w:t>
            </w:r>
          </w:p>
        </w:tc>
      </w:tr>
    </w:tbl>
    <w:p w14:paraId="6D320B95" w14:textId="77777777" w:rsidR="00E91E90" w:rsidRDefault="00E91E90">
      <w:pPr>
        <w:spacing w:after="80"/>
      </w:pPr>
    </w:p>
    <w:p w14:paraId="6D320B96" w14:textId="77777777" w:rsidR="00E91E90" w:rsidRDefault="00CC36FE">
      <w:pPr>
        <w:pStyle w:val="Titre2"/>
      </w:pPr>
      <w:r>
        <w:t>Cible 2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B9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B97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Je m'engage à :</w:t>
            </w:r>
          </w:p>
          <w:p w14:paraId="6D320B98" w14:textId="77777777" w:rsidR="00E91E90" w:rsidRDefault="00CC36FE">
            <w:pPr>
              <w:pBdr>
                <w:bottom w:val="single" w:sz="4" w:space="8" w:color="B8C9D9"/>
              </w:pBdr>
              <w:spacing w:line="360" w:lineRule="auto"/>
            </w:pPr>
            <w:r>
              <w:t xml:space="preserve"> </w:t>
            </w:r>
          </w:p>
          <w:p w14:paraId="6D320B99" w14:textId="77777777" w:rsidR="00E91E90" w:rsidRDefault="00CC36FE">
            <w:pPr>
              <w:pBdr>
                <w:bottom w:val="single" w:sz="4" w:space="8" w:color="B8C9D9"/>
              </w:pBdr>
              <w:spacing w:line="360" w:lineRule="auto"/>
            </w:pPr>
            <w:r>
              <w:t xml:space="preserve"> </w:t>
            </w:r>
          </w:p>
        </w:tc>
      </w:tr>
    </w:tbl>
    <w:p w14:paraId="6D320B9B" w14:textId="77777777" w:rsidR="00E91E90" w:rsidRDefault="00E91E90">
      <w:pPr>
        <w:spacing w:after="80"/>
      </w:pPr>
    </w:p>
    <w:p w14:paraId="6D320B9C" w14:textId="77777777" w:rsidR="00E91E90" w:rsidRDefault="00CC36FE">
      <w:pPr>
        <w:pStyle w:val="Titre2"/>
      </w:pPr>
      <w:r>
        <w:t>Mon « issue de secours »</w:t>
      </w:r>
    </w:p>
    <w:p w14:paraId="6D320B9D" w14:textId="77777777" w:rsidR="00E91E90" w:rsidRDefault="00CC36FE">
      <w:pPr>
        <w:spacing w:after="120"/>
      </w:pPr>
      <w:r>
        <w:t>Quand je sens que quelque chose déborde à l'intérieur, avant de faire une chose que je vais regretter, je peux utiliser :</w:t>
      </w:r>
    </w:p>
    <w:p w14:paraId="6D320B9E" w14:textId="77777777" w:rsidR="00E91E90" w:rsidRDefault="00CC36FE">
      <w:pPr>
        <w:spacing w:after="80"/>
      </w:pPr>
      <w:r>
        <w:rPr>
          <w:b/>
          <w:bCs/>
        </w:rPr>
        <w:t>Signal / outil :</w:t>
      </w:r>
    </w:p>
    <w:p w14:paraId="6D320B9F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A0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A1" w14:textId="77777777" w:rsidR="00E91E90" w:rsidRDefault="00E91E90">
      <w:pPr>
        <w:spacing w:after="80"/>
      </w:pPr>
    </w:p>
    <w:p w14:paraId="6D320BA2" w14:textId="77777777" w:rsidR="00E91E90" w:rsidRDefault="00CC36FE">
      <w:pPr>
        <w:spacing w:after="80"/>
      </w:pPr>
      <w:r>
        <w:rPr>
          <w:b/>
          <w:bCs/>
        </w:rPr>
        <w:t>Mode d'emploi (quand, comment, avec qui) :</w:t>
      </w:r>
    </w:p>
    <w:p w14:paraId="6D320BA3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A4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A5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lastRenderedPageBreak/>
        <w:t xml:space="preserve"> </w:t>
      </w:r>
    </w:p>
    <w:p w14:paraId="6D320BA6" w14:textId="77777777" w:rsidR="00E91E90" w:rsidRDefault="00E91E90">
      <w:pPr>
        <w:spacing w:after="80"/>
      </w:pPr>
    </w:p>
    <w:p w14:paraId="6D320BA7" w14:textId="77777777" w:rsidR="00E91E90" w:rsidRDefault="00CC36FE">
      <w:r>
        <w:br w:type="page"/>
      </w:r>
    </w:p>
    <w:p w14:paraId="6D320BA8" w14:textId="77777777" w:rsidR="00E91E90" w:rsidRDefault="00CC36FE">
      <w:pPr>
        <w:pStyle w:val="Titre1"/>
      </w:pPr>
      <w:r>
        <w:lastRenderedPageBreak/>
        <w:t>3. Engagements de l'école</w:t>
      </w:r>
    </w:p>
    <w:p w14:paraId="6D320BA9" w14:textId="77777777" w:rsidR="00E91E90" w:rsidRDefault="00CC36FE">
      <w:pPr>
        <w:spacing w:after="120"/>
      </w:pPr>
      <w:r>
        <w:rPr>
          <w:i/>
          <w:iCs/>
          <w:color w:val="6B7280"/>
        </w:rPr>
        <w:t>Ce que l'école s'engage à faire de son côté. Ce contrat n'est pas une liste d'exigences à sens unique.</w:t>
      </w:r>
    </w:p>
    <w:p w14:paraId="6D320BAA" w14:textId="77777777" w:rsidR="00E91E90" w:rsidRDefault="00CC36FE">
      <w:pPr>
        <w:pStyle w:val="Titre2"/>
      </w:pPr>
      <w:r>
        <w:t>L'enseignant référent s'engage à :</w:t>
      </w:r>
    </w:p>
    <w:p w14:paraId="6D320BAB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Donner un retour quotidien à l'élève (grille ci-dessous), en fin de journée, en 2 minutes.</w:t>
      </w:r>
    </w:p>
    <w:p w14:paraId="6D320BAC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Signaler immédiatement les réussites, même partielles, par un mot positif court (pas « enfin ! » ni « il était temps »).</w:t>
      </w:r>
    </w:p>
    <w:p w14:paraId="6D320BAD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Autoriser l'usage de l'issue de secours sans commentaire ni négociation.</w:t>
      </w:r>
    </w:p>
    <w:p w14:paraId="6D320BAE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Ne pas revenir sur un incident passé une fois qu'il a fait l'objet d'une conséquence.</w:t>
      </w:r>
    </w:p>
    <w:p w14:paraId="6D320BAF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Communiquer chaque vendredi un résumé bref aux parents.</w:t>
      </w:r>
    </w:p>
    <w:p w14:paraId="6D320BB0" w14:textId="77777777" w:rsidR="00E91E90" w:rsidRDefault="00CC36FE">
      <w:pPr>
        <w:pStyle w:val="Titre2"/>
      </w:pPr>
      <w:r>
        <w:t>L'équipe pédagogique s'engage à :</w:t>
      </w:r>
    </w:p>
    <w:p w14:paraId="6D320BB1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Informer tous les enseignants intervenants du contrat et de ses modalités.</w:t>
      </w:r>
    </w:p>
    <w:p w14:paraId="6D320BB2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Appliquer de façon cohérente les mêmes attentes et les mêmes conséquences.</w:t>
      </w:r>
    </w:p>
    <w:p w14:paraId="6D320BB3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Mettre à disposition le lieu de repli convenu.</w:t>
      </w:r>
    </w:p>
    <w:p w14:paraId="6D320BB4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Soutenir l'élève en cas d'incident, sans stigmatisation devant la classe.</w:t>
      </w:r>
    </w:p>
    <w:p w14:paraId="6D320BB5" w14:textId="77777777" w:rsidR="00E91E90" w:rsidRDefault="00CC36FE">
      <w:pPr>
        <w:pStyle w:val="Titre2"/>
      </w:pPr>
      <w:r>
        <w:t>Les parents s'engagent à :</w:t>
      </w:r>
    </w:p>
    <w:p w14:paraId="6D320BB6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Lire le retour hebdomadaire et en parler brièvement avec leur enfant.</w:t>
      </w:r>
    </w:p>
    <w:p w14:paraId="6D320BB7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Appliquer les renforçateurs domicile convenus (si prévus).</w:t>
      </w:r>
    </w:p>
    <w:p w14:paraId="6D320BB8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Signaler tout événement extérieur susceptible d'expliquer une journée difficile (sommeil, conflit, changement).</w:t>
      </w:r>
    </w:p>
    <w:p w14:paraId="6D320BB9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Ne pas utiliser le contrat comme outil de pression à la maison — il reste un outil scolaire.</w:t>
      </w:r>
    </w:p>
    <w:p w14:paraId="6D320BBA" w14:textId="77777777" w:rsidR="00E91E90" w:rsidRDefault="00CC36FE">
      <w:r>
        <w:br w:type="page"/>
      </w:r>
    </w:p>
    <w:p w14:paraId="6D320BBB" w14:textId="77777777" w:rsidR="00E91E90" w:rsidRDefault="00CC36FE">
      <w:pPr>
        <w:pStyle w:val="Titre1"/>
      </w:pPr>
      <w:r>
        <w:lastRenderedPageBreak/>
        <w:t>4. Système de renforcement</w:t>
      </w:r>
    </w:p>
    <w:p w14:paraId="6D320BBC" w14:textId="77777777" w:rsidR="00E91E90" w:rsidRDefault="00CC36FE">
      <w:pPr>
        <w:spacing w:after="120"/>
      </w:pPr>
      <w:r>
        <w:rPr>
          <w:i/>
          <w:iCs/>
          <w:color w:val="6B7280"/>
        </w:rPr>
        <w:t>Ce que je peux obtenir en respectant mes engagements. Les renforçateurs ont été choisis avec moi.</w:t>
      </w:r>
    </w:p>
    <w:p w14:paraId="6D320BBD" w14:textId="77777777" w:rsidR="00E91E90" w:rsidRDefault="00CC36FE">
      <w:pPr>
        <w:pStyle w:val="Titre2"/>
      </w:pPr>
      <w:r>
        <w:t>Renforçateurs quotidiens</w:t>
      </w:r>
    </w:p>
    <w:p w14:paraId="6D320BBE" w14:textId="77777777" w:rsidR="00E91E90" w:rsidRDefault="00CC36FE">
      <w:pPr>
        <w:spacing w:after="120"/>
      </w:pPr>
      <w:r>
        <w:t>Obtenus en fin de journée si la majorité des critères sont atteints. Fréquents, petits, immédiats.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500"/>
        <w:gridCol w:w="3326"/>
      </w:tblGrid>
      <w:tr w:rsidR="00E91E90" w14:paraId="6D320B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BF" w14:textId="77777777" w:rsidR="00E91E90" w:rsidRDefault="00CC36FE">
            <w:r>
              <w:rPr>
                <w:b/>
                <w:bCs/>
                <w:color w:val="FFFFFF"/>
              </w:rPr>
              <w:t>Seuil</w:t>
            </w:r>
          </w:p>
        </w:tc>
        <w:tc>
          <w:tcPr>
            <w:tcW w:w="45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C0" w14:textId="77777777" w:rsidR="00E91E90" w:rsidRDefault="00CC36FE">
            <w:r>
              <w:rPr>
                <w:b/>
                <w:bCs/>
                <w:color w:val="FFFFFF"/>
              </w:rPr>
              <w:t>Renforçateur</w:t>
            </w:r>
          </w:p>
        </w:tc>
        <w:tc>
          <w:tcPr>
            <w:tcW w:w="33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C1" w14:textId="77777777" w:rsidR="00E91E90" w:rsidRDefault="00CC36FE">
            <w:r>
              <w:rPr>
                <w:b/>
                <w:bCs/>
                <w:color w:val="FFFFFF"/>
              </w:rPr>
              <w:t>Délivré par</w:t>
            </w:r>
          </w:p>
        </w:tc>
      </w:tr>
      <w:tr w:rsidR="00E91E90" w14:paraId="6D320BC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3" w14:textId="77777777" w:rsidR="00E91E90" w:rsidRDefault="00CC36FE">
            <w:r>
              <w:rPr>
                <w:b/>
                <w:bCs/>
              </w:rPr>
              <w:t>1 cible /2</w:t>
            </w:r>
          </w:p>
        </w:tc>
        <w:tc>
          <w:tcPr>
            <w:tcW w:w="45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4" w14:textId="77777777" w:rsidR="00E91E90" w:rsidRDefault="00E91E90"/>
        </w:tc>
        <w:tc>
          <w:tcPr>
            <w:tcW w:w="33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5" w14:textId="77777777" w:rsidR="00E91E90" w:rsidRDefault="00E91E90"/>
        </w:tc>
      </w:tr>
      <w:tr w:rsidR="00E91E90" w14:paraId="6D320BC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7" w14:textId="77777777" w:rsidR="00E91E90" w:rsidRDefault="00CC36FE">
            <w:r>
              <w:rPr>
                <w:b/>
                <w:bCs/>
              </w:rPr>
              <w:t>2 cibles /2</w:t>
            </w:r>
          </w:p>
        </w:tc>
        <w:tc>
          <w:tcPr>
            <w:tcW w:w="45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8" w14:textId="77777777" w:rsidR="00E91E90" w:rsidRDefault="00E91E90"/>
        </w:tc>
        <w:tc>
          <w:tcPr>
            <w:tcW w:w="33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C9" w14:textId="77777777" w:rsidR="00E91E90" w:rsidRDefault="00E91E90"/>
        </w:tc>
      </w:tr>
    </w:tbl>
    <w:p w14:paraId="6D320BCB" w14:textId="77777777" w:rsidR="00E91E90" w:rsidRDefault="00E91E90">
      <w:pPr>
        <w:spacing w:after="80"/>
      </w:pPr>
    </w:p>
    <w:p w14:paraId="6D320BCC" w14:textId="77777777" w:rsidR="00E91E90" w:rsidRDefault="00CC36FE">
      <w:pPr>
        <w:pStyle w:val="Titre2"/>
      </w:pPr>
      <w:r>
        <w:t>Renforçateur hebdomadaire</w:t>
      </w:r>
    </w:p>
    <w:p w14:paraId="6D320BCD" w14:textId="77777777" w:rsidR="00E91E90" w:rsidRDefault="00CC36FE">
      <w:pPr>
        <w:spacing w:after="120"/>
      </w:pPr>
      <w:r>
        <w:t>Obtenu le vendredi si au moins 3 journées de la semaine ont été « cibles atteintes ». Plus gratifiant.</w:t>
      </w:r>
    </w:p>
    <w:p w14:paraId="6D320BCE" w14:textId="77777777" w:rsidR="00E91E90" w:rsidRDefault="00CC36FE">
      <w:pPr>
        <w:spacing w:after="80"/>
      </w:pPr>
      <w:r>
        <w:rPr>
          <w:b/>
          <w:bCs/>
        </w:rPr>
        <w:t>Si 3 jours /5 réussis :</w:t>
      </w:r>
    </w:p>
    <w:p w14:paraId="6D320BCF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D0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D1" w14:textId="77777777" w:rsidR="00E91E90" w:rsidRDefault="00E91E90">
      <w:pPr>
        <w:spacing w:after="80"/>
      </w:pPr>
    </w:p>
    <w:p w14:paraId="6D320BD2" w14:textId="77777777" w:rsidR="00E91E90" w:rsidRDefault="00CC36FE">
      <w:pPr>
        <w:spacing w:after="80"/>
      </w:pPr>
      <w:r>
        <w:rPr>
          <w:b/>
          <w:bCs/>
        </w:rPr>
        <w:t>Si 5 jours /5 réussis (bonus) :</w:t>
      </w:r>
    </w:p>
    <w:p w14:paraId="6D320BD3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D4" w14:textId="77777777" w:rsidR="00E91E90" w:rsidRDefault="00CC36FE">
      <w:pPr>
        <w:pBdr>
          <w:bottom w:val="single" w:sz="4" w:space="8" w:color="B8C9D9"/>
        </w:pBdr>
        <w:spacing w:line="360" w:lineRule="auto"/>
      </w:pPr>
      <w:r>
        <w:t xml:space="preserve"> </w:t>
      </w:r>
    </w:p>
    <w:p w14:paraId="6D320BD5" w14:textId="77777777" w:rsidR="00E91E90" w:rsidRDefault="00E91E90">
      <w:pPr>
        <w:spacing w:after="80"/>
      </w:pPr>
    </w:p>
    <w:p w14:paraId="6D320BD6" w14:textId="77777777" w:rsidR="00E91E90" w:rsidRDefault="00CC36FE">
      <w:pPr>
        <w:pStyle w:val="Titre2"/>
      </w:pPr>
      <w:r>
        <w:t>Conséquences en cas de non-respect</w:t>
      </w:r>
    </w:p>
    <w:p w14:paraId="6D320BD7" w14:textId="77777777" w:rsidR="00E91E90" w:rsidRDefault="00CC36FE">
      <w:pPr>
        <w:spacing w:after="120"/>
      </w:pPr>
      <w:r>
        <w:t>Les conséquences sont graduées, annoncées à l'avance, appliquées sans élever la voix ni répéter. Elles sont distinctes de la relation.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4"/>
        <w:gridCol w:w="4191"/>
        <w:gridCol w:w="3281"/>
      </w:tblGrid>
      <w:tr w:rsidR="00E91E90" w14:paraId="6D320B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D9770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D8" w14:textId="77777777" w:rsidR="00E91E90" w:rsidRDefault="00CC36FE"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D9770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D9" w14:textId="77777777" w:rsidR="00E91E90" w:rsidRDefault="00CC36FE">
            <w:r>
              <w:rPr>
                <w:b/>
                <w:bCs/>
                <w:color w:val="FFFFFF"/>
              </w:rPr>
              <w:t>Déclencheur</w:t>
            </w:r>
          </w:p>
        </w:tc>
        <w:tc>
          <w:tcPr>
            <w:tcW w:w="3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D9770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20BDA" w14:textId="77777777" w:rsidR="00E91E90" w:rsidRDefault="00CC36FE">
            <w:r>
              <w:rPr>
                <w:b/>
                <w:bCs/>
                <w:color w:val="FFFFFF"/>
              </w:rPr>
              <w:t>Conséquence</w:t>
            </w:r>
          </w:p>
        </w:tc>
      </w:tr>
      <w:tr w:rsidR="00E91E90" w14:paraId="6D320B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DC" w14:textId="77777777" w:rsidR="00E91E90" w:rsidRDefault="00CC36FE">
            <w:r>
              <w:rPr>
                <w:b/>
                <w:bCs/>
              </w:rPr>
              <w:t>1. Rappel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DD" w14:textId="77777777" w:rsidR="00E91E90" w:rsidRDefault="00CC36FE">
            <w:r>
              <w:t>Comportement-cible non respecté, sans atteinte à autrui.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DE" w14:textId="77777777" w:rsidR="00E91E90" w:rsidRDefault="00CC36FE">
            <w:r>
              <w:t>Rappel verbal bref et neutre de la cible.</w:t>
            </w:r>
          </w:p>
        </w:tc>
      </w:tr>
      <w:tr w:rsidR="00E91E90" w14:paraId="6D320B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0" w14:textId="77777777" w:rsidR="00E91E90" w:rsidRDefault="00CC36FE">
            <w:r>
              <w:rPr>
                <w:b/>
                <w:bCs/>
              </w:rPr>
              <w:t>2. Pause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1" w14:textId="77777777" w:rsidR="00E91E90" w:rsidRDefault="00CC36FE">
            <w:r>
              <w:t>Récidive dans la même période ou escalade.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2" w14:textId="77777777" w:rsidR="00E91E90" w:rsidRDefault="00CC36FE">
            <w:r>
              <w:t>Temps de repli (5–10 min) au lieu prévu. Pas de sanction additionnelle.</w:t>
            </w:r>
          </w:p>
        </w:tc>
      </w:tr>
      <w:tr w:rsidR="00E91E90" w14:paraId="6D320B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4" w14:textId="77777777" w:rsidR="00E91E90" w:rsidRDefault="00CC36FE">
            <w:r>
              <w:rPr>
                <w:b/>
                <w:bCs/>
              </w:rPr>
              <w:t>3. Réparation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5" w14:textId="77777777" w:rsidR="00E91E90" w:rsidRDefault="00CC36FE">
            <w:r>
              <w:t>Atteinte matérielle (encre, dégradation, graffiti).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6" w14:textId="77777777" w:rsidR="00E91E90" w:rsidRDefault="00CC36FE">
            <w:r>
              <w:t>Réparation concrète du dommage + perte du renforçateur quotidien.</w:t>
            </w:r>
          </w:p>
        </w:tc>
      </w:tr>
      <w:tr w:rsidR="00E91E90" w14:paraId="6D320B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DEDEC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8" w14:textId="77777777" w:rsidR="00E91E90" w:rsidRDefault="00CC36FE">
            <w:r>
              <w:rPr>
                <w:b/>
                <w:bCs/>
              </w:rPr>
              <w:lastRenderedPageBreak/>
              <w:t>4. Réseau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9" w14:textId="77777777" w:rsidR="00E91E90" w:rsidRDefault="00CC36FE">
            <w:r>
              <w:t>Atteinte grave à autrui (crachat, agression, contenu à caractère haineux/sexuel), ou répétition de niveau 3.</w:t>
            </w:r>
          </w:p>
        </w:tc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6D320BEA" w14:textId="77777777" w:rsidR="00E91E90" w:rsidRDefault="00CC36FE">
            <w:r>
              <w:t>Direction + parents informés le jour-même. Réunion de réseau sous 5 jours.</w:t>
            </w:r>
          </w:p>
        </w:tc>
      </w:tr>
    </w:tbl>
    <w:p w14:paraId="6D320BEC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B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BED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Principe d'application</w:t>
            </w:r>
          </w:p>
          <w:p w14:paraId="6D320BEE" w14:textId="77777777" w:rsidR="00E91E90" w:rsidRDefault="00CC36FE">
            <w:r>
              <w:rPr>
                <w:i/>
                <w:iCs/>
              </w:rPr>
              <w:t>Chaque niveau est annoncé avant d'être appliqué (« là, on est au rappel » / « on passe à la pause »). L'élève sait toujours où il en est. Aucune conséquence n'est surprise, aucune n'est cumulée rétroactivement. Le lendemain, on repart à zéro.</w:t>
            </w:r>
          </w:p>
        </w:tc>
      </w:tr>
    </w:tbl>
    <w:p w14:paraId="6D320BF0" w14:textId="77777777" w:rsidR="00E91E90" w:rsidRDefault="00CC36FE">
      <w:r>
        <w:br w:type="page"/>
      </w:r>
    </w:p>
    <w:p w14:paraId="6D320BF1" w14:textId="77777777" w:rsidR="00E91E90" w:rsidRDefault="00CC36FE">
      <w:pPr>
        <w:pStyle w:val="Titre1"/>
      </w:pPr>
      <w:r>
        <w:lastRenderedPageBreak/>
        <w:t>5. Grille de suivi quotidien</w:t>
      </w:r>
    </w:p>
    <w:p w14:paraId="6D320BF2" w14:textId="77777777" w:rsidR="00E91E90" w:rsidRDefault="00CC36FE">
      <w:pPr>
        <w:spacing w:after="120"/>
      </w:pPr>
      <w:r>
        <w:rPr>
          <w:i/>
          <w:iCs/>
          <w:color w:val="6B7280"/>
        </w:rPr>
        <w:t>Remplie en 2 minutes en fin de journée par l'enseignant référent, avec l'élève à côté. L'élève peut voir et commenter. Photocopier ou reproduire pour chaque semaine.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1825"/>
        <w:gridCol w:w="1825"/>
        <w:gridCol w:w="1825"/>
        <w:gridCol w:w="1825"/>
      </w:tblGrid>
      <w:tr w:rsidR="00E91E90" w14:paraId="6D320B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320BF3" w14:textId="77777777" w:rsidR="00E91E90" w:rsidRDefault="00CC36FE">
            <w:r>
              <w:rPr>
                <w:b/>
                <w:bCs/>
                <w:color w:val="FFFFFF"/>
                <w:sz w:val="20"/>
                <w:szCs w:val="20"/>
              </w:rPr>
              <w:t>Semaine du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320BF4" w14:textId="77777777" w:rsidR="00E91E90" w:rsidRDefault="00CC36F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Lun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320BF5" w14:textId="77777777" w:rsidR="00E91E90" w:rsidRDefault="00CC36F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Mar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320BF6" w14:textId="77777777" w:rsidR="00E91E90" w:rsidRDefault="00CC36F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Mer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320BF7" w14:textId="77777777" w:rsidR="00E91E90" w:rsidRDefault="00CC36F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Jeu</w:t>
            </w:r>
          </w:p>
        </w:tc>
      </w:tr>
      <w:tr w:rsidR="00E91E90" w14:paraId="6D320BFE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9" w14:textId="77777777" w:rsidR="00E91E90" w:rsidRDefault="00CC36FE">
            <w:r>
              <w:rPr>
                <w:b/>
                <w:bCs/>
                <w:sz w:val="20"/>
                <w:szCs w:val="20"/>
              </w:rPr>
              <w:t>Cible 1 atteinte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A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B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C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D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</w:tr>
      <w:tr w:rsidR="00E91E90" w14:paraId="6D320C04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BFF" w14:textId="77777777" w:rsidR="00E91E90" w:rsidRDefault="00CC36FE">
            <w:r>
              <w:rPr>
                <w:b/>
                <w:bCs/>
                <w:sz w:val="20"/>
                <w:szCs w:val="20"/>
              </w:rPr>
              <w:t>Cible 2 atteinte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0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1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2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3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</w:tr>
      <w:tr w:rsidR="00E91E90" w14:paraId="6D320C0A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5" w14:textId="77777777" w:rsidR="00E91E90" w:rsidRDefault="00CC36FE">
            <w:r>
              <w:rPr>
                <w:b/>
                <w:bCs/>
                <w:sz w:val="20"/>
                <w:szCs w:val="20"/>
              </w:rPr>
              <w:t>Usage issue de secours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6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7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8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9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</w:tr>
      <w:tr w:rsidR="00E91E90" w14:paraId="6D320C10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B" w14:textId="77777777" w:rsidR="00E91E90" w:rsidRDefault="00CC36FE">
            <w:r>
              <w:rPr>
                <w:b/>
                <w:bCs/>
                <w:sz w:val="20"/>
                <w:szCs w:val="20"/>
              </w:rPr>
              <w:t>Incident (niveau 1–4)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C" w14:textId="77777777" w:rsidR="00E91E90" w:rsidRDefault="00E91E90">
            <w:pPr>
              <w:jc w:val="center"/>
            </w:pP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D" w14:textId="77777777" w:rsidR="00E91E90" w:rsidRDefault="00E91E90">
            <w:pPr>
              <w:jc w:val="center"/>
            </w:pP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E" w14:textId="77777777" w:rsidR="00E91E90" w:rsidRDefault="00E91E90">
            <w:pPr>
              <w:jc w:val="center"/>
            </w:pP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0F" w14:textId="77777777" w:rsidR="00E91E90" w:rsidRDefault="00E91E90">
            <w:pPr>
              <w:jc w:val="center"/>
            </w:pPr>
          </w:p>
        </w:tc>
      </w:tr>
      <w:tr w:rsidR="00E91E90" w14:paraId="6D320C16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1" w14:textId="77777777" w:rsidR="00E91E90" w:rsidRDefault="00CC36FE">
            <w:r>
              <w:rPr>
                <w:b/>
                <w:bCs/>
                <w:sz w:val="20"/>
                <w:szCs w:val="20"/>
              </w:rPr>
              <w:t>Bilan de la journée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2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🙂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😐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🙁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3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🙂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😐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🙁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4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🙂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😐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🙁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5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🙂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😐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🙁</w:t>
            </w:r>
          </w:p>
        </w:tc>
      </w:tr>
      <w:tr w:rsidR="00E91E90" w14:paraId="6D320C1C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7" w14:textId="77777777" w:rsidR="00E91E90" w:rsidRDefault="00CC36FE">
            <w:r>
              <w:rPr>
                <w:b/>
                <w:bCs/>
                <w:sz w:val="20"/>
                <w:szCs w:val="20"/>
              </w:rPr>
              <w:t>Renforçateur obtenu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8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9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A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B" w14:textId="77777777" w:rsidR="00E91E90" w:rsidRDefault="00CC36FE">
            <w:pPr>
              <w:jc w:val="center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oui  ☐</w:t>
            </w:r>
            <w:proofErr w:type="gramEnd"/>
            <w:r>
              <w:rPr>
                <w:sz w:val="20"/>
                <w:szCs w:val="20"/>
              </w:rPr>
              <w:t xml:space="preserve"> non</w:t>
            </w:r>
          </w:p>
        </w:tc>
      </w:tr>
      <w:tr w:rsidR="00E91E90" w14:paraId="6D320C22" w14:textId="77777777">
        <w:tblPrEx>
          <w:tblCellMar>
            <w:top w:w="0" w:type="dxa"/>
            <w:bottom w:w="0" w:type="dxa"/>
          </w:tblCellMar>
        </w:tblPrEx>
        <w:tc>
          <w:tcPr>
            <w:tcW w:w="17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D" w14:textId="77777777" w:rsidR="00E91E90" w:rsidRDefault="00CC36FE">
            <w:r>
              <w:rPr>
                <w:b/>
                <w:bCs/>
                <w:sz w:val="20"/>
                <w:szCs w:val="20"/>
              </w:rPr>
              <w:t>Vendredi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E" w14:textId="77777777" w:rsidR="00E91E90" w:rsidRDefault="00CC36FE">
            <w:r>
              <w:rPr>
                <w:sz w:val="20"/>
                <w:szCs w:val="20"/>
              </w:rPr>
              <w:t>Jours réussis /5 :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1F" w14:textId="77777777" w:rsidR="00E91E90" w:rsidRDefault="00CC36FE">
            <w:proofErr w:type="spellStart"/>
            <w:r>
              <w:rPr>
                <w:sz w:val="20"/>
                <w:szCs w:val="20"/>
              </w:rPr>
              <w:t>Renfo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gramStart"/>
            <w:r>
              <w:rPr>
                <w:sz w:val="20"/>
                <w:szCs w:val="20"/>
              </w:rPr>
              <w:t>hebdo</w:t>
            </w:r>
            <w:proofErr w:type="gramEnd"/>
            <w:r>
              <w:rPr>
                <w:sz w:val="20"/>
                <w:szCs w:val="20"/>
              </w:rPr>
              <w:t xml:space="preserve"> :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20" w14:textId="77777777" w:rsidR="00E91E90" w:rsidRDefault="00CC36FE">
            <w:r>
              <w:rPr>
                <w:sz w:val="20"/>
                <w:szCs w:val="20"/>
              </w:rPr>
              <w:t>Mot aux parents :</w:t>
            </w:r>
          </w:p>
        </w:tc>
        <w:tc>
          <w:tcPr>
            <w:tcW w:w="1825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320C21" w14:textId="77777777" w:rsidR="00E91E90" w:rsidRDefault="00E91E90"/>
        </w:tc>
      </w:tr>
    </w:tbl>
    <w:p w14:paraId="6D320C23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C2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C24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Note importante pour l'enseignant référent</w:t>
            </w:r>
          </w:p>
          <w:p w14:paraId="6D320C25" w14:textId="77777777" w:rsidR="00E91E90" w:rsidRDefault="00CC36FE">
            <w:pPr>
              <w:spacing w:after="80"/>
            </w:pPr>
            <w:r>
              <w:rPr>
                <w:b/>
                <w:bCs/>
              </w:rPr>
              <w:t xml:space="preserve">Rappel du ratio </w:t>
            </w:r>
            <w:proofErr w:type="gramStart"/>
            <w:r>
              <w:rPr>
                <w:b/>
                <w:bCs/>
              </w:rPr>
              <w:t>4:</w:t>
            </w:r>
            <w:proofErr w:type="gramEnd"/>
            <w:r>
              <w:rPr>
                <w:b/>
                <w:bCs/>
              </w:rPr>
              <w:t xml:space="preserve">1. </w:t>
            </w:r>
            <w:r>
              <w:t>Pour chaque remarque corrective, viser 4 renforcements positifs sur la journée (sourire, mot court, pouce levé, « bien vu », « merci d'avoir utilisé ton carton »). Ce n'est pas de la complaisance — c'est la condition documentée pour que le changement comportemental s'installe.</w:t>
            </w:r>
          </w:p>
        </w:tc>
      </w:tr>
    </w:tbl>
    <w:p w14:paraId="6D320C27" w14:textId="77777777" w:rsidR="00E91E90" w:rsidRDefault="00CC36FE">
      <w:r>
        <w:br w:type="page"/>
      </w:r>
    </w:p>
    <w:p w14:paraId="6D320C28" w14:textId="77777777" w:rsidR="00E91E90" w:rsidRDefault="00CC36FE">
      <w:pPr>
        <w:pStyle w:val="Titre1"/>
      </w:pPr>
      <w:r>
        <w:lastRenderedPageBreak/>
        <w:t>6. Révision et bilan à 4 semaines</w:t>
      </w:r>
    </w:p>
    <w:p w14:paraId="6D320C29" w14:textId="77777777" w:rsidR="00E91E90" w:rsidRDefault="00CC36FE">
      <w:pPr>
        <w:pStyle w:val="Titre2"/>
      </w:pPr>
      <w:r>
        <w:t>Critères de succès</w:t>
      </w:r>
    </w:p>
    <w:p w14:paraId="6D320C2A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Baisse observable du nombre d'incidents de niveau 3–4.</w:t>
      </w:r>
    </w:p>
    <w:p w14:paraId="6D320C2B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Usage spontané de l'issue de secours par l'élève (même 1 ou 2 fois est un succès).</w:t>
      </w:r>
    </w:p>
    <w:p w14:paraId="6D320C2C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Au moins 60 % de journées avec cibles atteintes sur les 4 semaines.</w:t>
      </w:r>
    </w:p>
    <w:p w14:paraId="6D320C2D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Retour subjectif de l'élève : « ça m'aide » ou « c'est plus clair ».</w:t>
      </w:r>
    </w:p>
    <w:p w14:paraId="6D320C2E" w14:textId="77777777" w:rsidR="00E91E90" w:rsidRDefault="00CC36FE">
      <w:pPr>
        <w:pStyle w:val="Titre2"/>
      </w:pPr>
      <w:r>
        <w:t>Décisions possibles au bilan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C3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C2F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Si les critères sont globalement atteints</w:t>
            </w:r>
          </w:p>
          <w:p w14:paraId="6D320C30" w14:textId="77777777" w:rsidR="00E91E90" w:rsidRDefault="00CC36FE">
            <w:r>
              <w:t>Reconduire le contrat pour 4 semaines supplémentaires. Ajouter éventuellement une 3e cible. Espacer progressivement la fréquence des renforçateurs (fading).</w:t>
            </w:r>
          </w:p>
        </w:tc>
      </w:tr>
      <w:tr w:rsidR="00E91E90" w14:paraId="6D320C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C32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Si stagnation</w:t>
            </w:r>
          </w:p>
          <w:p w14:paraId="6D320C33" w14:textId="77777777" w:rsidR="00E91E90" w:rsidRDefault="00CC36FE">
            <w:r>
              <w:t>Revoir : les renforçateurs sont-ils réellement motivants pour l'élève ? La fréquence du feedback est-elle suffisante ? Les cibles sont-elles bien calibrées ? Ajuster un seul paramètre à la fois.</w:t>
            </w:r>
          </w:p>
        </w:tc>
      </w:tr>
      <w:tr w:rsidR="00E91E90" w14:paraId="6D320C3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DED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C35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Si dégradation</w:t>
            </w:r>
          </w:p>
          <w:p w14:paraId="6D320C36" w14:textId="77777777" w:rsidR="00E91E90" w:rsidRDefault="00CC36FE">
            <w:r>
              <w:t>Ne pas persister seul. Solliciter le réseau : psychologue scolaire, médecin traitant / pédopsychiatre, Office de l'enseignement spécialisé. Une cause non identifiée (médicale, familiale, sociale) peut être à l'œuvre.</w:t>
            </w:r>
          </w:p>
        </w:tc>
      </w:tr>
    </w:tbl>
    <w:p w14:paraId="6D320C38" w14:textId="77777777" w:rsidR="00E91E90" w:rsidRDefault="00CC36FE">
      <w:pPr>
        <w:pStyle w:val="Titre2"/>
      </w:pPr>
      <w:r>
        <w:t>Questions pour le bilan (à poser à l'élève)</w:t>
      </w:r>
    </w:p>
    <w:p w14:paraId="6D320C39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Qu'est-ce qui a été le plus utile pour toi dans ce contrat ?</w:t>
      </w:r>
    </w:p>
    <w:p w14:paraId="6D320C3A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Qu'est-ce qui ne t'a pas aidé / qui t'a gêné ?</w:t>
      </w:r>
    </w:p>
    <w:p w14:paraId="6D320C3B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Qu'est-ce que tu changerais pour les 4 prochaines semaines ?</w:t>
      </w:r>
    </w:p>
    <w:p w14:paraId="6D320C3C" w14:textId="77777777" w:rsidR="00E91E90" w:rsidRDefault="00CC36FE">
      <w:pPr>
        <w:pStyle w:val="Paragraphedeliste"/>
        <w:numPr>
          <w:ilvl w:val="0"/>
          <w:numId w:val="2"/>
        </w:numPr>
        <w:spacing w:after="80"/>
      </w:pPr>
      <w:r>
        <w:t>Y a-t-il un moment où tu as failli utiliser ton issue de secours et où tu ne l'as pas fait ? Pourquoi ?</w:t>
      </w:r>
    </w:p>
    <w:p w14:paraId="6D320C3D" w14:textId="77777777" w:rsidR="00E91E90" w:rsidRDefault="00CC36FE">
      <w:r>
        <w:br w:type="page"/>
      </w:r>
    </w:p>
    <w:p w14:paraId="6D320C3E" w14:textId="77777777" w:rsidR="00E91E90" w:rsidRDefault="00CC36FE">
      <w:pPr>
        <w:pStyle w:val="Titre1"/>
      </w:pPr>
      <w:r>
        <w:lastRenderedPageBreak/>
        <w:t>7. Signatures</w:t>
      </w:r>
    </w:p>
    <w:p w14:paraId="6D320C3F" w14:textId="77777777" w:rsidR="00E91E90" w:rsidRDefault="00CC36FE">
      <w:pPr>
        <w:spacing w:after="120"/>
      </w:pPr>
      <w:r>
        <w:rPr>
          <w:i/>
          <w:iCs/>
          <w:color w:val="6B7280"/>
        </w:rPr>
        <w:t>En signant, chacun confirme avoir lu et compris ce contrat, et s'engage à le respecter.</w:t>
      </w:r>
    </w:p>
    <w:p w14:paraId="6D320C40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C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</w:tcBorders>
            <w:shd w:val="clear" w:color="auto" w:fill="EAF2F8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1" w14:textId="77777777" w:rsidR="00E91E90" w:rsidRDefault="00CC36FE">
            <w:r>
              <w:rPr>
                <w:b/>
                <w:bCs/>
              </w:rPr>
              <w:t>Élève</w:t>
            </w:r>
          </w:p>
        </w:tc>
        <w:tc>
          <w:tcPr>
            <w:tcW w:w="6026" w:type="dxa"/>
            <w:tcBorders>
              <w:top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2" w14:textId="77777777" w:rsidR="00E91E90" w:rsidRDefault="00CC36FE">
            <w:r>
              <w:rPr>
                <w:color w:val="6B7280"/>
              </w:rPr>
              <w:t>Date :                      Signature :</w:t>
            </w:r>
          </w:p>
        </w:tc>
      </w:tr>
    </w:tbl>
    <w:p w14:paraId="6D320C44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C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</w:tcBorders>
            <w:shd w:val="clear" w:color="auto" w:fill="EAF2F8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5" w14:textId="77777777" w:rsidR="00E91E90" w:rsidRDefault="00CC36FE">
            <w:r>
              <w:rPr>
                <w:b/>
                <w:bCs/>
              </w:rPr>
              <w:t>Enseignant référent</w:t>
            </w:r>
          </w:p>
        </w:tc>
        <w:tc>
          <w:tcPr>
            <w:tcW w:w="6026" w:type="dxa"/>
            <w:tcBorders>
              <w:top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6" w14:textId="77777777" w:rsidR="00E91E90" w:rsidRDefault="00CC36FE">
            <w:r>
              <w:rPr>
                <w:color w:val="6B7280"/>
              </w:rPr>
              <w:t>Date :                      Signature :</w:t>
            </w:r>
          </w:p>
        </w:tc>
      </w:tr>
    </w:tbl>
    <w:p w14:paraId="6D320C48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C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</w:tcBorders>
            <w:shd w:val="clear" w:color="auto" w:fill="EAF2F8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9" w14:textId="77777777" w:rsidR="00E91E90" w:rsidRDefault="00CC36FE">
            <w:r>
              <w:rPr>
                <w:b/>
                <w:bCs/>
              </w:rPr>
              <w:t>Parent / représentant légal 1</w:t>
            </w:r>
          </w:p>
        </w:tc>
        <w:tc>
          <w:tcPr>
            <w:tcW w:w="6026" w:type="dxa"/>
            <w:tcBorders>
              <w:top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A" w14:textId="77777777" w:rsidR="00E91E90" w:rsidRDefault="00CC36FE">
            <w:r>
              <w:rPr>
                <w:color w:val="6B7280"/>
              </w:rPr>
              <w:t>Date :                      Signature :</w:t>
            </w:r>
          </w:p>
        </w:tc>
      </w:tr>
    </w:tbl>
    <w:p w14:paraId="6D320C4C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C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</w:tcBorders>
            <w:shd w:val="clear" w:color="auto" w:fill="EAF2F8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D" w14:textId="77777777" w:rsidR="00E91E90" w:rsidRDefault="00CC36FE">
            <w:r>
              <w:rPr>
                <w:b/>
                <w:bCs/>
              </w:rPr>
              <w:t>Parent / représentant légal 2</w:t>
            </w:r>
          </w:p>
        </w:tc>
        <w:tc>
          <w:tcPr>
            <w:tcW w:w="6026" w:type="dxa"/>
            <w:tcBorders>
              <w:top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4E" w14:textId="77777777" w:rsidR="00E91E90" w:rsidRDefault="00CC36FE">
            <w:r>
              <w:rPr>
                <w:color w:val="6B7280"/>
              </w:rPr>
              <w:t>Date :                      Signature :</w:t>
            </w:r>
          </w:p>
        </w:tc>
      </w:tr>
    </w:tbl>
    <w:p w14:paraId="6D320C50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91E90" w14:paraId="6D320C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</w:tcBorders>
            <w:shd w:val="clear" w:color="auto" w:fill="EAF2F8"/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51" w14:textId="77777777" w:rsidR="00E91E90" w:rsidRDefault="00CC36FE">
            <w:r>
              <w:rPr>
                <w:b/>
                <w:bCs/>
              </w:rPr>
              <w:t>Direction</w:t>
            </w:r>
          </w:p>
        </w:tc>
        <w:tc>
          <w:tcPr>
            <w:tcW w:w="6026" w:type="dxa"/>
            <w:tcBorders>
              <w:top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D320C52" w14:textId="77777777" w:rsidR="00E91E90" w:rsidRDefault="00CC36FE">
            <w:r>
              <w:rPr>
                <w:color w:val="6B7280"/>
              </w:rPr>
              <w:t>Date :                      Signature :</w:t>
            </w:r>
          </w:p>
        </w:tc>
      </w:tr>
    </w:tbl>
    <w:p w14:paraId="6D320C54" w14:textId="77777777" w:rsidR="00E91E90" w:rsidRDefault="00E91E90">
      <w:pPr>
        <w:spacing w:after="80"/>
      </w:pPr>
    </w:p>
    <w:p w14:paraId="6D320C55" w14:textId="77777777" w:rsidR="00E91E90" w:rsidRDefault="00E91E90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91E90" w14:paraId="6D320C5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EA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320C56" w14:textId="77777777" w:rsidR="00E91E90" w:rsidRDefault="00CC36FE">
            <w:pPr>
              <w:spacing w:after="100"/>
            </w:pPr>
            <w:r>
              <w:rPr>
                <w:b/>
                <w:bCs/>
                <w:color w:val="2E5C8A"/>
              </w:rPr>
              <w:t>Pour mémoire — cadre du dispositif</w:t>
            </w:r>
          </w:p>
          <w:p w14:paraId="6D320C57" w14:textId="77777777" w:rsidR="00E91E90" w:rsidRDefault="00CC36FE">
            <w:pPr>
              <w:spacing w:after="60"/>
            </w:pPr>
            <w:r>
              <w:rPr>
                <w:i/>
                <w:iCs/>
                <w:color w:val="6B7280"/>
                <w:sz w:val="20"/>
                <w:szCs w:val="20"/>
              </w:rPr>
              <w:t xml:space="preserve">Ce contrat a été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co-construit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lors d'un entretien individuel en 3 séances mené par un enseignant-intervenant neutre. Il s'inscrit dans le cadre pédagogique de l'établissement et respecte les directives cantonales valaisannes en matière d'accompagnement des élèves à besoins particuliers.</w:t>
            </w:r>
          </w:p>
          <w:p w14:paraId="6D320C58" w14:textId="77777777" w:rsidR="00E91E90" w:rsidRDefault="00CC36FE">
            <w:pPr>
              <w:spacing w:after="60"/>
            </w:pPr>
            <w:r>
              <w:rPr>
                <w:i/>
                <w:iCs/>
                <w:color w:val="6B7280"/>
                <w:sz w:val="20"/>
                <w:szCs w:val="20"/>
              </w:rPr>
              <w:t>Il est indissociable d'un travail de réseau (enseignants, famille, psychologue scolaire, éventuel suivi pédopsychiatrique) et ne remplace en aucun cas un suivi thérapeutique indiqué.</w:t>
            </w:r>
          </w:p>
        </w:tc>
      </w:tr>
    </w:tbl>
    <w:p w14:paraId="6D320C5A" w14:textId="77777777" w:rsidR="00CC36FE" w:rsidRDefault="00CC36FE"/>
    <w:sectPr w:rsidR="00CC36FE"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60159" w14:textId="77777777" w:rsidR="00CC36FE" w:rsidRDefault="00CC36FE" w:rsidP="0043654F">
      <w:r>
        <w:separator/>
      </w:r>
    </w:p>
  </w:endnote>
  <w:endnote w:type="continuationSeparator" w:id="0">
    <w:p w14:paraId="1F1F0E5F" w14:textId="77777777" w:rsidR="00CC36FE" w:rsidRDefault="00CC36FE" w:rsidP="00436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fr-FR"/>
      </w:rPr>
      <w:id w:val="-17084763"/>
      <w:docPartObj>
        <w:docPartGallery w:val="Page Numbers (Bottom of Page)"/>
        <w:docPartUnique/>
      </w:docPartObj>
    </w:sdtPr>
    <w:sdtEndPr>
      <w:rPr>
        <w:rFonts w:ascii="Calibri" w:hAnsi="Calibri" w:cs="Calibri"/>
        <w:lang w:val="fr-CH"/>
      </w:rPr>
    </w:sdtEndPr>
    <w:sdtContent>
      <w:p w14:paraId="0F86D662" w14:textId="59C541E7" w:rsidR="0043654F" w:rsidRPr="0043654F" w:rsidRDefault="0043654F" w:rsidP="0043654F">
        <w:pPr>
          <w:pStyle w:val="Pieddepage"/>
          <w:jc w:val="right"/>
          <w:rPr>
            <w:rFonts w:ascii="Calibri" w:hAnsi="Calibri" w:cs="Calibri"/>
          </w:rPr>
        </w:pPr>
        <w:r w:rsidRPr="0043654F">
          <w:rPr>
            <w:rFonts w:ascii="Calibri" w:hAnsi="Calibri" w:cs="Calibri"/>
            <w:lang w:val="fr-FR"/>
          </w:rPr>
          <w:t xml:space="preserve">Page | </w:t>
        </w:r>
        <w:r w:rsidRPr="0043654F">
          <w:rPr>
            <w:rFonts w:ascii="Calibri" w:hAnsi="Calibri" w:cs="Calibri"/>
          </w:rPr>
          <w:fldChar w:fldCharType="begin"/>
        </w:r>
        <w:r w:rsidRPr="0043654F">
          <w:rPr>
            <w:rFonts w:ascii="Calibri" w:hAnsi="Calibri" w:cs="Calibri"/>
          </w:rPr>
          <w:instrText>PAGE   \* MERGEFORMAT</w:instrText>
        </w:r>
        <w:r w:rsidRPr="0043654F">
          <w:rPr>
            <w:rFonts w:ascii="Calibri" w:hAnsi="Calibri" w:cs="Calibri"/>
          </w:rPr>
          <w:fldChar w:fldCharType="separate"/>
        </w:r>
        <w:r w:rsidRPr="0043654F">
          <w:rPr>
            <w:rFonts w:ascii="Calibri" w:hAnsi="Calibri" w:cs="Calibri"/>
            <w:lang w:val="fr-FR"/>
          </w:rPr>
          <w:t>2</w:t>
        </w:r>
        <w:r w:rsidRPr="0043654F">
          <w:rPr>
            <w:rFonts w:ascii="Calibri" w:hAnsi="Calibri" w:cs="Calibri"/>
          </w:rPr>
          <w:fldChar w:fldCharType="end"/>
        </w:r>
      </w:p>
    </w:sdtContent>
  </w:sdt>
  <w:p w14:paraId="52C2BBC0" w14:textId="77777777" w:rsidR="0043654F" w:rsidRDefault="004365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AAC8C" w14:textId="77777777" w:rsidR="00CC36FE" w:rsidRDefault="00CC36FE" w:rsidP="0043654F">
      <w:r>
        <w:separator/>
      </w:r>
    </w:p>
  </w:footnote>
  <w:footnote w:type="continuationSeparator" w:id="0">
    <w:p w14:paraId="2A9F79AC" w14:textId="77777777" w:rsidR="00CC36FE" w:rsidRDefault="00CC36FE" w:rsidP="004365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B338B"/>
    <w:multiLevelType w:val="hybridMultilevel"/>
    <w:tmpl w:val="4F0014DE"/>
    <w:lvl w:ilvl="0" w:tplc="F4D4FEAA">
      <w:start w:val="1"/>
      <w:numFmt w:val="bullet"/>
      <w:lvlText w:val="•"/>
      <w:lvlJc w:val="left"/>
      <w:pPr>
        <w:ind w:left="720" w:hanging="360"/>
      </w:pPr>
    </w:lvl>
    <w:lvl w:ilvl="1" w:tplc="4C14EE38">
      <w:numFmt w:val="decimal"/>
      <w:lvlText w:val=""/>
      <w:lvlJc w:val="left"/>
    </w:lvl>
    <w:lvl w:ilvl="2" w:tplc="7A4AF5C0">
      <w:numFmt w:val="decimal"/>
      <w:lvlText w:val=""/>
      <w:lvlJc w:val="left"/>
    </w:lvl>
    <w:lvl w:ilvl="3" w:tplc="701414AE">
      <w:numFmt w:val="decimal"/>
      <w:lvlText w:val=""/>
      <w:lvlJc w:val="left"/>
    </w:lvl>
    <w:lvl w:ilvl="4" w:tplc="D7A8E2D6">
      <w:numFmt w:val="decimal"/>
      <w:lvlText w:val=""/>
      <w:lvlJc w:val="left"/>
    </w:lvl>
    <w:lvl w:ilvl="5" w:tplc="CD523B4E">
      <w:numFmt w:val="decimal"/>
      <w:lvlText w:val=""/>
      <w:lvlJc w:val="left"/>
    </w:lvl>
    <w:lvl w:ilvl="6" w:tplc="96C22330">
      <w:numFmt w:val="decimal"/>
      <w:lvlText w:val=""/>
      <w:lvlJc w:val="left"/>
    </w:lvl>
    <w:lvl w:ilvl="7" w:tplc="60562DD6">
      <w:numFmt w:val="decimal"/>
      <w:lvlText w:val=""/>
      <w:lvlJc w:val="left"/>
    </w:lvl>
    <w:lvl w:ilvl="8" w:tplc="B20E6D44">
      <w:numFmt w:val="decimal"/>
      <w:lvlText w:val=""/>
      <w:lvlJc w:val="left"/>
    </w:lvl>
  </w:abstractNum>
  <w:abstractNum w:abstractNumId="1" w15:restartNumberingAfterBreak="0">
    <w:nsid w:val="33ED48F3"/>
    <w:multiLevelType w:val="hybridMultilevel"/>
    <w:tmpl w:val="AC141BEA"/>
    <w:lvl w:ilvl="0" w:tplc="643006E6">
      <w:start w:val="1"/>
      <w:numFmt w:val="bullet"/>
      <w:lvlText w:val="●"/>
      <w:lvlJc w:val="left"/>
      <w:pPr>
        <w:ind w:left="720" w:hanging="360"/>
      </w:pPr>
    </w:lvl>
    <w:lvl w:ilvl="1" w:tplc="EAA43152">
      <w:start w:val="1"/>
      <w:numFmt w:val="bullet"/>
      <w:lvlText w:val="○"/>
      <w:lvlJc w:val="left"/>
      <w:pPr>
        <w:ind w:left="1440" w:hanging="360"/>
      </w:pPr>
    </w:lvl>
    <w:lvl w:ilvl="2" w:tplc="72A831F8">
      <w:start w:val="1"/>
      <w:numFmt w:val="bullet"/>
      <w:lvlText w:val="■"/>
      <w:lvlJc w:val="left"/>
      <w:pPr>
        <w:ind w:left="2160" w:hanging="360"/>
      </w:pPr>
    </w:lvl>
    <w:lvl w:ilvl="3" w:tplc="841EFE38">
      <w:start w:val="1"/>
      <w:numFmt w:val="bullet"/>
      <w:lvlText w:val="●"/>
      <w:lvlJc w:val="left"/>
      <w:pPr>
        <w:ind w:left="2880" w:hanging="360"/>
      </w:pPr>
    </w:lvl>
    <w:lvl w:ilvl="4" w:tplc="42040D86">
      <w:start w:val="1"/>
      <w:numFmt w:val="bullet"/>
      <w:lvlText w:val="○"/>
      <w:lvlJc w:val="left"/>
      <w:pPr>
        <w:ind w:left="3600" w:hanging="360"/>
      </w:pPr>
    </w:lvl>
    <w:lvl w:ilvl="5" w:tplc="472E40E8">
      <w:start w:val="1"/>
      <w:numFmt w:val="bullet"/>
      <w:lvlText w:val="■"/>
      <w:lvlJc w:val="left"/>
      <w:pPr>
        <w:ind w:left="4320" w:hanging="360"/>
      </w:pPr>
    </w:lvl>
    <w:lvl w:ilvl="6" w:tplc="4FA27EEC">
      <w:start w:val="1"/>
      <w:numFmt w:val="bullet"/>
      <w:lvlText w:val="●"/>
      <w:lvlJc w:val="left"/>
      <w:pPr>
        <w:ind w:left="5040" w:hanging="360"/>
      </w:pPr>
    </w:lvl>
    <w:lvl w:ilvl="7" w:tplc="93B032CC">
      <w:start w:val="1"/>
      <w:numFmt w:val="bullet"/>
      <w:lvlText w:val="●"/>
      <w:lvlJc w:val="left"/>
      <w:pPr>
        <w:ind w:left="5760" w:hanging="360"/>
      </w:pPr>
    </w:lvl>
    <w:lvl w:ilvl="8" w:tplc="2E4C5E16">
      <w:start w:val="1"/>
      <w:numFmt w:val="bullet"/>
      <w:lvlText w:val="●"/>
      <w:lvlJc w:val="left"/>
      <w:pPr>
        <w:ind w:left="6480" w:hanging="360"/>
      </w:pPr>
    </w:lvl>
  </w:abstractNum>
  <w:num w:numId="1" w16cid:durableId="934246507">
    <w:abstractNumId w:val="1"/>
    <w:lvlOverride w:ilvl="0">
      <w:startOverride w:val="1"/>
    </w:lvlOverride>
  </w:num>
  <w:num w:numId="2" w16cid:durableId="6770044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E90"/>
    <w:rsid w:val="0043654F"/>
    <w:rsid w:val="006B0CB5"/>
    <w:rsid w:val="007A4F48"/>
    <w:rsid w:val="00CC36FE"/>
    <w:rsid w:val="00E9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20B71"/>
  <w15:docId w15:val="{490F4A72-69FC-427F-A741-0F908A64B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80"/>
      <w:outlineLvl w:val="0"/>
    </w:pPr>
    <w:rPr>
      <w:b/>
      <w:bCs/>
      <w:color w:val="2E5C8A"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20"/>
      <w:outlineLvl w:val="1"/>
    </w:pPr>
    <w:rPr>
      <w:b/>
      <w:bCs/>
      <w:color w:val="2E5C8A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D97706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365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3654F"/>
  </w:style>
  <w:style w:type="paragraph" w:styleId="Pieddepage">
    <w:name w:val="footer"/>
    <w:basedOn w:val="Normal"/>
    <w:link w:val="PieddepageCar"/>
    <w:uiPriority w:val="99"/>
    <w:unhideWhenUsed/>
    <w:rsid w:val="004365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365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8d8470-54db-4ad8-a536-0741eabc782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29123C7CEF61479C4805B57D1A0432" ma:contentTypeVersion="17" ma:contentTypeDescription="Crée un document." ma:contentTypeScope="" ma:versionID="61fafe6ba55150c33ce4ec1518bbf5ef">
  <xsd:schema xmlns:xsd="http://www.w3.org/2001/XMLSchema" xmlns:xs="http://www.w3.org/2001/XMLSchema" xmlns:p="http://schemas.microsoft.com/office/2006/metadata/properties" xmlns:ns2="138d8470-54db-4ad8-a536-0741eabc782f" xmlns:ns3="718a807d-b12a-46d6-bcbb-2ef054e2c012" targetNamespace="http://schemas.microsoft.com/office/2006/metadata/properties" ma:root="true" ma:fieldsID="848945633eebfcbe7ceb42b5878759c8" ns2:_="" ns3:_="">
    <xsd:import namespace="138d8470-54db-4ad8-a536-0741eabc782f"/>
    <xsd:import namespace="718a807d-b12a-46d6-bcbb-2ef054e2c0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8d8470-54db-4ad8-a536-0741eabc78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2d6bbf82-059b-4f28-9a20-fb972382e1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8a807d-b12a-46d6-bcbb-2ef054e2c012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8588EE-E2DA-45E4-AA6A-397552721115}">
  <ds:schemaRefs>
    <ds:schemaRef ds:uri="http://schemas.microsoft.com/office/2006/metadata/properties"/>
    <ds:schemaRef ds:uri="http://schemas.microsoft.com/office/infopath/2007/PartnerControls"/>
    <ds:schemaRef ds:uri="138d8470-54db-4ad8-a536-0741eabc782f"/>
  </ds:schemaRefs>
</ds:datastoreItem>
</file>

<file path=customXml/itemProps2.xml><?xml version="1.0" encoding="utf-8"?>
<ds:datastoreItem xmlns:ds="http://schemas.openxmlformats.org/officeDocument/2006/customXml" ds:itemID="{9A46632E-70E5-40AE-A171-07CFCF9C52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241472-11C5-4F19-8F49-AB31C5D39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8d8470-54db-4ad8-a536-0741eabc782f"/>
    <ds:schemaRef ds:uri="718a807d-b12a-46d6-bcbb-2ef054e2c0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1158</Words>
  <Characters>6372</Characters>
  <Application>Microsoft Office Word</Application>
  <DocSecurity>0</DocSecurity>
  <Lines>53</Lines>
  <Paragraphs>15</Paragraphs>
  <ScaleCrop>false</ScaleCrop>
  <Company/>
  <LinksUpToDate>false</LinksUpToDate>
  <CharactersWithSpaces>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 comportemental TSA</dc:title>
  <dc:creator>Guillaume</dc:creator>
  <cp:lastModifiedBy>RODUIT Guillaume</cp:lastModifiedBy>
  <cp:revision>3</cp:revision>
  <dcterms:created xsi:type="dcterms:W3CDTF">2026-04-23T13:17:00Z</dcterms:created>
  <dcterms:modified xsi:type="dcterms:W3CDTF">2026-06-16T14:31:00Z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0x0101008429123C7CEF61479C4805B57D1A0432</vt:lpwstr>
  </property>
</Properties>
</file>