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4F264D39" w:rsidR="005A0C2C" w:rsidRDefault="002C36B5" w:rsidP="00B818E5">
      <w:pPr>
        <w:jc w:val="right"/>
        <w:rPr>
          <w:rFonts w:ascii="Arial" w:hAnsi="Arial" w:cs="Arial"/>
          <w:b/>
          <w:sz w:val="52"/>
          <w:szCs w:val="24"/>
          <w:lang w:val="es-MX"/>
        </w:rPr>
      </w:pPr>
      <w:r>
        <w:rPr>
          <w:rFonts w:ascii="Arial" w:hAnsi="Arial" w:cs="Arial"/>
          <w:b/>
          <w:sz w:val="52"/>
          <w:szCs w:val="24"/>
          <w:lang w:val="es-MX"/>
        </w:rPr>
        <w:t>marzo</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731B9932"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2C36B5">
        <w:rPr>
          <w:rFonts w:ascii="Arial" w:hAnsi="Arial" w:cs="Arial"/>
          <w:sz w:val="20"/>
          <w:szCs w:val="20"/>
          <w:lang w:val="es-MX"/>
        </w:rPr>
        <w:t>29 marzo</w:t>
      </w:r>
      <w:r w:rsidR="00B818E5">
        <w:rPr>
          <w:rFonts w:ascii="Arial" w:hAnsi="Arial" w:cs="Arial"/>
          <w:sz w:val="20"/>
          <w:szCs w:val="20"/>
          <w:lang w:val="es-MX"/>
        </w:rPr>
        <w:t>, 2024</w:t>
      </w:r>
    </w:p>
    <w:p w14:paraId="1D8EE6F4" w14:textId="6249EA65"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2C36B5">
        <w:rPr>
          <w:rFonts w:ascii="Arial" w:hAnsi="Arial" w:cs="Arial"/>
          <w:sz w:val="20"/>
          <w:szCs w:val="20"/>
          <w:lang w:val="es-MX"/>
        </w:rPr>
        <w:t>29 marzo</w:t>
      </w:r>
      <w:r w:rsidR="009605ED">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7BC3F588" w14:textId="44E3E733" w:rsidR="00055BF7" w:rsidRDefault="000F3E85" w:rsidP="00425C69">
      <w:pPr>
        <w:pStyle w:val="Prrafodelista"/>
        <w:numPr>
          <w:ilvl w:val="0"/>
          <w:numId w:val="1"/>
        </w:numPr>
        <w:tabs>
          <w:tab w:val="left" w:pos="5430"/>
        </w:tabs>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7629647E" w14:textId="77777777" w:rsidR="00425C69" w:rsidRPr="00425C69" w:rsidRDefault="00425C69" w:rsidP="00425C69">
      <w:pPr>
        <w:pStyle w:val="Prrafodelista"/>
        <w:tabs>
          <w:tab w:val="left" w:pos="5430"/>
        </w:tabs>
        <w:rPr>
          <w:rFonts w:ascii="Arial" w:hAnsi="Arial" w:cs="Arial"/>
          <w:b/>
          <w:sz w:val="28"/>
          <w:lang w:val="es-MX"/>
        </w:rPr>
      </w:pPr>
    </w:p>
    <w:p w14:paraId="473DA90D" w14:textId="3CF1014E" w:rsidR="00A14EBD" w:rsidRPr="00DB2DC1" w:rsidRDefault="005C20B5" w:rsidP="00900347">
      <w:pPr>
        <w:pStyle w:val="Prrafodelista"/>
        <w:tabs>
          <w:tab w:val="left" w:pos="5430"/>
        </w:tabs>
        <w:ind w:left="0"/>
        <w:jc w:val="both"/>
        <w:rPr>
          <w:rFonts w:ascii="Arial" w:hAnsi="Arial" w:cs="Arial"/>
          <w:sz w:val="24"/>
          <w:szCs w:val="24"/>
          <w:lang w:val="es-MX"/>
        </w:rPr>
      </w:pPr>
      <w:r w:rsidRPr="00DB2DC1">
        <w:rPr>
          <w:rFonts w:ascii="Arial" w:hAnsi="Arial" w:cs="Arial"/>
          <w:b/>
          <w:sz w:val="24"/>
          <w:szCs w:val="24"/>
          <w:lang w:val="es-MX"/>
        </w:rPr>
        <w:t>(PABMI-2540</w:t>
      </w:r>
      <w:r w:rsidR="00055BF7" w:rsidRPr="00DB2DC1">
        <w:rPr>
          <w:rFonts w:ascii="Arial" w:hAnsi="Arial" w:cs="Arial"/>
          <w:b/>
          <w:sz w:val="24"/>
          <w:szCs w:val="24"/>
          <w:lang w:val="es-MX"/>
        </w:rPr>
        <w:t>)</w:t>
      </w:r>
      <w:r w:rsidR="00055BF7" w:rsidRPr="00DB2DC1">
        <w:rPr>
          <w:rFonts w:ascii="Arial" w:hAnsi="Arial" w:cs="Arial"/>
          <w:sz w:val="24"/>
          <w:szCs w:val="24"/>
          <w:lang w:val="es-MX"/>
        </w:rPr>
        <w:t xml:space="preserve"> </w:t>
      </w:r>
      <w:r w:rsidRPr="00DB2DC1">
        <w:rPr>
          <w:rFonts w:ascii="Arial" w:hAnsi="Arial" w:cs="Arial"/>
          <w:sz w:val="24"/>
          <w:szCs w:val="24"/>
          <w:lang w:val="es-MX"/>
        </w:rPr>
        <w:t xml:space="preserve">Validar módulo de altas por requisición con nuevos usuarios y roles solicitados. </w:t>
      </w:r>
    </w:p>
    <w:p w14:paraId="04CBEF1F" w14:textId="69F1618F" w:rsidR="005C20B5" w:rsidRPr="00900347" w:rsidRDefault="005C20B5" w:rsidP="00425C69">
      <w:pPr>
        <w:pStyle w:val="Prrafodelista"/>
        <w:tabs>
          <w:tab w:val="left" w:pos="5430"/>
        </w:tabs>
        <w:jc w:val="both"/>
        <w:rPr>
          <w:rFonts w:ascii="Arial" w:hAnsi="Arial" w:cs="Arial"/>
          <w:sz w:val="24"/>
          <w:szCs w:val="24"/>
          <w:lang w:val="es-MX"/>
        </w:rPr>
      </w:pPr>
      <w:bookmarkStart w:id="1" w:name="_GoBack"/>
      <w:bookmarkEnd w:id="1"/>
    </w:p>
    <w:p w14:paraId="6C389E7C" w14:textId="4B97A860" w:rsidR="005C20B5" w:rsidRPr="00900347" w:rsidRDefault="005C20B5" w:rsidP="00425C69">
      <w:pPr>
        <w:tabs>
          <w:tab w:val="left" w:pos="5430"/>
        </w:tabs>
        <w:jc w:val="both"/>
        <w:rPr>
          <w:rFonts w:ascii="Arial" w:hAnsi="Arial" w:cs="Arial"/>
          <w:sz w:val="24"/>
          <w:szCs w:val="24"/>
          <w:lang w:val="es-MX"/>
        </w:rPr>
      </w:pPr>
      <w:r w:rsidRPr="00900347">
        <w:rPr>
          <w:rFonts w:ascii="Arial" w:hAnsi="Arial" w:cs="Arial"/>
          <w:color w:val="0D0D0D"/>
          <w:sz w:val="24"/>
          <w:szCs w:val="24"/>
          <w:shd w:val="clear" w:color="auto" w:fill="FFFFFF"/>
        </w:rPr>
        <w:t>L</w:t>
      </w:r>
      <w:r w:rsidR="0006290F">
        <w:rPr>
          <w:rFonts w:ascii="Arial" w:hAnsi="Arial" w:cs="Arial"/>
          <w:color w:val="0D0D0D"/>
          <w:sz w:val="24"/>
          <w:szCs w:val="24"/>
          <w:shd w:val="clear" w:color="auto" w:fill="FFFFFF"/>
        </w:rPr>
        <w:t xml:space="preserve">a validación del módulo </w:t>
      </w:r>
      <w:r w:rsidR="00900347" w:rsidRPr="00900347">
        <w:rPr>
          <w:rFonts w:ascii="Arial" w:hAnsi="Arial" w:cs="Arial"/>
          <w:color w:val="0D0D0D"/>
          <w:sz w:val="24"/>
          <w:szCs w:val="24"/>
          <w:shd w:val="clear" w:color="auto" w:fill="FFFFFF"/>
        </w:rPr>
        <w:t xml:space="preserve">Altas por </w:t>
      </w:r>
      <w:r w:rsidR="0006290F">
        <w:rPr>
          <w:rFonts w:ascii="Arial" w:hAnsi="Arial" w:cs="Arial"/>
          <w:color w:val="0D0D0D"/>
          <w:sz w:val="24"/>
          <w:szCs w:val="24"/>
          <w:shd w:val="clear" w:color="auto" w:fill="FFFFFF"/>
        </w:rPr>
        <w:t>requisición</w:t>
      </w:r>
      <w:r w:rsidRPr="00900347">
        <w:rPr>
          <w:rFonts w:ascii="Arial" w:hAnsi="Arial" w:cs="Arial"/>
          <w:color w:val="0D0D0D"/>
          <w:sz w:val="24"/>
          <w:szCs w:val="24"/>
          <w:shd w:val="clear" w:color="auto" w:fill="FFFFFF"/>
        </w:rPr>
        <w:t xml:space="preserve"> se llevó a cabo con el objetivo de garantizar su correcto funcionamiento y su conformidad con los requisitos especificados en los estándares y las especificaciones del proyecto. Este documento describe los procedimientos utilizados, los resultados obtenidos y las conclusiones derivadas de la validación.</w:t>
      </w:r>
    </w:p>
    <w:p w14:paraId="7F1954E3" w14:textId="70AAA31C" w:rsidR="005C20B5" w:rsidRDefault="005C20B5" w:rsidP="00425C69">
      <w:pPr>
        <w:pStyle w:val="Prrafodelista"/>
        <w:tabs>
          <w:tab w:val="left" w:pos="5430"/>
        </w:tabs>
        <w:jc w:val="both"/>
        <w:rPr>
          <w:rFonts w:ascii="Arial" w:hAnsi="Arial" w:cs="Arial"/>
          <w:b/>
          <w:sz w:val="24"/>
          <w:lang w:val="es-MX"/>
        </w:rPr>
      </w:pPr>
      <w:r w:rsidRPr="005C20B5">
        <w:rPr>
          <w:rFonts w:ascii="Arial" w:hAnsi="Arial" w:cs="Arial"/>
          <w:b/>
          <w:noProof/>
          <w:sz w:val="24"/>
          <w:lang w:val="es-MX" w:eastAsia="es-MX"/>
        </w:rPr>
        <w:drawing>
          <wp:inline distT="0" distB="0" distL="0" distR="0" wp14:anchorId="5D4050A5" wp14:editId="7366E635">
            <wp:extent cx="4857750" cy="249428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736" cy="2498897"/>
                    </a:xfrm>
                    <a:prstGeom prst="rect">
                      <a:avLst/>
                    </a:prstGeom>
                  </pic:spPr>
                </pic:pic>
              </a:graphicData>
            </a:graphic>
          </wp:inline>
        </w:drawing>
      </w:r>
    </w:p>
    <w:p w14:paraId="7ED5DB8C" w14:textId="236E88F1" w:rsidR="00A14EBD" w:rsidRPr="00AC29A9" w:rsidRDefault="0006290F" w:rsidP="00425C69">
      <w:pPr>
        <w:tabs>
          <w:tab w:val="left" w:pos="5430"/>
        </w:tabs>
        <w:jc w:val="both"/>
        <w:rPr>
          <w:rFonts w:ascii="Arial" w:hAnsi="Arial" w:cs="Arial"/>
          <w:color w:val="0D0D0D"/>
          <w:sz w:val="24"/>
          <w:szCs w:val="24"/>
          <w:shd w:val="clear" w:color="auto" w:fill="FFFFFF"/>
        </w:rPr>
      </w:pPr>
      <w:r w:rsidRPr="00AC29A9">
        <w:rPr>
          <w:rFonts w:ascii="Arial" w:hAnsi="Arial" w:cs="Arial"/>
          <w:color w:val="0D0D0D"/>
          <w:sz w:val="24"/>
          <w:szCs w:val="24"/>
          <w:shd w:val="clear" w:color="auto" w:fill="FFFFFF"/>
        </w:rPr>
        <w:t xml:space="preserve">Pruebas funcionales:  </w:t>
      </w:r>
      <w:r w:rsidR="00900347" w:rsidRPr="00AC29A9">
        <w:rPr>
          <w:rFonts w:ascii="Arial" w:hAnsi="Arial" w:cs="Arial"/>
          <w:color w:val="0D0D0D"/>
          <w:sz w:val="24"/>
          <w:szCs w:val="24"/>
          <w:shd w:val="clear" w:color="auto" w:fill="FFFFFF"/>
        </w:rPr>
        <w:t xml:space="preserve">Se realizaron pruebas exhaustivas para verificar que todas las funciones del módulo </w:t>
      </w:r>
      <w:r w:rsidR="002666F7" w:rsidRPr="00AC29A9">
        <w:rPr>
          <w:rFonts w:ascii="Arial" w:hAnsi="Arial" w:cs="Arial"/>
          <w:color w:val="0D0D0D"/>
          <w:sz w:val="24"/>
          <w:szCs w:val="24"/>
          <w:shd w:val="clear" w:color="auto" w:fill="FFFFFF"/>
        </w:rPr>
        <w:t>trabajen</w:t>
      </w:r>
      <w:r w:rsidR="00900347" w:rsidRPr="00AC29A9">
        <w:rPr>
          <w:rFonts w:ascii="Arial" w:hAnsi="Arial" w:cs="Arial"/>
          <w:color w:val="0D0D0D"/>
          <w:sz w:val="24"/>
          <w:szCs w:val="24"/>
          <w:shd w:val="clear" w:color="auto" w:fill="FFFFFF"/>
        </w:rPr>
        <w:t xml:space="preserve"> según lo previsto. </w:t>
      </w:r>
      <w:r w:rsidRPr="00AC29A9">
        <w:rPr>
          <w:rFonts w:ascii="Arial" w:hAnsi="Arial" w:cs="Arial"/>
          <w:color w:val="0D0D0D"/>
          <w:sz w:val="24"/>
          <w:szCs w:val="24"/>
          <w:shd w:val="clear" w:color="auto" w:fill="FFFFFF"/>
        </w:rPr>
        <w:t>Se evaluaron los casos de uso partiendo de la matriz con las actualizaciones correspondientes.</w:t>
      </w:r>
    </w:p>
    <w:p w14:paraId="257CF12C" w14:textId="70DAB056" w:rsidR="0006290F" w:rsidRDefault="0006290F" w:rsidP="00425C69">
      <w:pPr>
        <w:tabs>
          <w:tab w:val="left" w:pos="5430"/>
        </w:tabs>
        <w:jc w:val="both"/>
        <w:rPr>
          <w:rFonts w:ascii="Arial" w:hAnsi="Arial" w:cs="Arial"/>
          <w:b/>
          <w:sz w:val="24"/>
          <w:lang w:val="es-MX"/>
        </w:rPr>
      </w:pPr>
      <w:r w:rsidRPr="0006290F">
        <w:rPr>
          <w:rFonts w:ascii="Arial" w:hAnsi="Arial" w:cs="Arial"/>
          <w:b/>
          <w:noProof/>
          <w:sz w:val="24"/>
          <w:lang w:val="es-MX" w:eastAsia="es-MX"/>
        </w:rPr>
        <w:lastRenderedPageBreak/>
        <w:drawing>
          <wp:inline distT="0" distB="0" distL="0" distR="0" wp14:anchorId="2DA0ABFC" wp14:editId="00246410">
            <wp:extent cx="4819650" cy="27092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794" cy="2711542"/>
                    </a:xfrm>
                    <a:prstGeom prst="rect">
                      <a:avLst/>
                    </a:prstGeom>
                  </pic:spPr>
                </pic:pic>
              </a:graphicData>
            </a:graphic>
          </wp:inline>
        </w:drawing>
      </w:r>
    </w:p>
    <w:p w14:paraId="10ABD851" w14:textId="77777777" w:rsidR="0006290F" w:rsidRPr="00CC140F" w:rsidRDefault="0006290F" w:rsidP="00425C69">
      <w:pPr>
        <w:tabs>
          <w:tab w:val="left" w:pos="5430"/>
        </w:tabs>
        <w:jc w:val="both"/>
        <w:rPr>
          <w:rFonts w:ascii="Arial" w:hAnsi="Arial" w:cs="Arial"/>
          <w:b/>
          <w:sz w:val="24"/>
          <w:lang w:val="es-MX"/>
        </w:rPr>
      </w:pPr>
    </w:p>
    <w:p w14:paraId="7D29888C" w14:textId="57B0DAF4" w:rsidR="0006290F" w:rsidRPr="00AC29A9" w:rsidRDefault="0006290F" w:rsidP="00425C69">
      <w:pPr>
        <w:spacing w:after="160"/>
        <w:jc w:val="both"/>
        <w:rPr>
          <w:rFonts w:ascii="Arial" w:hAnsi="Arial" w:cs="Arial"/>
          <w:color w:val="0D0D0D"/>
          <w:sz w:val="24"/>
          <w:szCs w:val="24"/>
          <w:shd w:val="clear" w:color="auto" w:fill="FFFFFF"/>
        </w:rPr>
      </w:pPr>
      <w:r w:rsidRPr="00AC29A9">
        <w:rPr>
          <w:rFonts w:ascii="Arial" w:hAnsi="Arial" w:cs="Arial"/>
          <w:color w:val="0D0D0D"/>
          <w:sz w:val="24"/>
          <w:szCs w:val="24"/>
          <w:shd w:val="clear" w:color="auto" w:fill="FFFFFF"/>
        </w:rPr>
        <w:t>Pruebas de R</w:t>
      </w:r>
      <w:r w:rsidR="009E6197" w:rsidRPr="00AC29A9">
        <w:rPr>
          <w:rFonts w:ascii="Arial" w:hAnsi="Arial" w:cs="Arial"/>
          <w:color w:val="0D0D0D"/>
          <w:sz w:val="24"/>
          <w:szCs w:val="24"/>
          <w:shd w:val="clear" w:color="auto" w:fill="FFFFFF"/>
        </w:rPr>
        <w:t>endimiento: Se llevaron a cabo pruebas de carga y rendimiento para evaluar la capacidad del módulo para manejar un volumen esperado de datos y transacciones, así como para identificar posibles cuellos de botella y optimizaciones necesarias.</w:t>
      </w:r>
    </w:p>
    <w:p w14:paraId="3C38E535" w14:textId="70CDC825" w:rsidR="00A14EBD" w:rsidRPr="00BD5BFE" w:rsidRDefault="009E6197" w:rsidP="00425C69">
      <w:pPr>
        <w:spacing w:after="160"/>
        <w:jc w:val="both"/>
        <w:rPr>
          <w:rFonts w:ascii="Arial" w:hAnsi="Arial" w:cs="Arial"/>
          <w:color w:val="0D0D0D"/>
          <w:sz w:val="24"/>
          <w:szCs w:val="24"/>
          <w:shd w:val="clear" w:color="auto" w:fill="FFFFFF"/>
        </w:rPr>
      </w:pPr>
      <w:r w:rsidRPr="00BD5BFE">
        <w:rPr>
          <w:rFonts w:ascii="Arial" w:hAnsi="Arial" w:cs="Arial"/>
          <w:color w:val="0D0D0D"/>
          <w:sz w:val="24"/>
          <w:szCs w:val="24"/>
          <w:shd w:val="clear" w:color="auto" w:fill="FFFFFF"/>
        </w:rPr>
        <w:t xml:space="preserve">Resultados de la Evaluación </w:t>
      </w:r>
    </w:p>
    <w:p w14:paraId="2184397E" w14:textId="4572F82B" w:rsidR="0015345C" w:rsidRPr="00AC29A9" w:rsidRDefault="0015345C" w:rsidP="00421336">
      <w:pPr>
        <w:spacing w:after="160"/>
        <w:jc w:val="both"/>
        <w:rPr>
          <w:rFonts w:ascii="Arial" w:hAnsi="Arial" w:cs="Arial"/>
          <w:color w:val="0D0D0D"/>
          <w:sz w:val="24"/>
          <w:szCs w:val="24"/>
          <w:shd w:val="clear" w:color="auto" w:fill="FFFFFF"/>
        </w:rPr>
      </w:pPr>
      <w:r w:rsidRPr="00AC29A9">
        <w:rPr>
          <w:rFonts w:ascii="Arial" w:hAnsi="Arial" w:cs="Arial"/>
          <w:color w:val="0D0D0D"/>
          <w:sz w:val="24"/>
          <w:szCs w:val="24"/>
          <w:shd w:val="clear" w:color="auto" w:fill="FFFFFF"/>
        </w:rPr>
        <w:t>Se recomienda implementar un sistema de alertas de errores que se active al iniciar sesión y redirija automáticamente al menú de altas correspondiente. Asimismo, se observa que el buscador ubicado en la esquina superior izquierda únicamente permite la búsqueda por número de activo, excluyendo la posibilidad de buscar por número de factura.</w:t>
      </w:r>
    </w:p>
    <w:p w14:paraId="66A7524D" w14:textId="614A1A03" w:rsidR="0015345C" w:rsidRPr="00AC29A9" w:rsidRDefault="0015345C" w:rsidP="00421336">
      <w:pPr>
        <w:spacing w:after="160"/>
        <w:jc w:val="both"/>
        <w:rPr>
          <w:rFonts w:ascii="Arial" w:hAnsi="Arial" w:cs="Arial"/>
          <w:color w:val="0D0D0D"/>
          <w:sz w:val="24"/>
          <w:szCs w:val="24"/>
          <w:shd w:val="clear" w:color="auto" w:fill="FFFFFF"/>
        </w:rPr>
      </w:pPr>
      <w:r w:rsidRPr="00AC29A9">
        <w:rPr>
          <w:rFonts w:ascii="Arial" w:hAnsi="Arial" w:cs="Arial"/>
          <w:color w:val="0D0D0D"/>
          <w:sz w:val="24"/>
          <w:szCs w:val="24"/>
          <w:shd w:val="clear" w:color="auto" w:fill="FFFFFF"/>
        </w:rPr>
        <w:t>Durante la carga de inventario que involucra varios números de activo, se ha identificado una anomalía en la visibilidad de los registros para el usuario Altagracia Mendoza. A pesar de haber sido cargados previamente, estos registros no son visibles para dicho usuario. Además, al intentar cargar nuevamente el inventario, se emite una alerta de registros duplicados, lo que indica la existencia de un problema en la gestión de datos</w:t>
      </w:r>
    </w:p>
    <w:p w14:paraId="72D4C405" w14:textId="7F8BDD51" w:rsidR="0015345C" w:rsidRPr="00AC29A9" w:rsidRDefault="0015345C" w:rsidP="00421336">
      <w:pPr>
        <w:spacing w:after="160"/>
        <w:jc w:val="both"/>
        <w:rPr>
          <w:rFonts w:ascii="Arial" w:hAnsi="Arial" w:cs="Arial"/>
          <w:color w:val="0D0D0D"/>
          <w:sz w:val="24"/>
          <w:szCs w:val="24"/>
          <w:shd w:val="clear" w:color="auto" w:fill="FFFFFF"/>
        </w:rPr>
      </w:pPr>
      <w:r w:rsidRPr="00AC29A9">
        <w:rPr>
          <w:rFonts w:ascii="Arial" w:hAnsi="Arial" w:cs="Arial"/>
          <w:color w:val="0D0D0D"/>
          <w:sz w:val="24"/>
          <w:szCs w:val="24"/>
          <w:shd w:val="clear" w:color="auto" w:fill="FFFFFF"/>
        </w:rPr>
        <w:t xml:space="preserve">Es importante destacar que estos registros son visibles en la pantalla del usuario de coordinador de bienes muebles. Sin embargo, se enfrenta a una limitación en la confirmación de la factura debido a la falta de visualización de los registros con el </w:t>
      </w:r>
      <w:r w:rsidRPr="00AC29A9">
        <w:rPr>
          <w:rFonts w:ascii="Arial" w:hAnsi="Arial" w:cs="Arial"/>
          <w:color w:val="0D0D0D"/>
          <w:sz w:val="24"/>
          <w:szCs w:val="24"/>
          <w:shd w:val="clear" w:color="auto" w:fill="FFFFFF"/>
        </w:rPr>
        <w:lastRenderedPageBreak/>
        <w:t>usuario Altagracia Mendoza. Se sugiere investigar y corregir esta discrepancia en la visualización de datos para garantizar la integridad y coherencia del sistema.</w:t>
      </w:r>
    </w:p>
    <w:p w14:paraId="7F380307" w14:textId="77777777" w:rsidR="0015345C" w:rsidRDefault="0015345C" w:rsidP="00A303DD">
      <w:pPr>
        <w:spacing w:after="160" w:line="259" w:lineRule="auto"/>
        <w:rPr>
          <w:rFonts w:ascii="Segoe UI" w:hAnsi="Segoe UI" w:cs="Segoe UI"/>
          <w:color w:val="0D0D0D"/>
          <w:shd w:val="clear" w:color="auto" w:fill="FFFFFF"/>
        </w:rPr>
      </w:pPr>
    </w:p>
    <w:p w14:paraId="0D0DEB40" w14:textId="7908021E" w:rsidR="009E6197" w:rsidRDefault="009E6197" w:rsidP="00A303DD">
      <w:pPr>
        <w:spacing w:after="160" w:line="259" w:lineRule="auto"/>
        <w:rPr>
          <w:rFonts w:ascii="Segoe UI" w:hAnsi="Segoe UI" w:cs="Segoe UI"/>
          <w:color w:val="0D0D0D"/>
          <w:shd w:val="clear" w:color="auto" w:fill="FFFFFF"/>
        </w:rPr>
      </w:pPr>
      <w:r w:rsidRPr="009E6197">
        <w:rPr>
          <w:rFonts w:ascii="Segoe UI" w:hAnsi="Segoe UI" w:cs="Segoe UI"/>
          <w:noProof/>
          <w:color w:val="0D0D0D"/>
          <w:shd w:val="clear" w:color="auto" w:fill="FFFFFF"/>
          <w:lang w:val="es-MX" w:eastAsia="es-MX"/>
        </w:rPr>
        <w:drawing>
          <wp:inline distT="0" distB="0" distL="0" distR="0" wp14:anchorId="43462312" wp14:editId="0D79CA5D">
            <wp:extent cx="3460090" cy="32385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751" cy="3243799"/>
                    </a:xfrm>
                    <a:prstGeom prst="rect">
                      <a:avLst/>
                    </a:prstGeom>
                  </pic:spPr>
                </pic:pic>
              </a:graphicData>
            </a:graphic>
          </wp:inline>
        </w:drawing>
      </w:r>
    </w:p>
    <w:p w14:paraId="3280DED5" w14:textId="335F90F0" w:rsidR="009E6197" w:rsidRDefault="009E6197" w:rsidP="00A303DD">
      <w:pPr>
        <w:spacing w:after="160" w:line="259" w:lineRule="auto"/>
        <w:rPr>
          <w:rFonts w:ascii="Segoe UI" w:hAnsi="Segoe UI" w:cs="Segoe UI"/>
          <w:color w:val="0D0D0D"/>
          <w:shd w:val="clear" w:color="auto" w:fill="FFFFFF"/>
        </w:rPr>
      </w:pPr>
      <w:r w:rsidRPr="009E6197">
        <w:rPr>
          <w:rFonts w:ascii="Segoe UI" w:hAnsi="Segoe UI" w:cs="Segoe UI"/>
          <w:noProof/>
          <w:color w:val="0D0D0D"/>
          <w:shd w:val="clear" w:color="auto" w:fill="FFFFFF"/>
          <w:lang w:val="es-MX" w:eastAsia="es-MX"/>
        </w:rPr>
        <w:drawing>
          <wp:inline distT="0" distB="0" distL="0" distR="0" wp14:anchorId="269C8C50" wp14:editId="1C84A934">
            <wp:extent cx="3076575" cy="310054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4233" cy="3108265"/>
                    </a:xfrm>
                    <a:prstGeom prst="rect">
                      <a:avLst/>
                    </a:prstGeom>
                  </pic:spPr>
                </pic:pic>
              </a:graphicData>
            </a:graphic>
          </wp:inline>
        </w:drawing>
      </w:r>
    </w:p>
    <w:p w14:paraId="74481C9A" w14:textId="120B8E30" w:rsidR="00E05B29" w:rsidRDefault="00E05B29" w:rsidP="00A303DD">
      <w:pPr>
        <w:spacing w:after="160" w:line="259" w:lineRule="auto"/>
        <w:rPr>
          <w:rFonts w:ascii="Segoe UI" w:hAnsi="Segoe UI" w:cs="Segoe UI"/>
          <w:color w:val="0D0D0D"/>
          <w:shd w:val="clear" w:color="auto" w:fill="FFFFFF"/>
        </w:rPr>
      </w:pPr>
      <w:r w:rsidRPr="00E05B29">
        <w:rPr>
          <w:rFonts w:ascii="Segoe UI" w:hAnsi="Segoe UI" w:cs="Segoe UI"/>
          <w:noProof/>
          <w:color w:val="0D0D0D"/>
          <w:shd w:val="clear" w:color="auto" w:fill="FFFFFF"/>
          <w:lang w:val="es-MX" w:eastAsia="es-MX"/>
        </w:rPr>
        <w:lastRenderedPageBreak/>
        <w:drawing>
          <wp:inline distT="0" distB="0" distL="0" distR="0" wp14:anchorId="56E40B3D" wp14:editId="7D129457">
            <wp:extent cx="5612130" cy="26390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39060"/>
                    </a:xfrm>
                    <a:prstGeom prst="rect">
                      <a:avLst/>
                    </a:prstGeom>
                  </pic:spPr>
                </pic:pic>
              </a:graphicData>
            </a:graphic>
          </wp:inline>
        </w:drawing>
      </w:r>
    </w:p>
    <w:p w14:paraId="3BD54209" w14:textId="5FCDE1AE" w:rsidR="00A14EBD" w:rsidRDefault="0015345C" w:rsidP="00425C69">
      <w:pPr>
        <w:spacing w:after="160" w:line="360" w:lineRule="auto"/>
        <w:jc w:val="both"/>
        <w:rPr>
          <w:rFonts w:ascii="Arial" w:hAnsi="Arial" w:cs="Arial"/>
          <w:color w:val="0D0D0D"/>
          <w:sz w:val="24"/>
          <w:szCs w:val="24"/>
          <w:shd w:val="clear" w:color="auto" w:fill="FFFFFF"/>
        </w:rPr>
      </w:pPr>
      <w:r w:rsidRPr="00AC29A9">
        <w:rPr>
          <w:rFonts w:ascii="Arial" w:hAnsi="Arial" w:cs="Arial"/>
          <w:color w:val="0D0D0D"/>
          <w:sz w:val="24"/>
          <w:szCs w:val="24"/>
          <w:shd w:val="clear" w:color="auto" w:fill="FFFFFF"/>
        </w:rPr>
        <w:t>Se recomienda realizar una validación exhaustiva del formato de la hoja de cálculo en Excel de la cual se extrae información. Se ha observado la presencia de campos cuyas fuentes de origen no están claramente identificadas, como, por ejemplo, las condiciones asociadas a la categorización de los elementos como buenos o malos. Es crucial que se realice una revisión detallada de estos campos para asegurar la integridad y fiabilidad de los datos extraídos, así como para garantizar la precisión en la toma de decisiones basadas en dicha información.</w:t>
      </w:r>
    </w:p>
    <w:p w14:paraId="7857B789" w14:textId="4554EB7D" w:rsidR="00425C69" w:rsidRPr="00425C69" w:rsidRDefault="00425C69" w:rsidP="00425C69">
      <w:pPr>
        <w:spacing w:after="160" w:line="360" w:lineRule="auto"/>
        <w:jc w:val="both"/>
        <w:rPr>
          <w:rFonts w:ascii="Arial" w:hAnsi="Arial" w:cs="Arial"/>
          <w:sz w:val="24"/>
          <w:szCs w:val="24"/>
          <w:shd w:val="clear" w:color="auto" w:fill="FFFFFF"/>
        </w:rPr>
      </w:pPr>
      <w:r w:rsidRPr="00425C69">
        <w:rPr>
          <w:rFonts w:ascii="Arial" w:hAnsi="Arial" w:cs="Arial"/>
          <w:sz w:val="24"/>
          <w:szCs w:val="24"/>
          <w:shd w:val="clear" w:color="auto" w:fill="FFFFFF"/>
        </w:rPr>
        <w:t xml:space="preserve">Conclusiones </w:t>
      </w:r>
    </w:p>
    <w:p w14:paraId="65DAEDA7" w14:textId="00BFE3CD" w:rsidR="00425C69" w:rsidRDefault="00425C69" w:rsidP="00425C69">
      <w:pPr>
        <w:spacing w:after="160" w:line="360" w:lineRule="auto"/>
        <w:jc w:val="both"/>
        <w:rPr>
          <w:rFonts w:ascii="Arial" w:hAnsi="Arial" w:cs="Arial"/>
          <w:sz w:val="24"/>
          <w:szCs w:val="24"/>
          <w:lang w:val="es-MX"/>
        </w:rPr>
      </w:pPr>
      <w:r w:rsidRPr="00425C69">
        <w:rPr>
          <w:rFonts w:ascii="Arial" w:hAnsi="Arial" w:cs="Arial"/>
          <w:sz w:val="24"/>
          <w:szCs w:val="24"/>
          <w:lang w:val="es-MX"/>
        </w:rPr>
        <w:t>En resumen, los problemas identificados incluyen deficiencias en la usabilidad, gestión de datos inconsistente y limitaciones en la visibilidad de registros para ciertos usuarios. Es crucial abordar estos problemas para mejorar la experiencia del usuario y garantizar la integridad de los datos en el sistema</w:t>
      </w:r>
      <w:r>
        <w:rPr>
          <w:rFonts w:ascii="Arial" w:hAnsi="Arial" w:cs="Arial"/>
          <w:sz w:val="24"/>
          <w:szCs w:val="24"/>
          <w:lang w:val="es-MX"/>
        </w:rPr>
        <w:t>.</w:t>
      </w:r>
    </w:p>
    <w:p w14:paraId="5C92D7A2" w14:textId="77777777" w:rsidR="002666F7" w:rsidRDefault="002666F7" w:rsidP="00425C69">
      <w:pPr>
        <w:spacing w:after="160" w:line="360" w:lineRule="auto"/>
        <w:jc w:val="both"/>
        <w:rPr>
          <w:rFonts w:ascii="Arial" w:hAnsi="Arial" w:cs="Arial"/>
          <w:sz w:val="24"/>
          <w:szCs w:val="24"/>
          <w:lang w:val="es-MX"/>
        </w:rPr>
      </w:pPr>
    </w:p>
    <w:p w14:paraId="3210F328" w14:textId="2466001B" w:rsidR="00421336" w:rsidRPr="002666F7" w:rsidRDefault="002666F7" w:rsidP="00425C69">
      <w:pPr>
        <w:spacing w:after="160" w:line="360" w:lineRule="auto"/>
        <w:jc w:val="both"/>
        <w:rPr>
          <w:rFonts w:ascii="Arial" w:hAnsi="Arial" w:cs="Arial"/>
          <w:sz w:val="28"/>
          <w:szCs w:val="28"/>
          <w:lang w:val="es-MX"/>
        </w:rPr>
      </w:pPr>
      <w:r>
        <w:rPr>
          <w:rFonts w:ascii="Arial" w:hAnsi="Arial" w:cs="Arial"/>
          <w:b/>
          <w:sz w:val="28"/>
          <w:szCs w:val="28"/>
          <w:lang w:val="es-MX"/>
        </w:rPr>
        <w:t>(</w:t>
      </w:r>
      <w:r w:rsidR="00BD5BFE" w:rsidRPr="002666F7">
        <w:rPr>
          <w:rFonts w:ascii="Arial" w:hAnsi="Arial" w:cs="Arial"/>
          <w:b/>
          <w:sz w:val="28"/>
          <w:szCs w:val="28"/>
          <w:lang w:val="es-MX"/>
        </w:rPr>
        <w:t>PABMI-2668</w:t>
      </w:r>
      <w:r>
        <w:rPr>
          <w:rFonts w:ascii="Arial" w:hAnsi="Arial" w:cs="Arial"/>
          <w:b/>
          <w:sz w:val="28"/>
          <w:szCs w:val="28"/>
          <w:lang w:val="es-MX"/>
        </w:rPr>
        <w:t>)</w:t>
      </w:r>
      <w:r w:rsidR="00BD5BFE" w:rsidRPr="002666F7">
        <w:rPr>
          <w:rFonts w:ascii="Arial" w:hAnsi="Arial" w:cs="Arial"/>
          <w:sz w:val="28"/>
          <w:szCs w:val="28"/>
          <w:lang w:val="es-MX"/>
        </w:rPr>
        <w:t xml:space="preserve"> Registro de Reporte de Incidencias "módulo de altas por requisición con nuevos usuarios y roles solicitados"</w:t>
      </w:r>
    </w:p>
    <w:p w14:paraId="636C5AC8" w14:textId="6A24F57F" w:rsidR="00BD5BFE" w:rsidRDefault="00BD5BFE" w:rsidP="00425C69">
      <w:pPr>
        <w:spacing w:after="160" w:line="360" w:lineRule="auto"/>
        <w:jc w:val="both"/>
        <w:rPr>
          <w:rFonts w:ascii="Arial" w:hAnsi="Arial" w:cs="Arial"/>
          <w:sz w:val="24"/>
          <w:szCs w:val="24"/>
          <w:lang w:val="es-MX"/>
        </w:rPr>
      </w:pPr>
      <w:r w:rsidRPr="00BD5BFE">
        <w:rPr>
          <w:rFonts w:ascii="Arial" w:hAnsi="Arial" w:cs="Arial"/>
          <w:noProof/>
          <w:sz w:val="24"/>
          <w:szCs w:val="24"/>
          <w:lang w:val="es-MX" w:eastAsia="es-MX"/>
        </w:rPr>
        <w:lastRenderedPageBreak/>
        <w:drawing>
          <wp:inline distT="0" distB="0" distL="0" distR="0" wp14:anchorId="61CA1126" wp14:editId="24FEA905">
            <wp:extent cx="5612130" cy="24815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81580"/>
                    </a:xfrm>
                    <a:prstGeom prst="rect">
                      <a:avLst/>
                    </a:prstGeom>
                  </pic:spPr>
                </pic:pic>
              </a:graphicData>
            </a:graphic>
          </wp:inline>
        </w:drawing>
      </w:r>
    </w:p>
    <w:p w14:paraId="473103D7" w14:textId="53EAB195" w:rsidR="002666F7" w:rsidRDefault="002666F7" w:rsidP="002666F7">
      <w:pPr>
        <w:spacing w:after="160" w:line="360" w:lineRule="auto"/>
        <w:jc w:val="both"/>
        <w:rPr>
          <w:rFonts w:ascii="Arial" w:hAnsi="Arial" w:cs="Arial"/>
          <w:sz w:val="28"/>
          <w:szCs w:val="28"/>
          <w:lang w:val="es-MX"/>
        </w:rPr>
      </w:pPr>
      <w:r>
        <w:rPr>
          <w:rFonts w:ascii="Arial" w:hAnsi="Arial" w:cs="Arial"/>
          <w:b/>
          <w:sz w:val="28"/>
          <w:szCs w:val="28"/>
          <w:lang w:val="es-MX"/>
        </w:rPr>
        <w:t xml:space="preserve">(PABMI-2539) </w:t>
      </w:r>
      <w:r>
        <w:rPr>
          <w:rFonts w:ascii="Arial" w:hAnsi="Arial" w:cs="Arial"/>
          <w:sz w:val="28"/>
          <w:szCs w:val="28"/>
          <w:lang w:val="es-MX"/>
        </w:rPr>
        <w:t xml:space="preserve">Validar Modulo de Transferencias </w:t>
      </w:r>
    </w:p>
    <w:p w14:paraId="1DEF1C5D" w14:textId="77777777" w:rsidR="00B374A2" w:rsidRPr="00B374A2" w:rsidRDefault="00B374A2" w:rsidP="00B374A2">
      <w:pPr>
        <w:spacing w:after="160" w:line="360" w:lineRule="auto"/>
        <w:jc w:val="both"/>
        <w:rPr>
          <w:rFonts w:ascii="Arial" w:hAnsi="Arial" w:cs="Arial"/>
          <w:sz w:val="24"/>
          <w:szCs w:val="24"/>
          <w:lang w:val="es-MX"/>
        </w:rPr>
      </w:pPr>
      <w:r w:rsidRPr="00B374A2">
        <w:rPr>
          <w:rFonts w:ascii="Arial" w:hAnsi="Arial" w:cs="Arial"/>
          <w:sz w:val="24"/>
          <w:szCs w:val="24"/>
          <w:lang w:val="es-MX"/>
        </w:rPr>
        <w:t>De acuerdo con las especificaciones proporcionadas en los casos de uso, se llevó a cabo la transferencia de un bien mueble. Es importante destacar que se abordó el flujo completo del proceso, incluyendo diversos tipos de transferencias, como las internas, externas y hacia el almacén. No se realizó una validación detallada de cada aspecto, sino que se enfocó en garantizar la funcionalidad general del proceso.</w:t>
      </w:r>
    </w:p>
    <w:p w14:paraId="791FE9EF" w14:textId="77777777" w:rsidR="00B374A2" w:rsidRPr="00B374A2" w:rsidRDefault="00B374A2" w:rsidP="00B374A2">
      <w:pPr>
        <w:spacing w:after="160" w:line="360" w:lineRule="auto"/>
        <w:jc w:val="both"/>
        <w:rPr>
          <w:rFonts w:ascii="Arial" w:hAnsi="Arial" w:cs="Arial"/>
          <w:sz w:val="24"/>
          <w:szCs w:val="24"/>
          <w:lang w:val="es-MX"/>
        </w:rPr>
      </w:pPr>
    </w:p>
    <w:p w14:paraId="6DAB94E4" w14:textId="35BDDBF9" w:rsidR="00B374A2" w:rsidRPr="00B374A2" w:rsidRDefault="00B374A2" w:rsidP="00B374A2">
      <w:pPr>
        <w:spacing w:after="160" w:line="360" w:lineRule="auto"/>
        <w:jc w:val="both"/>
        <w:rPr>
          <w:rFonts w:ascii="Arial" w:hAnsi="Arial" w:cs="Arial"/>
          <w:sz w:val="24"/>
          <w:szCs w:val="24"/>
          <w:lang w:val="es-MX"/>
        </w:rPr>
      </w:pPr>
      <w:r w:rsidRPr="00B374A2">
        <w:rPr>
          <w:rFonts w:ascii="Arial" w:hAnsi="Arial" w:cs="Arial"/>
          <w:sz w:val="24"/>
          <w:szCs w:val="24"/>
          <w:lang w:val="es-MX"/>
        </w:rPr>
        <w:t>Se requiere examinar varios documentos</w:t>
      </w:r>
      <w:r>
        <w:rPr>
          <w:rFonts w:ascii="Arial" w:hAnsi="Arial" w:cs="Arial"/>
          <w:sz w:val="24"/>
          <w:szCs w:val="24"/>
          <w:lang w:val="es-MX"/>
        </w:rPr>
        <w:t xml:space="preserve"> como los </w:t>
      </w:r>
      <w:r w:rsidRPr="00B374A2">
        <w:rPr>
          <w:rFonts w:ascii="Arial" w:hAnsi="Arial" w:cs="Arial"/>
          <w:sz w:val="24"/>
          <w:szCs w:val="24"/>
          <w:lang w:val="es-MX"/>
        </w:rPr>
        <w:t>formatos FRDP-002 y FRDP-004 para asegurar que contengan la información correspondiente extraída del sistema.</w:t>
      </w:r>
    </w:p>
    <w:p w14:paraId="26EB05F8" w14:textId="518ECF65" w:rsidR="002666F7" w:rsidRDefault="002666F7" w:rsidP="00425C69">
      <w:pPr>
        <w:spacing w:after="160" w:line="360" w:lineRule="auto"/>
        <w:jc w:val="both"/>
        <w:rPr>
          <w:rFonts w:ascii="Arial" w:hAnsi="Arial" w:cs="Arial"/>
          <w:sz w:val="24"/>
          <w:szCs w:val="24"/>
          <w:lang w:val="es-MX"/>
        </w:rPr>
      </w:pPr>
      <w:r w:rsidRPr="002666F7">
        <w:rPr>
          <w:rFonts w:ascii="Arial" w:hAnsi="Arial" w:cs="Arial"/>
          <w:noProof/>
          <w:sz w:val="24"/>
          <w:szCs w:val="24"/>
          <w:lang w:val="es-MX" w:eastAsia="es-MX"/>
        </w:rPr>
        <w:lastRenderedPageBreak/>
        <w:drawing>
          <wp:inline distT="0" distB="0" distL="0" distR="0" wp14:anchorId="6C7F0E51" wp14:editId="5FF6E02D">
            <wp:extent cx="5612130" cy="23685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68550"/>
                    </a:xfrm>
                    <a:prstGeom prst="rect">
                      <a:avLst/>
                    </a:prstGeom>
                  </pic:spPr>
                </pic:pic>
              </a:graphicData>
            </a:graphic>
          </wp:inline>
        </w:drawing>
      </w:r>
    </w:p>
    <w:p w14:paraId="6EB74615" w14:textId="6792E9D5" w:rsidR="002666F7" w:rsidRPr="00425C69" w:rsidRDefault="002666F7" w:rsidP="00425C69">
      <w:pPr>
        <w:spacing w:after="160" w:line="360" w:lineRule="auto"/>
        <w:jc w:val="both"/>
        <w:rPr>
          <w:rFonts w:ascii="Arial" w:hAnsi="Arial" w:cs="Arial"/>
          <w:sz w:val="24"/>
          <w:szCs w:val="24"/>
          <w:lang w:val="es-MX"/>
        </w:rPr>
      </w:pPr>
      <w:r w:rsidRPr="002666F7">
        <w:rPr>
          <w:rFonts w:ascii="Arial" w:hAnsi="Arial" w:cs="Arial"/>
          <w:noProof/>
          <w:sz w:val="24"/>
          <w:szCs w:val="24"/>
          <w:lang w:val="es-MX" w:eastAsia="es-MX"/>
        </w:rPr>
        <w:drawing>
          <wp:inline distT="0" distB="0" distL="0" distR="0" wp14:anchorId="0A2176E2" wp14:editId="41D6B923">
            <wp:extent cx="5457825" cy="37175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850" cy="3718974"/>
                    </a:xfrm>
                    <a:prstGeom prst="rect">
                      <a:avLst/>
                    </a:prstGeom>
                  </pic:spPr>
                </pic:pic>
              </a:graphicData>
            </a:graphic>
          </wp:inline>
        </w:drawing>
      </w:r>
    </w:p>
    <w:p w14:paraId="127AE2CD" w14:textId="7C8FCFBD" w:rsidR="00A14EBD" w:rsidRDefault="00B374A2" w:rsidP="00A303DD">
      <w:pPr>
        <w:spacing w:after="160" w:line="259" w:lineRule="auto"/>
        <w:rPr>
          <w:rFonts w:ascii="Segoe UI" w:hAnsi="Segoe UI" w:cs="Segoe UI"/>
          <w:color w:val="374151"/>
          <w:lang w:val="es-MX"/>
        </w:rPr>
      </w:pPr>
      <w:r w:rsidRPr="00B374A2">
        <w:rPr>
          <w:rFonts w:ascii="Segoe UI" w:hAnsi="Segoe UI" w:cs="Segoe UI"/>
          <w:noProof/>
          <w:color w:val="374151"/>
          <w:lang w:val="es-MX" w:eastAsia="es-MX"/>
        </w:rPr>
        <w:lastRenderedPageBreak/>
        <w:drawing>
          <wp:inline distT="0" distB="0" distL="0" distR="0" wp14:anchorId="1B65BAEB" wp14:editId="6A0878B9">
            <wp:extent cx="5612130" cy="268287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82875"/>
                    </a:xfrm>
                    <a:prstGeom prst="rect">
                      <a:avLst/>
                    </a:prstGeom>
                  </pic:spPr>
                </pic:pic>
              </a:graphicData>
            </a:graphic>
          </wp:inline>
        </w:drawing>
      </w:r>
    </w:p>
    <w:p w14:paraId="34217B13" w14:textId="0325366F" w:rsidR="00B374A2" w:rsidRPr="00B60681" w:rsidRDefault="00B374A2" w:rsidP="00A303DD">
      <w:pPr>
        <w:spacing w:after="160" w:line="259" w:lineRule="auto"/>
        <w:rPr>
          <w:rFonts w:ascii="Segoe UI" w:hAnsi="Segoe UI" w:cs="Segoe UI"/>
          <w:color w:val="374151"/>
          <w:lang w:val="es-MX"/>
        </w:rPr>
      </w:pPr>
      <w:r w:rsidRPr="00B374A2">
        <w:rPr>
          <w:rFonts w:ascii="Segoe UI" w:hAnsi="Segoe UI" w:cs="Segoe UI"/>
          <w:noProof/>
          <w:color w:val="374151"/>
          <w:lang w:val="es-MX" w:eastAsia="es-MX"/>
        </w:rPr>
        <w:drawing>
          <wp:inline distT="0" distB="0" distL="0" distR="0" wp14:anchorId="45A5F4F6" wp14:editId="0EE16CD3">
            <wp:extent cx="5612130" cy="15551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55115"/>
                    </a:xfrm>
                    <a:prstGeom prst="rect">
                      <a:avLst/>
                    </a:prstGeom>
                  </pic:spPr>
                </pic:pic>
              </a:graphicData>
            </a:graphic>
          </wp:inline>
        </w:drawing>
      </w: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lastRenderedPageBreak/>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lastRenderedPageBreak/>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lastRenderedPageBreak/>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590C06">
        <w:tc>
          <w:tcPr>
            <w:tcW w:w="750" w:type="dxa"/>
            <w:shd w:val="clear" w:color="auto" w:fill="BFBFBF" w:themeFill="background1" w:themeFillShade="BF"/>
          </w:tcPr>
          <w:p w14:paraId="0DD69782" w14:textId="77777777" w:rsidR="003E3117" w:rsidRPr="003F2C92" w:rsidRDefault="003E3117" w:rsidP="00590C0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590C0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590C06">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590C06">
        <w:tc>
          <w:tcPr>
            <w:tcW w:w="750" w:type="dxa"/>
          </w:tcPr>
          <w:p w14:paraId="6D006BB5" w14:textId="77777777" w:rsidR="003E3117" w:rsidRPr="003F2C92" w:rsidRDefault="003E3117" w:rsidP="00590C06">
            <w:pPr>
              <w:spacing w:after="0"/>
              <w:jc w:val="center"/>
              <w:rPr>
                <w:rFonts w:ascii="Arial" w:hAnsi="Arial" w:cs="Arial"/>
                <w:sz w:val="20"/>
                <w:szCs w:val="24"/>
              </w:rPr>
            </w:pPr>
            <w:r w:rsidRPr="003F2C92">
              <w:rPr>
                <w:rFonts w:ascii="Arial" w:hAnsi="Arial" w:cs="Arial"/>
                <w:sz w:val="20"/>
                <w:szCs w:val="24"/>
              </w:rPr>
              <w:lastRenderedPageBreak/>
              <w:t>1</w:t>
            </w:r>
          </w:p>
        </w:tc>
        <w:tc>
          <w:tcPr>
            <w:tcW w:w="2789" w:type="dxa"/>
          </w:tcPr>
          <w:p w14:paraId="4430F7EA" w14:textId="77777777" w:rsidR="003E3117" w:rsidRPr="003F2C92" w:rsidRDefault="003E3117" w:rsidP="00590C0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590C0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590C06">
        <w:tc>
          <w:tcPr>
            <w:tcW w:w="750" w:type="dxa"/>
          </w:tcPr>
          <w:p w14:paraId="4A819537" w14:textId="77777777" w:rsidR="003E3117" w:rsidRPr="003F2C92" w:rsidRDefault="003E3117" w:rsidP="00590C06">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590C0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590C0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680602F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lastRenderedPageBreak/>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1EFCD" w14:textId="77777777" w:rsidR="00E041A7" w:rsidRDefault="00E041A7" w:rsidP="005A0C2C">
      <w:pPr>
        <w:spacing w:after="0" w:line="240" w:lineRule="auto"/>
      </w:pPr>
      <w:r>
        <w:separator/>
      </w:r>
    </w:p>
  </w:endnote>
  <w:endnote w:type="continuationSeparator" w:id="0">
    <w:p w14:paraId="2A118D4D" w14:textId="77777777" w:rsidR="00E041A7" w:rsidRDefault="00E041A7"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F20AB0" w14:paraId="1A5DA1CA" w14:textId="77777777" w:rsidTr="7C36830E">
      <w:trPr>
        <w:trHeight w:val="300"/>
      </w:trPr>
      <w:tc>
        <w:tcPr>
          <w:tcW w:w="2945" w:type="dxa"/>
        </w:tcPr>
        <w:p w14:paraId="558A27E1" w14:textId="65D4F354" w:rsidR="00F20AB0" w:rsidRDefault="00F20AB0" w:rsidP="7C36830E">
          <w:pPr>
            <w:pStyle w:val="Encabezado"/>
            <w:ind w:left="-115"/>
          </w:pPr>
        </w:p>
      </w:tc>
      <w:tc>
        <w:tcPr>
          <w:tcW w:w="2945" w:type="dxa"/>
        </w:tcPr>
        <w:p w14:paraId="52E7E093" w14:textId="57DA4FF7" w:rsidR="00F20AB0" w:rsidRDefault="00F20AB0" w:rsidP="7C36830E">
          <w:pPr>
            <w:pStyle w:val="Encabezado"/>
            <w:jc w:val="center"/>
          </w:pPr>
        </w:p>
      </w:tc>
      <w:tc>
        <w:tcPr>
          <w:tcW w:w="2945" w:type="dxa"/>
        </w:tcPr>
        <w:p w14:paraId="115DDD69" w14:textId="6854DD17" w:rsidR="00F20AB0" w:rsidRDefault="00F20AB0" w:rsidP="7C36830E">
          <w:pPr>
            <w:pStyle w:val="Encabezado"/>
            <w:ind w:right="-115"/>
            <w:jc w:val="right"/>
          </w:pPr>
        </w:p>
      </w:tc>
    </w:tr>
  </w:tbl>
  <w:p w14:paraId="62D2977A" w14:textId="3256C7CF" w:rsidR="00F20AB0" w:rsidRDefault="00F20AB0"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2BC31" w14:textId="77777777" w:rsidR="00E041A7" w:rsidRDefault="00E041A7" w:rsidP="005A0C2C">
      <w:pPr>
        <w:spacing w:after="0" w:line="240" w:lineRule="auto"/>
      </w:pPr>
      <w:r>
        <w:separator/>
      </w:r>
    </w:p>
  </w:footnote>
  <w:footnote w:type="continuationSeparator" w:id="0">
    <w:p w14:paraId="53C866BB" w14:textId="77777777" w:rsidR="00E041A7" w:rsidRDefault="00E041A7"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F20AB0"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F20AB0" w:rsidRDefault="00F20AB0"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F20AB0" w:rsidRDefault="00F20AB0"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F20AB0" w:rsidRDefault="00F20AB0"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F20AB0" w:rsidRDefault="00F20AB0"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F20AB0"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F20AB0" w:rsidRDefault="00F20AB0"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F20AB0" w:rsidRDefault="00F20AB0"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3DC41283" w:rsidR="00F20AB0" w:rsidRDefault="002C36B5" w:rsidP="005A0C2C">
          <w:pPr>
            <w:pStyle w:val="Encabezado"/>
            <w:rPr>
              <w:rFonts w:ascii="Arial" w:hAnsi="Arial" w:cs="Arial"/>
            </w:rPr>
          </w:pPr>
          <w:r>
            <w:rPr>
              <w:rFonts w:ascii="Arial" w:hAnsi="Arial" w:cs="Arial"/>
            </w:rPr>
            <w:t>Marzo</w:t>
          </w:r>
          <w:r w:rsidR="00F97964">
            <w:rPr>
              <w:rFonts w:ascii="Arial" w:hAnsi="Arial" w:cs="Arial"/>
            </w:rPr>
            <w:t xml:space="preserve"> </w:t>
          </w:r>
          <w:r w:rsidR="00F20AB0">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F20AB0" w:rsidRDefault="00F20AB0" w:rsidP="005A0C2C">
          <w:pPr>
            <w:spacing w:after="0" w:line="240" w:lineRule="auto"/>
          </w:pPr>
        </w:p>
      </w:tc>
    </w:tr>
    <w:tr w:rsidR="00F20AB0"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20AB0" w:rsidRDefault="00F20AB0"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F20AB0" w:rsidRDefault="00F20AB0" w:rsidP="00FA6E29">
          <w:pPr>
            <w:pStyle w:val="Encabezado"/>
            <w:rPr>
              <w:rFonts w:ascii="Arial" w:hAnsi="Arial" w:cs="Arial"/>
              <w:b/>
            </w:rPr>
          </w:pPr>
        </w:p>
        <w:p w14:paraId="3AD3D9EC" w14:textId="77777777" w:rsidR="00F20AB0" w:rsidRDefault="00F20AB0"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29E170F2" w:rsidR="00F20AB0" w:rsidRDefault="00F20AB0"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DB2DC1" w:rsidRPr="00DB2DC1">
            <w:rPr>
              <w:rFonts w:ascii="Arial" w:hAnsi="Arial" w:cs="Arial"/>
              <w:bCs/>
              <w:noProof/>
            </w:rPr>
            <w:t>7</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DB2DC1" w:rsidRPr="00DB2DC1">
            <w:rPr>
              <w:rFonts w:ascii="Arial" w:eastAsia="MS Mincho" w:hAnsi="Arial" w:cs="Arial"/>
              <w:bCs/>
              <w:noProof/>
              <w:lang w:eastAsia="es-ES"/>
            </w:rPr>
            <w:t>15</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20AB0" w:rsidRDefault="00F20AB0" w:rsidP="00FA6E29">
          <w:pPr>
            <w:spacing w:after="0" w:line="240" w:lineRule="auto"/>
          </w:pPr>
        </w:p>
      </w:tc>
    </w:tr>
  </w:tbl>
  <w:p w14:paraId="07459315" w14:textId="77777777" w:rsidR="00F20AB0" w:rsidRDefault="00F20A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6EB"/>
    <w:multiLevelType w:val="multilevel"/>
    <w:tmpl w:val="C7C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6437"/>
    <w:multiLevelType w:val="multilevel"/>
    <w:tmpl w:val="B8D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61082"/>
    <w:multiLevelType w:val="multilevel"/>
    <w:tmpl w:val="227A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4594"/>
    <w:multiLevelType w:val="multilevel"/>
    <w:tmpl w:val="EAFA39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977083"/>
    <w:multiLevelType w:val="multilevel"/>
    <w:tmpl w:val="3D9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66B6A"/>
    <w:multiLevelType w:val="multilevel"/>
    <w:tmpl w:val="283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C784A"/>
    <w:multiLevelType w:val="multilevel"/>
    <w:tmpl w:val="FE7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A2DB7"/>
    <w:multiLevelType w:val="multilevel"/>
    <w:tmpl w:val="134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231CB4"/>
    <w:multiLevelType w:val="multilevel"/>
    <w:tmpl w:val="B8B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30819"/>
    <w:multiLevelType w:val="multilevel"/>
    <w:tmpl w:val="CA0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5521D9"/>
    <w:multiLevelType w:val="multilevel"/>
    <w:tmpl w:val="7BF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553C3"/>
    <w:multiLevelType w:val="multilevel"/>
    <w:tmpl w:val="343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8753B"/>
    <w:multiLevelType w:val="multilevel"/>
    <w:tmpl w:val="4F94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C530CF2"/>
    <w:multiLevelType w:val="multilevel"/>
    <w:tmpl w:val="A9C6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70BF9"/>
    <w:multiLevelType w:val="multilevel"/>
    <w:tmpl w:val="046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B5646A"/>
    <w:multiLevelType w:val="multilevel"/>
    <w:tmpl w:val="287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8E239A"/>
    <w:multiLevelType w:val="multilevel"/>
    <w:tmpl w:val="F2BCC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D10BF"/>
    <w:multiLevelType w:val="multilevel"/>
    <w:tmpl w:val="654A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17E49"/>
    <w:multiLevelType w:val="multilevel"/>
    <w:tmpl w:val="2FD6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4455D"/>
    <w:multiLevelType w:val="multilevel"/>
    <w:tmpl w:val="85A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61FAA"/>
    <w:multiLevelType w:val="multilevel"/>
    <w:tmpl w:val="DCAE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A1750B"/>
    <w:multiLevelType w:val="multilevel"/>
    <w:tmpl w:val="EB9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2D0C1D"/>
    <w:multiLevelType w:val="multilevel"/>
    <w:tmpl w:val="BCB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F17663"/>
    <w:multiLevelType w:val="multilevel"/>
    <w:tmpl w:val="178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CA7554"/>
    <w:multiLevelType w:val="multilevel"/>
    <w:tmpl w:val="F74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26269"/>
    <w:multiLevelType w:val="multilevel"/>
    <w:tmpl w:val="417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56A81"/>
    <w:multiLevelType w:val="multilevel"/>
    <w:tmpl w:val="691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117414"/>
    <w:multiLevelType w:val="multilevel"/>
    <w:tmpl w:val="F75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579CC"/>
    <w:multiLevelType w:val="hybridMultilevel"/>
    <w:tmpl w:val="AED01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DE1693"/>
    <w:multiLevelType w:val="multilevel"/>
    <w:tmpl w:val="94E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3"/>
  </w:num>
  <w:num w:numId="4">
    <w:abstractNumId w:val="40"/>
  </w:num>
  <w:num w:numId="5">
    <w:abstractNumId w:val="14"/>
  </w:num>
  <w:num w:numId="6">
    <w:abstractNumId w:val="17"/>
  </w:num>
  <w:num w:numId="7">
    <w:abstractNumId w:val="18"/>
  </w:num>
  <w:num w:numId="8">
    <w:abstractNumId w:val="23"/>
  </w:num>
  <w:num w:numId="9">
    <w:abstractNumId w:val="42"/>
  </w:num>
  <w:num w:numId="10">
    <w:abstractNumId w:val="6"/>
  </w:num>
  <w:num w:numId="11">
    <w:abstractNumId w:val="20"/>
  </w:num>
  <w:num w:numId="12">
    <w:abstractNumId w:val="26"/>
  </w:num>
  <w:num w:numId="13">
    <w:abstractNumId w:val="34"/>
  </w:num>
  <w:num w:numId="14">
    <w:abstractNumId w:val="4"/>
  </w:num>
  <w:num w:numId="15">
    <w:abstractNumId w:val="33"/>
  </w:num>
  <w:num w:numId="16">
    <w:abstractNumId w:val="1"/>
  </w:num>
  <w:num w:numId="17">
    <w:abstractNumId w:val="31"/>
  </w:num>
  <w:num w:numId="18">
    <w:abstractNumId w:val="31"/>
    <w:lvlOverride w:ilvl="1">
      <w:lvl w:ilvl="1">
        <w:numFmt w:val="lowerLetter"/>
        <w:lvlText w:val="%2."/>
        <w:lvlJc w:val="left"/>
      </w:lvl>
    </w:lvlOverride>
  </w:num>
  <w:num w:numId="1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36"/>
  </w:num>
  <w:num w:numId="21">
    <w:abstractNumId w:val="35"/>
  </w:num>
  <w:num w:numId="22">
    <w:abstractNumId w:val="25"/>
  </w:num>
  <w:num w:numId="23">
    <w:abstractNumId w:val="27"/>
  </w:num>
  <w:num w:numId="24">
    <w:abstractNumId w:val="43"/>
  </w:num>
  <w:num w:numId="25">
    <w:abstractNumId w:val="10"/>
  </w:num>
  <w:num w:numId="26">
    <w:abstractNumId w:val="12"/>
  </w:num>
  <w:num w:numId="27">
    <w:abstractNumId w:val="29"/>
  </w:num>
  <w:num w:numId="28">
    <w:abstractNumId w:val="22"/>
  </w:num>
  <w:num w:numId="29">
    <w:abstractNumId w:val="32"/>
  </w:num>
  <w:num w:numId="30">
    <w:abstractNumId w:val="0"/>
  </w:num>
  <w:num w:numId="31">
    <w:abstractNumId w:val="5"/>
  </w:num>
  <w:num w:numId="32">
    <w:abstractNumId w:val="38"/>
  </w:num>
  <w:num w:numId="33">
    <w:abstractNumId w:val="13"/>
  </w:num>
  <w:num w:numId="34">
    <w:abstractNumId w:val="37"/>
  </w:num>
  <w:num w:numId="35">
    <w:abstractNumId w:val="11"/>
  </w:num>
  <w:num w:numId="36">
    <w:abstractNumId w:val="21"/>
  </w:num>
  <w:num w:numId="37">
    <w:abstractNumId w:val="8"/>
  </w:num>
  <w:num w:numId="38">
    <w:abstractNumId w:val="24"/>
  </w:num>
  <w:num w:numId="39">
    <w:abstractNumId w:val="28"/>
  </w:num>
  <w:num w:numId="40">
    <w:abstractNumId w:val="16"/>
  </w:num>
  <w:num w:numId="41">
    <w:abstractNumId w:val="30"/>
  </w:num>
  <w:num w:numId="42">
    <w:abstractNumId w:val="19"/>
  </w:num>
  <w:num w:numId="43">
    <w:abstractNumId w:val="2"/>
  </w:num>
  <w:num w:numId="44">
    <w:abstractNumId w:val="7"/>
  </w:num>
  <w:num w:numId="45">
    <w:abstractNumId w:val="4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5BF7"/>
    <w:rsid w:val="00057456"/>
    <w:rsid w:val="0006290F"/>
    <w:rsid w:val="000758F3"/>
    <w:rsid w:val="000952F1"/>
    <w:rsid w:val="000A0A70"/>
    <w:rsid w:val="000A732E"/>
    <w:rsid w:val="000B7AD6"/>
    <w:rsid w:val="000C6C46"/>
    <w:rsid w:val="000E074C"/>
    <w:rsid w:val="000F3E85"/>
    <w:rsid w:val="000F666F"/>
    <w:rsid w:val="00136169"/>
    <w:rsid w:val="001439AF"/>
    <w:rsid w:val="0015345C"/>
    <w:rsid w:val="00182F9C"/>
    <w:rsid w:val="001B06E0"/>
    <w:rsid w:val="001D693E"/>
    <w:rsid w:val="001E6413"/>
    <w:rsid w:val="001E690C"/>
    <w:rsid w:val="001F3E12"/>
    <w:rsid w:val="0022383C"/>
    <w:rsid w:val="0022529A"/>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26E59"/>
    <w:rsid w:val="00353404"/>
    <w:rsid w:val="00354A7A"/>
    <w:rsid w:val="00365C3B"/>
    <w:rsid w:val="00373751"/>
    <w:rsid w:val="00380CDB"/>
    <w:rsid w:val="00381E20"/>
    <w:rsid w:val="003965A7"/>
    <w:rsid w:val="003A2F79"/>
    <w:rsid w:val="003B13CE"/>
    <w:rsid w:val="003D6742"/>
    <w:rsid w:val="003E3117"/>
    <w:rsid w:val="003E4631"/>
    <w:rsid w:val="003E723E"/>
    <w:rsid w:val="003F49B8"/>
    <w:rsid w:val="00413754"/>
    <w:rsid w:val="00421336"/>
    <w:rsid w:val="00425588"/>
    <w:rsid w:val="00425C69"/>
    <w:rsid w:val="00432974"/>
    <w:rsid w:val="00446160"/>
    <w:rsid w:val="004657B4"/>
    <w:rsid w:val="00492081"/>
    <w:rsid w:val="004C08F0"/>
    <w:rsid w:val="004D0886"/>
    <w:rsid w:val="004D126C"/>
    <w:rsid w:val="004D4270"/>
    <w:rsid w:val="004E1AF7"/>
    <w:rsid w:val="004E2FE6"/>
    <w:rsid w:val="004E6D97"/>
    <w:rsid w:val="00517D02"/>
    <w:rsid w:val="0052503C"/>
    <w:rsid w:val="0054438C"/>
    <w:rsid w:val="0059329B"/>
    <w:rsid w:val="005A0BC8"/>
    <w:rsid w:val="005A0C2C"/>
    <w:rsid w:val="005A2761"/>
    <w:rsid w:val="005C20B5"/>
    <w:rsid w:val="005E06C6"/>
    <w:rsid w:val="005E7400"/>
    <w:rsid w:val="00622C36"/>
    <w:rsid w:val="00626ADE"/>
    <w:rsid w:val="00633EDF"/>
    <w:rsid w:val="00650B87"/>
    <w:rsid w:val="006621D2"/>
    <w:rsid w:val="006722DF"/>
    <w:rsid w:val="0068343E"/>
    <w:rsid w:val="00683FD1"/>
    <w:rsid w:val="006866FC"/>
    <w:rsid w:val="00691034"/>
    <w:rsid w:val="00694A7E"/>
    <w:rsid w:val="006C34D4"/>
    <w:rsid w:val="006C79B1"/>
    <w:rsid w:val="00706ECB"/>
    <w:rsid w:val="00713636"/>
    <w:rsid w:val="007236F6"/>
    <w:rsid w:val="007431FB"/>
    <w:rsid w:val="00747844"/>
    <w:rsid w:val="00755EE6"/>
    <w:rsid w:val="00757173"/>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25E36"/>
    <w:rsid w:val="008465E1"/>
    <w:rsid w:val="008628FD"/>
    <w:rsid w:val="008812B7"/>
    <w:rsid w:val="008B112E"/>
    <w:rsid w:val="008C504F"/>
    <w:rsid w:val="008D0866"/>
    <w:rsid w:val="008E4439"/>
    <w:rsid w:val="00900347"/>
    <w:rsid w:val="00900729"/>
    <w:rsid w:val="00940F85"/>
    <w:rsid w:val="009437EC"/>
    <w:rsid w:val="00944C4B"/>
    <w:rsid w:val="00953143"/>
    <w:rsid w:val="00954792"/>
    <w:rsid w:val="009605ED"/>
    <w:rsid w:val="009649DB"/>
    <w:rsid w:val="0096554C"/>
    <w:rsid w:val="009764AE"/>
    <w:rsid w:val="00991E44"/>
    <w:rsid w:val="009A1C10"/>
    <w:rsid w:val="009C7FE9"/>
    <w:rsid w:val="009E6197"/>
    <w:rsid w:val="009F2ED6"/>
    <w:rsid w:val="00A14EBD"/>
    <w:rsid w:val="00A303DD"/>
    <w:rsid w:val="00A731D6"/>
    <w:rsid w:val="00A94275"/>
    <w:rsid w:val="00A945F2"/>
    <w:rsid w:val="00AA0609"/>
    <w:rsid w:val="00AA74BC"/>
    <w:rsid w:val="00AC29A9"/>
    <w:rsid w:val="00AD6B75"/>
    <w:rsid w:val="00B14A01"/>
    <w:rsid w:val="00B21996"/>
    <w:rsid w:val="00B34427"/>
    <w:rsid w:val="00B374A2"/>
    <w:rsid w:val="00B447EA"/>
    <w:rsid w:val="00B51578"/>
    <w:rsid w:val="00B818E5"/>
    <w:rsid w:val="00B8194F"/>
    <w:rsid w:val="00B94A86"/>
    <w:rsid w:val="00BA53A5"/>
    <w:rsid w:val="00BB4793"/>
    <w:rsid w:val="00BD5BFE"/>
    <w:rsid w:val="00BE1624"/>
    <w:rsid w:val="00BF39A8"/>
    <w:rsid w:val="00C301A6"/>
    <w:rsid w:val="00C32433"/>
    <w:rsid w:val="00C50B30"/>
    <w:rsid w:val="00C63699"/>
    <w:rsid w:val="00C66C34"/>
    <w:rsid w:val="00C858A5"/>
    <w:rsid w:val="00CC140F"/>
    <w:rsid w:val="00CC4647"/>
    <w:rsid w:val="00CD4E77"/>
    <w:rsid w:val="00CE165D"/>
    <w:rsid w:val="00CE2F87"/>
    <w:rsid w:val="00CE3FA7"/>
    <w:rsid w:val="00CE5639"/>
    <w:rsid w:val="00CE58CF"/>
    <w:rsid w:val="00D02058"/>
    <w:rsid w:val="00D0543A"/>
    <w:rsid w:val="00D13A53"/>
    <w:rsid w:val="00D32C18"/>
    <w:rsid w:val="00D64716"/>
    <w:rsid w:val="00D6524C"/>
    <w:rsid w:val="00D74C52"/>
    <w:rsid w:val="00D8146B"/>
    <w:rsid w:val="00D91970"/>
    <w:rsid w:val="00D9367A"/>
    <w:rsid w:val="00DB2DC1"/>
    <w:rsid w:val="00DC3932"/>
    <w:rsid w:val="00DD63F4"/>
    <w:rsid w:val="00DE7ABE"/>
    <w:rsid w:val="00DF15D6"/>
    <w:rsid w:val="00DF1C13"/>
    <w:rsid w:val="00E041A7"/>
    <w:rsid w:val="00E05B29"/>
    <w:rsid w:val="00E25AD2"/>
    <w:rsid w:val="00E3525F"/>
    <w:rsid w:val="00E35268"/>
    <w:rsid w:val="00E35BAB"/>
    <w:rsid w:val="00E36649"/>
    <w:rsid w:val="00E72667"/>
    <w:rsid w:val="00E75346"/>
    <w:rsid w:val="00E81F09"/>
    <w:rsid w:val="00EF5008"/>
    <w:rsid w:val="00F03F0F"/>
    <w:rsid w:val="00F20399"/>
    <w:rsid w:val="00F20AB0"/>
    <w:rsid w:val="00F40CA7"/>
    <w:rsid w:val="00F41E75"/>
    <w:rsid w:val="00F42E96"/>
    <w:rsid w:val="00F552A1"/>
    <w:rsid w:val="00F8684B"/>
    <w:rsid w:val="00F94FD5"/>
    <w:rsid w:val="00F97964"/>
    <w:rsid w:val="00FA6E29"/>
    <w:rsid w:val="00FB09E4"/>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C"/>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2044</Words>
  <Characters>11246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6</cp:revision>
  <cp:lastPrinted>2022-12-21T19:41:00Z</cp:lastPrinted>
  <dcterms:created xsi:type="dcterms:W3CDTF">2024-02-22T22:56:00Z</dcterms:created>
  <dcterms:modified xsi:type="dcterms:W3CDTF">2024-03-27T15:41:00Z</dcterms:modified>
</cp:coreProperties>
</file>