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365C3B" w:rsidRPr="007F1751" w:rsidRDefault="00365C3B" w:rsidP="005A0C2C">
      <w:pPr>
        <w:tabs>
          <w:tab w:val="left" w:pos="5430"/>
        </w:tabs>
        <w:rPr>
          <w:rFonts w:ascii="Arial" w:hAnsi="Arial" w:cs="Arial"/>
        </w:rPr>
      </w:pPr>
    </w:p>
    <w:p w14:paraId="2215A89E" w14:textId="77777777" w:rsidR="005A0C2C" w:rsidRPr="007F1751" w:rsidRDefault="00B818E5" w:rsidP="00B818E5">
      <w:pPr>
        <w:spacing w:after="0" w:line="240" w:lineRule="auto"/>
        <w:jc w:val="center"/>
        <w:rPr>
          <w:rFonts w:ascii="Arial" w:eastAsia="Times New Roman" w:hAnsi="Arial" w:cs="Arial"/>
          <w:b/>
          <w:color w:val="000000"/>
          <w:sz w:val="48"/>
          <w:szCs w:val="48"/>
          <w:lang w:val="es-MX" w:eastAsia="es-VE"/>
        </w:rPr>
      </w:pPr>
      <w:r w:rsidRPr="00B818E5">
        <w:rPr>
          <w:rFonts w:ascii="Arial" w:eastAsia="Times New Roman" w:hAnsi="Arial" w:cs="Arial"/>
          <w:b/>
          <w:color w:val="000000"/>
          <w:sz w:val="44"/>
          <w:szCs w:val="48"/>
          <w:lang w:val="es-MX" w:eastAsia="es-VE"/>
        </w:rPr>
        <w:t>Bitácora d</w:t>
      </w:r>
      <w:r>
        <w:rPr>
          <w:rFonts w:ascii="Arial" w:eastAsia="Times New Roman" w:hAnsi="Arial" w:cs="Arial"/>
          <w:b/>
          <w:color w:val="000000"/>
          <w:sz w:val="44"/>
          <w:szCs w:val="48"/>
          <w:lang w:val="es-MX" w:eastAsia="es-VE"/>
        </w:rPr>
        <w:t>e A</w:t>
      </w:r>
      <w:r w:rsidR="005A0C2C" w:rsidRPr="00B818E5">
        <w:rPr>
          <w:rFonts w:ascii="Arial" w:eastAsia="Times New Roman" w:hAnsi="Arial" w:cs="Arial"/>
          <w:b/>
          <w:color w:val="000000"/>
          <w:sz w:val="44"/>
          <w:szCs w:val="48"/>
          <w:lang w:val="es-MX" w:eastAsia="es-VE"/>
        </w:rPr>
        <w:t>ctividades</w:t>
      </w:r>
      <w:r w:rsidRPr="00B818E5">
        <w:rPr>
          <w:rFonts w:ascii="Arial" w:eastAsia="Times New Roman" w:hAnsi="Arial" w:cs="Arial"/>
          <w:b/>
          <w:color w:val="000000"/>
          <w:sz w:val="44"/>
          <w:szCs w:val="48"/>
          <w:lang w:val="es-MX" w:eastAsia="es-VE"/>
        </w:rPr>
        <w:t xml:space="preserve"> </w:t>
      </w:r>
      <w:r w:rsidR="005A0C2C" w:rsidRPr="00B818E5">
        <w:rPr>
          <w:rFonts w:ascii="Arial" w:eastAsia="Times New Roman" w:hAnsi="Arial" w:cs="Arial"/>
          <w:b/>
          <w:color w:val="000000"/>
          <w:sz w:val="44"/>
          <w:szCs w:val="48"/>
          <w:lang w:val="es-MX" w:eastAsia="es-VE"/>
        </w:rPr>
        <w:t xml:space="preserve">y </w:t>
      </w:r>
      <w:r>
        <w:rPr>
          <w:rFonts w:ascii="Arial" w:eastAsia="Times New Roman" w:hAnsi="Arial" w:cs="Arial"/>
          <w:b/>
          <w:color w:val="000000"/>
          <w:sz w:val="44"/>
          <w:szCs w:val="48"/>
          <w:lang w:val="es-MX" w:eastAsia="es-VE"/>
        </w:rPr>
        <w:t>R</w:t>
      </w:r>
      <w:r w:rsidR="005A0C2C" w:rsidRPr="00B818E5">
        <w:rPr>
          <w:rFonts w:ascii="Arial" w:eastAsia="Times New Roman" w:hAnsi="Arial" w:cs="Arial"/>
          <w:b/>
          <w:color w:val="000000"/>
          <w:sz w:val="44"/>
          <w:szCs w:val="48"/>
          <w:lang w:val="es-MX" w:eastAsia="es-VE"/>
        </w:rPr>
        <w:t>equerimientos</w:t>
      </w:r>
    </w:p>
    <w:p w14:paraId="0A37501D" w14:textId="77777777" w:rsidR="005A0C2C" w:rsidRPr="007F1751" w:rsidRDefault="005A0C2C" w:rsidP="005A0C2C">
      <w:pPr>
        <w:spacing w:after="0" w:line="240" w:lineRule="auto"/>
        <w:jc w:val="center"/>
        <w:rPr>
          <w:rFonts w:ascii="Arial" w:eastAsia="Times New Roman" w:hAnsi="Arial" w:cs="Arial"/>
          <w:b/>
          <w:color w:val="000000"/>
          <w:sz w:val="48"/>
          <w:szCs w:val="48"/>
          <w:lang w:val="es-MX" w:eastAsia="es-VE"/>
        </w:rPr>
      </w:pPr>
    </w:p>
    <w:p w14:paraId="5DAB6C7B" w14:textId="77777777" w:rsidR="005A0C2C" w:rsidRPr="007F1751" w:rsidRDefault="005A0C2C" w:rsidP="005A0C2C">
      <w:pPr>
        <w:spacing w:after="0" w:line="240" w:lineRule="auto"/>
        <w:jc w:val="center"/>
        <w:rPr>
          <w:rFonts w:ascii="Arial" w:eastAsia="Times New Roman" w:hAnsi="Arial" w:cs="Arial"/>
          <w:b/>
          <w:color w:val="000000"/>
          <w:sz w:val="48"/>
          <w:szCs w:val="48"/>
          <w:lang w:val="es-MX" w:eastAsia="es-VE"/>
        </w:rPr>
      </w:pPr>
    </w:p>
    <w:p w14:paraId="02EB378F" w14:textId="77777777" w:rsidR="005A0C2C" w:rsidRPr="007F1751" w:rsidRDefault="005A0C2C" w:rsidP="005A0C2C">
      <w:pPr>
        <w:spacing w:after="0" w:line="240" w:lineRule="auto"/>
        <w:jc w:val="right"/>
        <w:rPr>
          <w:rFonts w:ascii="Arial" w:eastAsia="Times New Roman" w:hAnsi="Arial" w:cs="Arial"/>
          <w:b/>
          <w:color w:val="000000"/>
          <w:sz w:val="48"/>
          <w:szCs w:val="48"/>
          <w:lang w:val="es-MX" w:eastAsia="es-VE"/>
        </w:rPr>
      </w:pPr>
    </w:p>
    <w:p w14:paraId="66273425" w14:textId="77777777" w:rsidR="005A0C2C" w:rsidRPr="00CE5639" w:rsidRDefault="005A0C2C" w:rsidP="005A0C2C">
      <w:pPr>
        <w:spacing w:after="0" w:line="240" w:lineRule="auto"/>
        <w:jc w:val="center"/>
        <w:rPr>
          <w:rFonts w:ascii="Arial" w:eastAsia="Times New Roman" w:hAnsi="Arial" w:cs="Arial"/>
          <w:b/>
          <w:sz w:val="48"/>
          <w:szCs w:val="48"/>
          <w:lang w:val="es-MX" w:eastAsia="es-VE"/>
        </w:rPr>
      </w:pPr>
      <w:r w:rsidRPr="00CE5639">
        <w:rPr>
          <w:rFonts w:ascii="Arial" w:eastAsia="Times New Roman" w:hAnsi="Arial" w:cs="Arial"/>
          <w:b/>
          <w:sz w:val="48"/>
          <w:szCs w:val="48"/>
          <w:lang w:val="es-MX" w:eastAsia="es-VE"/>
        </w:rPr>
        <w:t>P</w:t>
      </w:r>
      <w:r w:rsidR="00B818E5" w:rsidRPr="00CE5639">
        <w:rPr>
          <w:rFonts w:ascii="Arial" w:eastAsia="Times New Roman" w:hAnsi="Arial" w:cs="Arial"/>
          <w:b/>
          <w:sz w:val="48"/>
          <w:szCs w:val="48"/>
          <w:lang w:val="es-MX" w:eastAsia="es-VE"/>
        </w:rPr>
        <w:t>lataforma</w:t>
      </w:r>
      <w:r w:rsidRPr="00CE5639">
        <w:rPr>
          <w:rFonts w:ascii="Arial" w:eastAsia="Times New Roman" w:hAnsi="Arial" w:cs="Arial"/>
          <w:b/>
          <w:sz w:val="48"/>
          <w:szCs w:val="48"/>
          <w:lang w:val="es-MX" w:eastAsia="es-VE"/>
        </w:rPr>
        <w:t xml:space="preserve">: </w:t>
      </w:r>
    </w:p>
    <w:p w14:paraId="6A05A809" w14:textId="77777777" w:rsidR="00B818E5" w:rsidRPr="00CE5639" w:rsidRDefault="00B818E5" w:rsidP="005A0C2C">
      <w:pPr>
        <w:spacing w:after="0" w:line="240" w:lineRule="auto"/>
        <w:jc w:val="center"/>
        <w:rPr>
          <w:rFonts w:ascii="Arial" w:eastAsia="Times New Roman" w:hAnsi="Arial" w:cs="Arial"/>
          <w:b/>
          <w:sz w:val="48"/>
          <w:szCs w:val="48"/>
          <w:lang w:val="es-MX" w:eastAsia="es-VE"/>
        </w:rPr>
      </w:pPr>
    </w:p>
    <w:p w14:paraId="0A6EEA28" w14:textId="34C9CFA8" w:rsidR="005A0C2C" w:rsidRPr="00CE5639" w:rsidRDefault="000F3E85" w:rsidP="005A0C2C">
      <w:pPr>
        <w:spacing w:after="0" w:line="240" w:lineRule="auto"/>
        <w:jc w:val="center"/>
        <w:rPr>
          <w:rFonts w:ascii="Arial" w:eastAsia="Times New Roman" w:hAnsi="Arial" w:cs="Arial"/>
          <w:b/>
          <w:sz w:val="48"/>
          <w:szCs w:val="48"/>
          <w:lang w:val="es-MX" w:eastAsia="es-VE"/>
        </w:rPr>
      </w:pPr>
      <w:r w:rsidRPr="000F3E85">
        <w:rPr>
          <w:rFonts w:ascii="Arial" w:eastAsia="Times New Roman" w:hAnsi="Arial" w:cs="Arial"/>
          <w:b/>
          <w:sz w:val="48"/>
          <w:szCs w:val="48"/>
          <w:lang w:val="es-MX" w:eastAsia="es-VE"/>
        </w:rPr>
        <w:t>Plataforma de Administración de Bienes Muebles</w:t>
      </w:r>
    </w:p>
    <w:p w14:paraId="5A39BBE3" w14:textId="77777777" w:rsidR="005A0C2C" w:rsidRPr="007F1751" w:rsidRDefault="005A0C2C" w:rsidP="005A0C2C">
      <w:pPr>
        <w:spacing w:after="0" w:line="240" w:lineRule="auto"/>
        <w:rPr>
          <w:rFonts w:ascii="Arial" w:eastAsia="Times New Roman" w:hAnsi="Arial" w:cs="Arial"/>
          <w:b/>
          <w:color w:val="1F3864"/>
          <w:sz w:val="36"/>
          <w:szCs w:val="48"/>
          <w:lang w:val="es-MX" w:eastAsia="es-VE"/>
        </w:rPr>
      </w:pPr>
    </w:p>
    <w:p w14:paraId="41C8F396" w14:textId="77777777" w:rsidR="005A0C2C" w:rsidRPr="00FA6E29" w:rsidRDefault="005A0C2C" w:rsidP="00FA6E29">
      <w:pPr>
        <w:spacing w:after="0" w:line="240" w:lineRule="auto"/>
        <w:jc w:val="right"/>
        <w:rPr>
          <w:rFonts w:ascii="Arial" w:eastAsia="Times New Roman" w:hAnsi="Arial" w:cs="Arial"/>
          <w:b/>
          <w:sz w:val="36"/>
          <w:szCs w:val="48"/>
          <w:lang w:val="es-MX" w:eastAsia="es-VE"/>
        </w:rPr>
      </w:pPr>
    </w:p>
    <w:p w14:paraId="72A3D3EC" w14:textId="77777777" w:rsidR="005A0C2C" w:rsidRPr="007F1751" w:rsidRDefault="005A0C2C" w:rsidP="005A0C2C">
      <w:pPr>
        <w:rPr>
          <w:rFonts w:ascii="Arial" w:hAnsi="Arial" w:cs="Arial"/>
          <w:b/>
          <w:sz w:val="28"/>
          <w:szCs w:val="24"/>
          <w:u w:val="single"/>
          <w:lang w:val="es-MX"/>
        </w:rPr>
      </w:pPr>
    </w:p>
    <w:p w14:paraId="0D0B940D" w14:textId="77777777" w:rsidR="007F1751" w:rsidRPr="007F1751" w:rsidRDefault="007F1751" w:rsidP="005A0C2C">
      <w:pPr>
        <w:rPr>
          <w:rFonts w:ascii="Arial" w:hAnsi="Arial" w:cs="Arial"/>
          <w:b/>
          <w:sz w:val="28"/>
          <w:szCs w:val="24"/>
          <w:u w:val="single"/>
          <w:lang w:val="es-MX"/>
        </w:rPr>
      </w:pPr>
    </w:p>
    <w:p w14:paraId="0C473C90" w14:textId="15B427E5" w:rsidR="005A0C2C" w:rsidRDefault="003C0FD1" w:rsidP="00F21E82">
      <w:pPr>
        <w:jc w:val="center"/>
        <w:rPr>
          <w:rFonts w:ascii="Arial" w:hAnsi="Arial" w:cs="Arial"/>
          <w:b/>
          <w:sz w:val="52"/>
          <w:szCs w:val="24"/>
          <w:lang w:val="es-MX"/>
        </w:rPr>
      </w:pPr>
      <w:r>
        <w:rPr>
          <w:rFonts w:ascii="Arial" w:hAnsi="Arial" w:cs="Arial"/>
          <w:b/>
          <w:sz w:val="52"/>
          <w:szCs w:val="24"/>
          <w:lang w:val="es-MX"/>
        </w:rPr>
        <w:t>Noviembre</w:t>
      </w:r>
      <w:r w:rsidR="00B818E5">
        <w:rPr>
          <w:rFonts w:ascii="Arial" w:hAnsi="Arial" w:cs="Arial"/>
          <w:b/>
          <w:sz w:val="52"/>
          <w:szCs w:val="24"/>
          <w:lang w:val="es-MX"/>
        </w:rPr>
        <w:t xml:space="preserve"> 2024</w:t>
      </w:r>
    </w:p>
    <w:p w14:paraId="0E27B00A" w14:textId="77777777" w:rsidR="007F1751" w:rsidRDefault="007F1751" w:rsidP="007F1751">
      <w:pPr>
        <w:jc w:val="center"/>
        <w:rPr>
          <w:rFonts w:ascii="Arial" w:hAnsi="Arial" w:cs="Arial"/>
          <w:b/>
          <w:sz w:val="52"/>
          <w:szCs w:val="24"/>
          <w:lang w:val="es-MX"/>
        </w:rPr>
      </w:pPr>
    </w:p>
    <w:p w14:paraId="60061E4C" w14:textId="77777777" w:rsidR="00B818E5" w:rsidRDefault="00B818E5" w:rsidP="007F1751">
      <w:pPr>
        <w:jc w:val="center"/>
        <w:rPr>
          <w:rFonts w:ascii="Arial" w:hAnsi="Arial" w:cs="Arial"/>
          <w:b/>
          <w:sz w:val="52"/>
          <w:szCs w:val="24"/>
          <w:lang w:val="es-MX"/>
        </w:rPr>
      </w:pPr>
    </w:p>
    <w:p w14:paraId="44EAFD9C" w14:textId="77777777" w:rsidR="007F1751" w:rsidRDefault="007F1751" w:rsidP="007F1751">
      <w:pPr>
        <w:jc w:val="center"/>
        <w:rPr>
          <w:rFonts w:ascii="Arial" w:hAnsi="Arial" w:cs="Arial"/>
          <w:b/>
          <w:sz w:val="52"/>
          <w:szCs w:val="24"/>
          <w:lang w:val="es-MX"/>
        </w:rPr>
      </w:pPr>
    </w:p>
    <w:p w14:paraId="71C9CD31" w14:textId="77777777" w:rsidR="005A0C2C" w:rsidRPr="007F1751" w:rsidRDefault="005A0C2C" w:rsidP="005A0C2C">
      <w:pPr>
        <w:pStyle w:val="Sinespaciado"/>
        <w:ind w:right="49"/>
        <w:rPr>
          <w:rFonts w:ascii="Arial" w:hAnsi="Arial" w:cs="Arial"/>
          <w:sz w:val="20"/>
          <w:szCs w:val="20"/>
          <w:lang w:val="es-MX"/>
        </w:rPr>
      </w:pPr>
      <w:r w:rsidRPr="007F1751">
        <w:rPr>
          <w:rFonts w:ascii="Arial" w:hAnsi="Arial" w:cs="Arial"/>
          <w:sz w:val="20"/>
          <w:szCs w:val="20"/>
          <w:lang w:val="es-MX"/>
        </w:rPr>
        <w:t>Autor:</w:t>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r>
      <w:r w:rsidRPr="007F1751">
        <w:rPr>
          <w:rStyle w:val="HighlightedVariable"/>
          <w:szCs w:val="20"/>
          <w:lang w:val="es-MX"/>
        </w:rPr>
        <w:t>INAP</w:t>
      </w:r>
    </w:p>
    <w:p w14:paraId="5BDEE645" w14:textId="139ED41B" w:rsidR="00F94FD5" w:rsidRPr="007F1751"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Fecha de creación:</w:t>
      </w:r>
      <w:r w:rsidRPr="007F1751">
        <w:rPr>
          <w:rFonts w:ascii="Arial" w:hAnsi="Arial" w:cs="Arial"/>
          <w:sz w:val="20"/>
          <w:szCs w:val="20"/>
          <w:lang w:val="es-MX"/>
        </w:rPr>
        <w:tab/>
      </w:r>
      <w:r w:rsidRPr="007F1751">
        <w:rPr>
          <w:rFonts w:ascii="Arial" w:hAnsi="Arial" w:cs="Arial"/>
          <w:sz w:val="20"/>
          <w:szCs w:val="20"/>
          <w:lang w:val="es-MX"/>
        </w:rPr>
        <w:tab/>
      </w:r>
      <w:r w:rsidR="003C0FD1">
        <w:rPr>
          <w:rFonts w:ascii="Arial" w:hAnsi="Arial" w:cs="Arial"/>
          <w:sz w:val="20"/>
          <w:szCs w:val="20"/>
          <w:lang w:val="es-MX"/>
        </w:rPr>
        <w:t>28 noviembre</w:t>
      </w:r>
      <w:r w:rsidR="00B818E5">
        <w:rPr>
          <w:rFonts w:ascii="Arial" w:hAnsi="Arial" w:cs="Arial"/>
          <w:sz w:val="20"/>
          <w:szCs w:val="20"/>
          <w:lang w:val="es-MX"/>
        </w:rPr>
        <w:t>, 2024</w:t>
      </w:r>
    </w:p>
    <w:p w14:paraId="1D8EE6F4" w14:textId="3ADCE893" w:rsidR="00F94FD5" w:rsidRPr="007F1751" w:rsidRDefault="00F94FD5" w:rsidP="00F94FD5">
      <w:pPr>
        <w:pStyle w:val="Sinespaciado"/>
        <w:ind w:right="49"/>
        <w:rPr>
          <w:rFonts w:ascii="Arial" w:hAnsi="Arial" w:cs="Arial"/>
          <w:sz w:val="20"/>
          <w:szCs w:val="20"/>
          <w:lang w:val="es-MX"/>
        </w:rPr>
      </w:pPr>
      <w:r w:rsidRPr="007F1751">
        <w:rPr>
          <w:rFonts w:ascii="Arial" w:hAnsi="Arial" w:cs="Arial"/>
          <w:sz w:val="20"/>
          <w:szCs w:val="20"/>
          <w:lang w:val="es-MX"/>
        </w:rPr>
        <w:t>Última modificación:</w:t>
      </w:r>
      <w:r w:rsidRPr="007F1751">
        <w:rPr>
          <w:rFonts w:ascii="Arial" w:hAnsi="Arial" w:cs="Arial"/>
          <w:sz w:val="20"/>
          <w:szCs w:val="20"/>
          <w:lang w:val="es-MX"/>
        </w:rPr>
        <w:tab/>
      </w:r>
      <w:r w:rsidRPr="007F1751">
        <w:rPr>
          <w:rFonts w:ascii="Arial" w:hAnsi="Arial" w:cs="Arial"/>
          <w:sz w:val="20"/>
          <w:szCs w:val="20"/>
          <w:lang w:val="es-MX"/>
        </w:rPr>
        <w:tab/>
      </w:r>
      <w:r w:rsidR="003C0FD1">
        <w:rPr>
          <w:rFonts w:ascii="Arial" w:hAnsi="Arial" w:cs="Arial"/>
          <w:sz w:val="20"/>
          <w:szCs w:val="20"/>
          <w:lang w:val="es-MX"/>
        </w:rPr>
        <w:t>28 noviembre</w:t>
      </w:r>
      <w:r w:rsidR="009605ED">
        <w:rPr>
          <w:rFonts w:ascii="Arial" w:hAnsi="Arial" w:cs="Arial"/>
          <w:sz w:val="20"/>
          <w:szCs w:val="20"/>
          <w:lang w:val="es-MX"/>
        </w:rPr>
        <w:t>, 2024</w:t>
      </w:r>
    </w:p>
    <w:p w14:paraId="24670E0B" w14:textId="77777777" w:rsidR="005A0C2C" w:rsidRPr="007F1751"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Documento de Referencia:</w:t>
      </w:r>
      <w:r w:rsidRPr="007F1751">
        <w:rPr>
          <w:rFonts w:ascii="Arial" w:hAnsi="Arial" w:cs="Arial"/>
          <w:sz w:val="20"/>
          <w:szCs w:val="20"/>
          <w:lang w:val="es-MX"/>
        </w:rPr>
        <w:tab/>
      </w:r>
      <w:bookmarkStart w:id="0" w:name="DocRefNumber"/>
      <w:r w:rsidRPr="007F1751">
        <w:rPr>
          <w:rStyle w:val="HighlightedVariable"/>
          <w:szCs w:val="20"/>
          <w:lang w:val="es-MX"/>
        </w:rPr>
        <w:t>N/A</w:t>
      </w:r>
      <w:bookmarkEnd w:id="0"/>
    </w:p>
    <w:p w14:paraId="34D04257" w14:textId="77777777" w:rsidR="00E3525F" w:rsidRPr="00F94FD5"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Versión:</w:t>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t>V.1</w:t>
      </w:r>
      <w:bookmarkStart w:id="1" w:name="_GoBack"/>
      <w:bookmarkEnd w:id="1"/>
    </w:p>
    <w:p w14:paraId="20B33C30" w14:textId="77777777" w:rsidR="000F3E85" w:rsidRPr="00F77FF0" w:rsidRDefault="000F3E85" w:rsidP="000F3E85">
      <w:pPr>
        <w:pStyle w:val="Prrafodelista"/>
        <w:numPr>
          <w:ilvl w:val="0"/>
          <w:numId w:val="1"/>
        </w:numPr>
        <w:tabs>
          <w:tab w:val="left" w:pos="5430"/>
        </w:tabs>
        <w:ind w:left="426"/>
        <w:rPr>
          <w:rFonts w:ascii="Arial" w:hAnsi="Arial" w:cs="Arial"/>
          <w:b/>
          <w:sz w:val="28"/>
          <w:lang w:val="es-MX"/>
        </w:rPr>
      </w:pPr>
      <w:r>
        <w:rPr>
          <w:rFonts w:ascii="Arial" w:hAnsi="Arial" w:cs="Arial"/>
          <w:b/>
          <w:sz w:val="28"/>
          <w:lang w:val="es-MX"/>
        </w:rPr>
        <w:lastRenderedPageBreak/>
        <w:t>Información de la Plataforma</w:t>
      </w:r>
    </w:p>
    <w:p w14:paraId="1718CAEB" w14:textId="77777777" w:rsidR="000F3E85" w:rsidRDefault="000F3E85" w:rsidP="000F3E85">
      <w:pPr>
        <w:rPr>
          <w:rFonts w:ascii="Arial" w:hAnsi="Arial" w:cs="Arial"/>
        </w:rPr>
      </w:pPr>
    </w:p>
    <w:p w14:paraId="2D2D45CE" w14:textId="77777777" w:rsidR="000F3E85" w:rsidRPr="00C9744E" w:rsidRDefault="000F3E85" w:rsidP="000F3E85">
      <w:pPr>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10"/>
        <w:gridCol w:w="4810"/>
      </w:tblGrid>
      <w:tr w:rsidR="000F3E85" w:rsidRPr="00C9744E" w14:paraId="68EED0C7" w14:textId="77777777" w:rsidTr="00F20AB0">
        <w:tc>
          <w:tcPr>
            <w:tcW w:w="3910" w:type="dxa"/>
            <w:shd w:val="clear" w:color="auto" w:fill="auto"/>
          </w:tcPr>
          <w:p w14:paraId="3CDBBEA9" w14:textId="77777777" w:rsidR="000F3E85" w:rsidRPr="00C9744E" w:rsidRDefault="000F3E85" w:rsidP="00F20AB0">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Empresa / Organización</w:t>
            </w:r>
          </w:p>
        </w:tc>
        <w:tc>
          <w:tcPr>
            <w:tcW w:w="4810" w:type="dxa"/>
            <w:shd w:val="clear" w:color="auto" w:fill="auto"/>
          </w:tcPr>
          <w:p w14:paraId="552E3688" w14:textId="77777777" w:rsidR="000F3E85" w:rsidRPr="00C9744E" w:rsidRDefault="000F3E85" w:rsidP="00F20AB0">
            <w:pPr>
              <w:spacing w:after="0" w:line="240" w:lineRule="auto"/>
              <w:rPr>
                <w:rFonts w:ascii="Arial" w:eastAsia="Times New Roman" w:hAnsi="Arial" w:cs="Arial"/>
                <w:color w:val="000000"/>
                <w:sz w:val="24"/>
                <w:szCs w:val="20"/>
                <w:lang w:eastAsia="es-VE"/>
              </w:rPr>
            </w:pPr>
            <w:r w:rsidRPr="00C9744E">
              <w:rPr>
                <w:rFonts w:ascii="Arial" w:eastAsia="Times New Roman" w:hAnsi="Arial" w:cs="Arial"/>
                <w:b/>
                <w:color w:val="000000"/>
                <w:sz w:val="24"/>
                <w:szCs w:val="20"/>
                <w:lang w:eastAsia="es-VE"/>
              </w:rPr>
              <w:t>Secretaría de Finanzas y Tesorería General del Estado de Nuevo León</w:t>
            </w:r>
          </w:p>
        </w:tc>
      </w:tr>
      <w:tr w:rsidR="000F3E85" w:rsidRPr="00C9744E" w14:paraId="271CF370" w14:textId="77777777" w:rsidTr="00F20AB0">
        <w:tc>
          <w:tcPr>
            <w:tcW w:w="3910" w:type="dxa"/>
            <w:shd w:val="clear" w:color="auto" w:fill="auto"/>
          </w:tcPr>
          <w:p w14:paraId="2CCC462D" w14:textId="77777777" w:rsidR="000F3E85" w:rsidRPr="00C9744E" w:rsidRDefault="000F3E85" w:rsidP="00F20AB0">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Representante de la organización</w:t>
            </w:r>
          </w:p>
        </w:tc>
        <w:tc>
          <w:tcPr>
            <w:tcW w:w="4810" w:type="dxa"/>
            <w:shd w:val="clear" w:color="auto" w:fill="auto"/>
          </w:tcPr>
          <w:p w14:paraId="33ACE4B2" w14:textId="77777777" w:rsidR="000F3E85" w:rsidRPr="00C9744E" w:rsidRDefault="000F3E85" w:rsidP="00F20AB0">
            <w:pPr>
              <w:spacing w:after="0" w:line="360" w:lineRule="auto"/>
              <w:rPr>
                <w:rFonts w:ascii="Arial" w:eastAsia="Times New Roman" w:hAnsi="Arial" w:cs="Arial"/>
                <w:color w:val="000000"/>
                <w:sz w:val="24"/>
                <w:szCs w:val="20"/>
                <w:lang w:val="es-MX" w:eastAsia="es-VE"/>
              </w:rPr>
            </w:pPr>
            <w:r w:rsidRPr="00C9744E">
              <w:rPr>
                <w:rFonts w:ascii="Arial" w:eastAsia="Times New Roman" w:hAnsi="Arial" w:cs="Arial"/>
                <w:color w:val="000000"/>
                <w:sz w:val="24"/>
                <w:szCs w:val="20"/>
                <w:lang w:val="es-MX" w:eastAsia="es-VE"/>
              </w:rPr>
              <w:t>Néstor Ibarra Palomares</w:t>
            </w:r>
          </w:p>
          <w:p w14:paraId="0ACE4AEC" w14:textId="77777777" w:rsidR="000F3E85" w:rsidRPr="00C9744E" w:rsidRDefault="000F3E85" w:rsidP="00F20AB0">
            <w:pPr>
              <w:spacing w:after="0" w:line="360" w:lineRule="auto"/>
              <w:rPr>
                <w:rFonts w:ascii="Arial" w:eastAsia="Times New Roman" w:hAnsi="Arial" w:cs="Arial"/>
                <w:color w:val="000000"/>
                <w:sz w:val="24"/>
                <w:szCs w:val="20"/>
                <w:lang w:eastAsia="es-VE"/>
              </w:rPr>
            </w:pPr>
          </w:p>
        </w:tc>
      </w:tr>
      <w:tr w:rsidR="000F3E85" w:rsidRPr="00C9744E" w14:paraId="3F271C43" w14:textId="77777777" w:rsidTr="00F20AB0">
        <w:tc>
          <w:tcPr>
            <w:tcW w:w="3910" w:type="dxa"/>
            <w:shd w:val="clear" w:color="auto" w:fill="auto"/>
          </w:tcPr>
          <w:p w14:paraId="1CB3CFE7" w14:textId="77777777" w:rsidR="000F3E85" w:rsidRPr="00C9744E" w:rsidRDefault="000F3E85" w:rsidP="00F20AB0">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Nombre del proyecto</w:t>
            </w:r>
          </w:p>
        </w:tc>
        <w:tc>
          <w:tcPr>
            <w:tcW w:w="4810" w:type="dxa"/>
            <w:shd w:val="clear" w:color="auto" w:fill="auto"/>
          </w:tcPr>
          <w:p w14:paraId="393B9DF2" w14:textId="4E5407C5" w:rsidR="000F3E85" w:rsidRPr="00C9744E" w:rsidRDefault="006C79B1" w:rsidP="00F20AB0">
            <w:pPr>
              <w:spacing w:after="0" w:line="360" w:lineRule="auto"/>
              <w:rPr>
                <w:rFonts w:ascii="Arial" w:eastAsia="Times New Roman" w:hAnsi="Arial" w:cs="Arial"/>
                <w:color w:val="000000"/>
                <w:sz w:val="24"/>
                <w:szCs w:val="20"/>
                <w:lang w:eastAsia="es-VE"/>
              </w:rPr>
            </w:pPr>
            <w:r>
              <w:rPr>
                <w:rFonts w:ascii="Arial" w:hAnsi="Arial" w:cs="Arial"/>
              </w:rPr>
              <w:t>Plataforma de Administración de Bienes Muebles</w:t>
            </w:r>
          </w:p>
        </w:tc>
      </w:tr>
    </w:tbl>
    <w:p w14:paraId="5A741DE4" w14:textId="77777777" w:rsidR="000F3E85" w:rsidRDefault="000F3E85" w:rsidP="000F3E85">
      <w:pPr>
        <w:tabs>
          <w:tab w:val="left" w:pos="5430"/>
        </w:tabs>
        <w:jc w:val="center"/>
        <w:rPr>
          <w:rFonts w:ascii="Arial" w:hAnsi="Arial" w:cs="Arial"/>
          <w:b/>
          <w:sz w:val="28"/>
          <w:lang w:val="es-MX"/>
        </w:rPr>
      </w:pPr>
    </w:p>
    <w:p w14:paraId="33AB8EB8" w14:textId="77777777" w:rsidR="000F3E85" w:rsidRDefault="000F3E85" w:rsidP="000F3E85">
      <w:pPr>
        <w:tabs>
          <w:tab w:val="left" w:pos="5430"/>
        </w:tabs>
        <w:jc w:val="center"/>
        <w:rPr>
          <w:rFonts w:ascii="Arial" w:hAnsi="Arial" w:cs="Arial"/>
          <w:b/>
          <w:sz w:val="28"/>
          <w:lang w:val="es-MX"/>
        </w:rPr>
      </w:pPr>
    </w:p>
    <w:p w14:paraId="578EE8FB" w14:textId="77777777" w:rsidR="000F3E85" w:rsidRDefault="000F3E85" w:rsidP="000F3E85">
      <w:pPr>
        <w:pStyle w:val="Prrafodelista"/>
        <w:numPr>
          <w:ilvl w:val="0"/>
          <w:numId w:val="1"/>
        </w:numPr>
        <w:tabs>
          <w:tab w:val="left" w:pos="5430"/>
        </w:tabs>
        <w:ind w:left="426"/>
        <w:rPr>
          <w:rFonts w:ascii="Arial" w:hAnsi="Arial" w:cs="Arial"/>
          <w:b/>
          <w:sz w:val="28"/>
          <w:lang w:val="es-MX"/>
        </w:rPr>
      </w:pPr>
      <w:r w:rsidRPr="00B818E5">
        <w:rPr>
          <w:rFonts w:ascii="Arial" w:hAnsi="Arial" w:cs="Arial"/>
          <w:b/>
          <w:sz w:val="28"/>
          <w:lang w:val="es-MX"/>
        </w:rPr>
        <w:t xml:space="preserve">Objetivo </w:t>
      </w:r>
    </w:p>
    <w:p w14:paraId="208CD19B" w14:textId="77777777" w:rsidR="000F3E85" w:rsidRPr="00B818E5" w:rsidRDefault="000F3E85" w:rsidP="000F3E85">
      <w:pPr>
        <w:pStyle w:val="Prrafodelista"/>
        <w:tabs>
          <w:tab w:val="left" w:pos="5430"/>
        </w:tabs>
        <w:ind w:left="426"/>
        <w:rPr>
          <w:rFonts w:ascii="Arial" w:hAnsi="Arial" w:cs="Arial"/>
          <w:b/>
          <w:sz w:val="28"/>
          <w:lang w:val="es-MX"/>
        </w:rPr>
      </w:pPr>
    </w:p>
    <w:p w14:paraId="5551FAC7" w14:textId="77777777" w:rsidR="000F3E85" w:rsidRPr="00B818E5" w:rsidRDefault="000F3E85" w:rsidP="000F3E85">
      <w:pPr>
        <w:tabs>
          <w:tab w:val="left" w:pos="5430"/>
        </w:tabs>
        <w:spacing w:line="360" w:lineRule="auto"/>
        <w:ind w:left="142"/>
        <w:jc w:val="both"/>
        <w:rPr>
          <w:rFonts w:ascii="Arial" w:hAnsi="Arial" w:cs="Arial"/>
          <w:sz w:val="24"/>
          <w:lang w:val="es-MX"/>
        </w:rPr>
      </w:pPr>
      <w:r>
        <w:rPr>
          <w:rFonts w:ascii="Arial" w:hAnsi="Arial" w:cs="Arial"/>
          <w:sz w:val="24"/>
          <w:lang w:val="es-MX"/>
        </w:rPr>
        <w:t xml:space="preserve">Administración y operación de la plataforma </w:t>
      </w:r>
      <w:r w:rsidRPr="00B818E5">
        <w:rPr>
          <w:rFonts w:ascii="Arial" w:hAnsi="Arial" w:cs="Arial"/>
          <w:sz w:val="24"/>
          <w:lang w:val="es-MX"/>
        </w:rPr>
        <w:t xml:space="preserve">con el objetivo de hacer más eficientes, seguros y efectivos sus procesos de negocio, con las siguientes características: </w:t>
      </w:r>
    </w:p>
    <w:p w14:paraId="450E8B78" w14:textId="77777777" w:rsidR="000F3E85" w:rsidRPr="00B818E5" w:rsidRDefault="000F3E85" w:rsidP="000F3E85">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Brindar servicios de calidad apegados a las mejores prácticas nacionales e internacionales.</w:t>
      </w:r>
    </w:p>
    <w:p w14:paraId="5A095901" w14:textId="77777777" w:rsidR="000F3E85" w:rsidRPr="00B818E5" w:rsidRDefault="000F3E85" w:rsidP="000F3E85">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Lograr la entera satisfacción de la Secretaria de Finanzas y Tesorería General del Estado de Nuevo León.</w:t>
      </w:r>
    </w:p>
    <w:p w14:paraId="33A8501C" w14:textId="77777777" w:rsidR="000F3E85" w:rsidRPr="00B818E5" w:rsidRDefault="000F3E85" w:rsidP="000F3E85">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Buscar la innovación y actualización constante en prácticas, metodologías y servicios.</w:t>
      </w:r>
    </w:p>
    <w:p w14:paraId="5B16065B" w14:textId="77777777" w:rsidR="000F3E85" w:rsidRPr="00B818E5" w:rsidRDefault="000F3E85" w:rsidP="000F3E85">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Generar una estrecha y duradera relación con la Secretaria de Finanzas y Tesorería General del Estado de Nuevo León.</w:t>
      </w:r>
    </w:p>
    <w:p w14:paraId="76FEB622" w14:textId="77777777" w:rsidR="000F3E85" w:rsidRDefault="000F3E85" w:rsidP="000F3E85">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Consolidar una imagen de asociación honesta, responsable y confiable.</w:t>
      </w:r>
    </w:p>
    <w:p w14:paraId="249E37D4" w14:textId="77777777" w:rsidR="000F3E85" w:rsidRDefault="000F3E85" w:rsidP="000F3E85">
      <w:pPr>
        <w:tabs>
          <w:tab w:val="left" w:pos="5430"/>
        </w:tabs>
        <w:spacing w:after="0" w:line="360" w:lineRule="auto"/>
        <w:ind w:left="142"/>
        <w:jc w:val="both"/>
        <w:rPr>
          <w:rFonts w:ascii="Arial" w:hAnsi="Arial" w:cs="Arial"/>
          <w:sz w:val="24"/>
          <w:lang w:val="es-MX"/>
        </w:rPr>
      </w:pPr>
    </w:p>
    <w:p w14:paraId="64D0950F" w14:textId="77777777" w:rsidR="000F3E85" w:rsidRPr="00D02058" w:rsidRDefault="000F3E85" w:rsidP="000F3E85">
      <w:pPr>
        <w:tabs>
          <w:tab w:val="left" w:pos="5430"/>
        </w:tabs>
        <w:spacing w:after="0" w:line="360" w:lineRule="auto"/>
        <w:ind w:left="142"/>
        <w:jc w:val="both"/>
        <w:rPr>
          <w:rFonts w:ascii="Arial" w:hAnsi="Arial" w:cs="Arial"/>
          <w:sz w:val="24"/>
          <w:lang w:val="es-MX"/>
        </w:rPr>
      </w:pPr>
    </w:p>
    <w:p w14:paraId="30F34082" w14:textId="77777777" w:rsidR="000F3E85" w:rsidRDefault="000F3E85" w:rsidP="000F3E85">
      <w:pPr>
        <w:pStyle w:val="Prrafodelista"/>
        <w:numPr>
          <w:ilvl w:val="0"/>
          <w:numId w:val="1"/>
        </w:numPr>
        <w:tabs>
          <w:tab w:val="left" w:pos="5430"/>
        </w:tabs>
        <w:ind w:left="426"/>
        <w:rPr>
          <w:rFonts w:ascii="Arial" w:hAnsi="Arial" w:cs="Arial"/>
          <w:b/>
          <w:sz w:val="28"/>
          <w:lang w:val="es-MX"/>
        </w:rPr>
      </w:pPr>
      <w:r>
        <w:rPr>
          <w:rFonts w:ascii="Arial" w:hAnsi="Arial" w:cs="Arial"/>
          <w:b/>
          <w:sz w:val="28"/>
          <w:lang w:val="es-MX"/>
        </w:rPr>
        <w:lastRenderedPageBreak/>
        <w:t>Acciones a seguir</w:t>
      </w:r>
    </w:p>
    <w:p w14:paraId="7EFE8FD1" w14:textId="77777777" w:rsidR="000F3E85" w:rsidRDefault="000F3E85" w:rsidP="000F3E85">
      <w:pPr>
        <w:pStyle w:val="Prrafodelista"/>
        <w:tabs>
          <w:tab w:val="left" w:pos="5430"/>
        </w:tabs>
        <w:rPr>
          <w:rFonts w:ascii="Arial" w:hAnsi="Arial" w:cs="Arial"/>
          <w:b/>
          <w:sz w:val="28"/>
          <w:lang w:val="es-MX"/>
        </w:rPr>
      </w:pPr>
    </w:p>
    <w:p w14:paraId="06E047E7" w14:textId="77777777" w:rsidR="000F3E85" w:rsidRPr="001E6413" w:rsidRDefault="000F3E85" w:rsidP="000F3E85">
      <w:pPr>
        <w:pStyle w:val="Prrafodelista"/>
        <w:numPr>
          <w:ilvl w:val="0"/>
          <w:numId w:val="4"/>
        </w:numPr>
        <w:tabs>
          <w:tab w:val="left" w:pos="5430"/>
        </w:tabs>
        <w:spacing w:after="0" w:line="360" w:lineRule="auto"/>
        <w:ind w:left="426"/>
        <w:jc w:val="both"/>
        <w:rPr>
          <w:rFonts w:ascii="Arial" w:hAnsi="Arial" w:cs="Arial"/>
          <w:sz w:val="24"/>
          <w:szCs w:val="24"/>
          <w:lang w:val="es-MX"/>
        </w:rPr>
      </w:pPr>
      <w:r w:rsidRPr="001E6413">
        <w:rPr>
          <w:rFonts w:ascii="Arial" w:hAnsi="Arial" w:cs="Arial"/>
          <w:sz w:val="24"/>
          <w:szCs w:val="24"/>
          <w:lang w:val="es-MX"/>
        </w:rPr>
        <w:t>Revisiones periódicas de los equipos</w:t>
      </w:r>
      <w:r>
        <w:rPr>
          <w:rFonts w:ascii="Arial" w:hAnsi="Arial" w:cs="Arial"/>
          <w:sz w:val="24"/>
          <w:szCs w:val="24"/>
          <w:lang w:val="es-MX"/>
        </w:rPr>
        <w:t xml:space="preserve"> (DEV, QA y PROD)</w:t>
      </w:r>
      <w:r w:rsidRPr="001E6413">
        <w:rPr>
          <w:rFonts w:ascii="Arial" w:hAnsi="Arial" w:cs="Arial"/>
          <w:sz w:val="24"/>
          <w:szCs w:val="24"/>
          <w:lang w:val="es-MX"/>
        </w:rPr>
        <w:t xml:space="preserve"> –</w:t>
      </w:r>
      <w:r>
        <w:rPr>
          <w:rFonts w:ascii="Arial" w:hAnsi="Arial" w:cs="Arial"/>
          <w:sz w:val="24"/>
          <w:szCs w:val="24"/>
          <w:lang w:val="es-MX"/>
        </w:rPr>
        <w:t xml:space="preserve"> </w:t>
      </w:r>
      <w:r w:rsidRPr="001E6413">
        <w:rPr>
          <w:rFonts w:ascii="Arial" w:hAnsi="Arial" w:cs="Arial"/>
          <w:sz w:val="24"/>
          <w:szCs w:val="24"/>
          <w:lang w:val="es-MX"/>
        </w:rPr>
        <w:t>asegurándose de que funcionan a pleno rendimiento y su so</w:t>
      </w:r>
      <w:r>
        <w:rPr>
          <w:rFonts w:ascii="Arial" w:hAnsi="Arial" w:cs="Arial"/>
          <w:sz w:val="24"/>
          <w:szCs w:val="24"/>
          <w:lang w:val="es-MX"/>
        </w:rPr>
        <w:t>ftware esté siempre actualizado</w:t>
      </w:r>
      <w:r w:rsidRPr="001E6413">
        <w:rPr>
          <w:rFonts w:ascii="Arial" w:hAnsi="Arial" w:cs="Arial"/>
          <w:sz w:val="24"/>
          <w:szCs w:val="24"/>
          <w:lang w:val="es-MX"/>
        </w:rPr>
        <w:t>.</w:t>
      </w:r>
    </w:p>
    <w:p w14:paraId="65332FE0" w14:textId="77777777" w:rsidR="000F3E85" w:rsidRPr="001E6413" w:rsidRDefault="000F3E85" w:rsidP="000F3E85">
      <w:pPr>
        <w:pStyle w:val="Prrafodelista"/>
        <w:numPr>
          <w:ilvl w:val="0"/>
          <w:numId w:val="4"/>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Atención a solicitudes y requerimientos de los usuarios.</w:t>
      </w:r>
    </w:p>
    <w:p w14:paraId="77C07EBC" w14:textId="77777777" w:rsidR="000F3E85" w:rsidRPr="001E6413" w:rsidRDefault="000F3E85" w:rsidP="000F3E85">
      <w:pPr>
        <w:pStyle w:val="Prrafodelista"/>
        <w:numPr>
          <w:ilvl w:val="0"/>
          <w:numId w:val="4"/>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 xml:space="preserve">Atención y generación de planes de continuidad </w:t>
      </w:r>
      <w:r w:rsidRPr="001E6413">
        <w:rPr>
          <w:rFonts w:ascii="Arial" w:hAnsi="Arial" w:cs="Arial"/>
          <w:sz w:val="24"/>
          <w:szCs w:val="24"/>
          <w:lang w:val="es-MX"/>
        </w:rPr>
        <w:t>–</w:t>
      </w:r>
      <w:r>
        <w:rPr>
          <w:rFonts w:ascii="Arial" w:hAnsi="Arial" w:cs="Arial"/>
          <w:sz w:val="24"/>
          <w:szCs w:val="24"/>
          <w:lang w:val="es-MX"/>
        </w:rPr>
        <w:t xml:space="preserve"> </w:t>
      </w:r>
      <w:r w:rsidRPr="001E6413">
        <w:rPr>
          <w:rFonts w:ascii="Arial" w:hAnsi="Arial" w:cs="Arial"/>
          <w:sz w:val="24"/>
          <w:szCs w:val="24"/>
          <w:lang w:val="es-MX"/>
        </w:rPr>
        <w:t>evitando pérdid</w:t>
      </w:r>
      <w:r>
        <w:rPr>
          <w:rFonts w:ascii="Arial" w:hAnsi="Arial" w:cs="Arial"/>
          <w:sz w:val="24"/>
          <w:szCs w:val="24"/>
          <w:lang w:val="es-MX"/>
        </w:rPr>
        <w:t>a de información</w:t>
      </w:r>
      <w:r w:rsidRPr="001E6413">
        <w:rPr>
          <w:rFonts w:ascii="Arial" w:hAnsi="Arial" w:cs="Arial"/>
          <w:sz w:val="24"/>
          <w:szCs w:val="24"/>
          <w:lang w:val="es-MX"/>
        </w:rPr>
        <w:t>.</w:t>
      </w:r>
    </w:p>
    <w:p w14:paraId="2ECAF4C0" w14:textId="77777777" w:rsidR="000F3E85" w:rsidRPr="001E6413" w:rsidRDefault="000F3E85" w:rsidP="000F3E85">
      <w:pPr>
        <w:pStyle w:val="Prrafodelista"/>
        <w:numPr>
          <w:ilvl w:val="0"/>
          <w:numId w:val="4"/>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Gestión de la información, políticas de acceso, perfiles y roles.</w:t>
      </w:r>
    </w:p>
    <w:p w14:paraId="3B1C265E" w14:textId="77777777" w:rsidR="000F3E85" w:rsidRDefault="000F3E85" w:rsidP="000F3E85">
      <w:pPr>
        <w:tabs>
          <w:tab w:val="left" w:pos="5430"/>
        </w:tabs>
        <w:spacing w:line="360" w:lineRule="auto"/>
        <w:jc w:val="both"/>
        <w:rPr>
          <w:rFonts w:ascii="Arial" w:hAnsi="Arial" w:cs="Arial"/>
          <w:lang w:val="es-MX"/>
        </w:rPr>
      </w:pPr>
    </w:p>
    <w:p w14:paraId="41F8BBF7" w14:textId="77777777" w:rsidR="000F3E85" w:rsidRDefault="000F3E85" w:rsidP="000F3E85">
      <w:pPr>
        <w:pStyle w:val="Prrafodelista"/>
        <w:numPr>
          <w:ilvl w:val="0"/>
          <w:numId w:val="1"/>
        </w:numPr>
        <w:tabs>
          <w:tab w:val="left" w:pos="5430"/>
        </w:tabs>
        <w:ind w:left="426"/>
        <w:rPr>
          <w:rFonts w:ascii="Arial" w:hAnsi="Arial" w:cs="Arial"/>
          <w:b/>
          <w:sz w:val="28"/>
          <w:lang w:val="es-MX"/>
        </w:rPr>
      </w:pPr>
      <w:r w:rsidRPr="00B76E04">
        <w:rPr>
          <w:rFonts w:ascii="Arial" w:hAnsi="Arial" w:cs="Arial"/>
          <w:b/>
          <w:sz w:val="28"/>
          <w:lang w:val="es-MX"/>
        </w:rPr>
        <w:t>Ficha Técnica QA y Producción</w:t>
      </w:r>
    </w:p>
    <w:p w14:paraId="7E4FC812" w14:textId="77777777" w:rsidR="000F3E85" w:rsidRDefault="000F3E85" w:rsidP="000F3E85">
      <w:pPr>
        <w:pStyle w:val="Prrafodelista"/>
        <w:tabs>
          <w:tab w:val="left" w:pos="5430"/>
        </w:tabs>
        <w:ind w:left="426"/>
        <w:rPr>
          <w:rFonts w:ascii="Arial" w:hAnsi="Arial" w:cs="Arial"/>
          <w:b/>
          <w:sz w:val="28"/>
          <w:lang w:val="es-MX"/>
        </w:rPr>
      </w:pPr>
    </w:p>
    <w:p w14:paraId="55BB5678" w14:textId="77777777" w:rsidR="000F3E85" w:rsidRPr="00B76E04" w:rsidRDefault="000F3E85" w:rsidP="000F3E85">
      <w:pPr>
        <w:pStyle w:val="Prrafodelista"/>
        <w:tabs>
          <w:tab w:val="left" w:pos="5430"/>
        </w:tabs>
        <w:ind w:left="426"/>
        <w:rPr>
          <w:rFonts w:ascii="Arial" w:hAnsi="Arial" w:cs="Arial"/>
          <w:b/>
          <w:sz w:val="28"/>
          <w:lang w:val="es-MX"/>
        </w:rPr>
      </w:pPr>
      <w:r w:rsidRPr="00F640BA">
        <w:rPr>
          <w:rFonts w:ascii="Arial" w:hAnsi="Arial" w:cs="Arial"/>
          <w:b/>
          <w:sz w:val="24"/>
          <w:szCs w:val="24"/>
        </w:rPr>
        <w:t>Producción</w:t>
      </w:r>
      <w:r>
        <w:rPr>
          <w:rFonts w:ascii="Arial" w:hAnsi="Arial" w:cs="Arial"/>
          <w:b/>
          <w:sz w:val="24"/>
          <w:szCs w:val="24"/>
        </w:rPr>
        <w:t xml:space="preserve"> Plataformas</w:t>
      </w:r>
    </w:p>
    <w:tbl>
      <w:tblPr>
        <w:tblW w:w="5000" w:type="pct"/>
        <w:tblCellMar>
          <w:left w:w="70" w:type="dxa"/>
          <w:right w:w="70" w:type="dxa"/>
        </w:tblCellMar>
        <w:tblLook w:val="04A0" w:firstRow="1" w:lastRow="0" w:firstColumn="1" w:lastColumn="0" w:noHBand="0" w:noVBand="1"/>
      </w:tblPr>
      <w:tblGrid>
        <w:gridCol w:w="841"/>
        <w:gridCol w:w="1569"/>
        <w:gridCol w:w="514"/>
        <w:gridCol w:w="1034"/>
        <w:gridCol w:w="427"/>
        <w:gridCol w:w="2053"/>
        <w:gridCol w:w="862"/>
        <w:gridCol w:w="1528"/>
      </w:tblGrid>
      <w:tr w:rsidR="000F3E85" w:rsidRPr="00B76E04" w14:paraId="3FF097D1" w14:textId="77777777" w:rsidTr="00F20AB0">
        <w:trPr>
          <w:trHeight w:val="456"/>
        </w:trPr>
        <w:tc>
          <w:tcPr>
            <w:tcW w:w="4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EF12438"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IP</w:t>
            </w:r>
          </w:p>
        </w:tc>
        <w:tc>
          <w:tcPr>
            <w:tcW w:w="889"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4073E07"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Hostname</w:t>
            </w:r>
          </w:p>
        </w:tc>
        <w:tc>
          <w:tcPr>
            <w:tcW w:w="29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4E36989"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Ram</w:t>
            </w:r>
          </w:p>
        </w:tc>
        <w:tc>
          <w:tcPr>
            <w:tcW w:w="5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3548231"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Almacenamiento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C1347FA"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RAID</w:t>
            </w:r>
          </w:p>
        </w:tc>
        <w:tc>
          <w:tcPr>
            <w:tcW w:w="1163"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ABD01CE"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Uso</w:t>
            </w:r>
          </w:p>
        </w:tc>
        <w:tc>
          <w:tcPr>
            <w:tcW w:w="48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FFB40AF"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Certificado</w:t>
            </w:r>
          </w:p>
        </w:tc>
        <w:tc>
          <w:tcPr>
            <w:tcW w:w="8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4ED555D"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Ambiente</w:t>
            </w:r>
          </w:p>
        </w:tc>
      </w:tr>
      <w:tr w:rsidR="000F3E85" w:rsidRPr="00B76E04" w14:paraId="08F0D83E" w14:textId="77777777" w:rsidTr="00F20AB0">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0BFD0E4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10.210.26.26</w:t>
            </w:r>
          </w:p>
        </w:tc>
        <w:tc>
          <w:tcPr>
            <w:tcW w:w="889" w:type="pct"/>
            <w:tcBorders>
              <w:top w:val="nil"/>
              <w:left w:val="nil"/>
              <w:bottom w:val="single" w:sz="4" w:space="0" w:color="auto"/>
              <w:right w:val="single" w:sz="4" w:space="0" w:color="auto"/>
            </w:tcBorders>
            <w:shd w:val="clear" w:color="auto" w:fill="auto"/>
            <w:vAlign w:val="center"/>
            <w:hideMark/>
          </w:tcPr>
          <w:p w14:paraId="0618D1F2"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tesoreria-virtual-servicios.nl.gob.mx</w:t>
            </w:r>
          </w:p>
        </w:tc>
        <w:tc>
          <w:tcPr>
            <w:tcW w:w="291" w:type="pct"/>
            <w:tcBorders>
              <w:top w:val="nil"/>
              <w:left w:val="nil"/>
              <w:bottom w:val="single" w:sz="4" w:space="0" w:color="auto"/>
              <w:right w:val="single" w:sz="4" w:space="0" w:color="auto"/>
            </w:tcBorders>
            <w:shd w:val="clear" w:color="auto" w:fill="auto"/>
            <w:vAlign w:val="center"/>
            <w:hideMark/>
          </w:tcPr>
          <w:p w14:paraId="013AEDD6"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4CC2D1B4"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1.1T</w:t>
            </w:r>
          </w:p>
        </w:tc>
        <w:tc>
          <w:tcPr>
            <w:tcW w:w="242" w:type="pct"/>
            <w:tcBorders>
              <w:top w:val="nil"/>
              <w:left w:val="nil"/>
              <w:bottom w:val="single" w:sz="4" w:space="0" w:color="auto"/>
              <w:right w:val="single" w:sz="4" w:space="0" w:color="auto"/>
            </w:tcBorders>
            <w:shd w:val="clear" w:color="auto" w:fill="auto"/>
            <w:vAlign w:val="center"/>
            <w:hideMark/>
          </w:tcPr>
          <w:p w14:paraId="68F3D19D"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6CBD5690"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Servidor dedicado a las apis de los servicios de las aplicaciones que conforman el set de tesoreria virtual</w:t>
            </w:r>
          </w:p>
        </w:tc>
        <w:tc>
          <w:tcPr>
            <w:tcW w:w="488" w:type="pct"/>
            <w:tcBorders>
              <w:top w:val="nil"/>
              <w:left w:val="nil"/>
              <w:bottom w:val="single" w:sz="4" w:space="0" w:color="auto"/>
              <w:right w:val="single" w:sz="4" w:space="0" w:color="auto"/>
            </w:tcBorders>
            <w:shd w:val="clear" w:color="auto" w:fill="auto"/>
            <w:vAlign w:val="center"/>
            <w:hideMark/>
          </w:tcPr>
          <w:p w14:paraId="36AECD0C"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6AFD0D37"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Produccion</w:t>
            </w:r>
          </w:p>
        </w:tc>
      </w:tr>
      <w:tr w:rsidR="000F3E85" w:rsidRPr="00B76E04" w14:paraId="6EF0D9E0" w14:textId="77777777" w:rsidTr="00F20AB0">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1AA46D4F"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10.210.26.25</w:t>
            </w:r>
          </w:p>
        </w:tc>
        <w:tc>
          <w:tcPr>
            <w:tcW w:w="889" w:type="pct"/>
            <w:tcBorders>
              <w:top w:val="nil"/>
              <w:left w:val="nil"/>
              <w:bottom w:val="single" w:sz="4" w:space="0" w:color="auto"/>
              <w:right w:val="single" w:sz="4" w:space="0" w:color="auto"/>
            </w:tcBorders>
            <w:shd w:val="clear" w:color="auto" w:fill="auto"/>
            <w:vAlign w:val="center"/>
            <w:hideMark/>
          </w:tcPr>
          <w:p w14:paraId="31023EAD"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tesoreria-virtual.nl.gob.mx</w:t>
            </w:r>
          </w:p>
        </w:tc>
        <w:tc>
          <w:tcPr>
            <w:tcW w:w="291" w:type="pct"/>
            <w:tcBorders>
              <w:top w:val="nil"/>
              <w:left w:val="nil"/>
              <w:bottom w:val="single" w:sz="4" w:space="0" w:color="auto"/>
              <w:right w:val="single" w:sz="4" w:space="0" w:color="auto"/>
            </w:tcBorders>
            <w:shd w:val="clear" w:color="auto" w:fill="auto"/>
            <w:vAlign w:val="center"/>
            <w:hideMark/>
          </w:tcPr>
          <w:p w14:paraId="3E2B378F"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1AFF3215"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1.1T </w:t>
            </w:r>
          </w:p>
        </w:tc>
        <w:tc>
          <w:tcPr>
            <w:tcW w:w="242" w:type="pct"/>
            <w:tcBorders>
              <w:top w:val="nil"/>
              <w:left w:val="nil"/>
              <w:bottom w:val="single" w:sz="4" w:space="0" w:color="auto"/>
              <w:right w:val="single" w:sz="4" w:space="0" w:color="auto"/>
            </w:tcBorders>
            <w:shd w:val="clear" w:color="auto" w:fill="auto"/>
            <w:vAlign w:val="center"/>
            <w:hideMark/>
          </w:tcPr>
          <w:p w14:paraId="4B310DE5"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33EEE1DC"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Servidor dedicado a las aplicaciones front que conforman el set de tesoreria virttual</w:t>
            </w:r>
          </w:p>
        </w:tc>
        <w:tc>
          <w:tcPr>
            <w:tcW w:w="488" w:type="pct"/>
            <w:tcBorders>
              <w:top w:val="nil"/>
              <w:left w:val="nil"/>
              <w:bottom w:val="single" w:sz="4" w:space="0" w:color="auto"/>
              <w:right w:val="single" w:sz="4" w:space="0" w:color="auto"/>
            </w:tcBorders>
            <w:shd w:val="clear" w:color="auto" w:fill="auto"/>
            <w:vAlign w:val="center"/>
            <w:hideMark/>
          </w:tcPr>
          <w:p w14:paraId="6E5B7C5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46BD805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Produccion</w:t>
            </w:r>
          </w:p>
        </w:tc>
      </w:tr>
      <w:tr w:rsidR="000F3E85" w:rsidRPr="00B76E04" w14:paraId="54343413" w14:textId="77777777" w:rsidTr="00F20AB0">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28E34B88"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10.210.26.27</w:t>
            </w:r>
          </w:p>
        </w:tc>
        <w:tc>
          <w:tcPr>
            <w:tcW w:w="889" w:type="pct"/>
            <w:tcBorders>
              <w:top w:val="nil"/>
              <w:left w:val="nil"/>
              <w:bottom w:val="single" w:sz="4" w:space="0" w:color="auto"/>
              <w:right w:val="single" w:sz="4" w:space="0" w:color="auto"/>
            </w:tcBorders>
            <w:shd w:val="clear" w:color="auto" w:fill="auto"/>
            <w:vAlign w:val="center"/>
            <w:hideMark/>
          </w:tcPr>
          <w:p w14:paraId="32D55C46"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sin dominio /localhost.localdomain</w:t>
            </w:r>
          </w:p>
        </w:tc>
        <w:tc>
          <w:tcPr>
            <w:tcW w:w="291" w:type="pct"/>
            <w:tcBorders>
              <w:top w:val="nil"/>
              <w:left w:val="nil"/>
              <w:bottom w:val="single" w:sz="4" w:space="0" w:color="auto"/>
              <w:right w:val="single" w:sz="4" w:space="0" w:color="auto"/>
            </w:tcBorders>
            <w:shd w:val="clear" w:color="auto" w:fill="auto"/>
            <w:vAlign w:val="center"/>
            <w:hideMark/>
          </w:tcPr>
          <w:p w14:paraId="3E41C84A"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31GB</w:t>
            </w:r>
          </w:p>
        </w:tc>
        <w:tc>
          <w:tcPr>
            <w:tcW w:w="586" w:type="pct"/>
            <w:tcBorders>
              <w:top w:val="nil"/>
              <w:left w:val="nil"/>
              <w:bottom w:val="single" w:sz="4" w:space="0" w:color="auto"/>
              <w:right w:val="single" w:sz="4" w:space="0" w:color="auto"/>
            </w:tcBorders>
            <w:shd w:val="clear" w:color="auto" w:fill="auto"/>
            <w:vAlign w:val="center"/>
            <w:hideMark/>
          </w:tcPr>
          <w:p w14:paraId="7CAD9712"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344G</w:t>
            </w:r>
          </w:p>
        </w:tc>
        <w:tc>
          <w:tcPr>
            <w:tcW w:w="242" w:type="pct"/>
            <w:tcBorders>
              <w:top w:val="nil"/>
              <w:left w:val="nil"/>
              <w:bottom w:val="single" w:sz="4" w:space="0" w:color="auto"/>
              <w:right w:val="single" w:sz="4" w:space="0" w:color="auto"/>
            </w:tcBorders>
            <w:shd w:val="clear" w:color="auto" w:fill="auto"/>
            <w:vAlign w:val="center"/>
            <w:hideMark/>
          </w:tcPr>
          <w:p w14:paraId="2A8985BA"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78DBF188"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Servidor dedicado a la base de datos</w:t>
            </w:r>
          </w:p>
        </w:tc>
        <w:tc>
          <w:tcPr>
            <w:tcW w:w="488" w:type="pct"/>
            <w:tcBorders>
              <w:top w:val="nil"/>
              <w:left w:val="nil"/>
              <w:bottom w:val="single" w:sz="4" w:space="0" w:color="auto"/>
              <w:right w:val="single" w:sz="4" w:space="0" w:color="auto"/>
            </w:tcBorders>
            <w:shd w:val="clear" w:color="auto" w:fill="auto"/>
            <w:vAlign w:val="center"/>
            <w:hideMark/>
          </w:tcPr>
          <w:p w14:paraId="28CDDAC1"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7C4DEAC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Produccion</w:t>
            </w:r>
          </w:p>
        </w:tc>
      </w:tr>
      <w:tr w:rsidR="000F3E85" w:rsidRPr="00B76E04" w14:paraId="36BD04F1" w14:textId="77777777" w:rsidTr="00F20AB0">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71BE92D8"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10.210.26.28</w:t>
            </w:r>
          </w:p>
        </w:tc>
        <w:tc>
          <w:tcPr>
            <w:tcW w:w="889" w:type="pct"/>
            <w:tcBorders>
              <w:top w:val="nil"/>
              <w:left w:val="nil"/>
              <w:bottom w:val="single" w:sz="4" w:space="0" w:color="auto"/>
              <w:right w:val="single" w:sz="4" w:space="0" w:color="auto"/>
            </w:tcBorders>
            <w:shd w:val="clear" w:color="auto" w:fill="auto"/>
            <w:vAlign w:val="center"/>
            <w:hideMark/>
          </w:tcPr>
          <w:p w14:paraId="37144F6C"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MyCloudEX2Ultra</w:t>
            </w:r>
          </w:p>
        </w:tc>
        <w:tc>
          <w:tcPr>
            <w:tcW w:w="291" w:type="pct"/>
            <w:tcBorders>
              <w:top w:val="nil"/>
              <w:left w:val="nil"/>
              <w:bottom w:val="single" w:sz="4" w:space="0" w:color="auto"/>
              <w:right w:val="single" w:sz="4" w:space="0" w:color="auto"/>
            </w:tcBorders>
            <w:shd w:val="clear" w:color="auto" w:fill="auto"/>
            <w:vAlign w:val="center"/>
            <w:hideMark/>
          </w:tcPr>
          <w:p w14:paraId="2137ABE4" w14:textId="77777777" w:rsidR="000F3E85" w:rsidRPr="00B76E04" w:rsidRDefault="000F3E85" w:rsidP="00F20AB0">
            <w:pPr>
              <w:spacing w:after="0" w:line="240" w:lineRule="auto"/>
              <w:jc w:val="center"/>
              <w:rPr>
                <w:rFonts w:ascii="Arial" w:eastAsia="Times New Roman" w:hAnsi="Arial" w:cs="Arial"/>
                <w:color w:val="000000" w:themeColor="text1"/>
                <w:sz w:val="12"/>
                <w:szCs w:val="14"/>
                <w:lang w:val="es-MX" w:eastAsia="es-MX"/>
              </w:rPr>
            </w:pPr>
            <w:r w:rsidRPr="00B76E04">
              <w:rPr>
                <w:rFonts w:ascii="Arial" w:eastAsia="Times New Roman" w:hAnsi="Arial" w:cs="Arial"/>
                <w:color w:val="000000" w:themeColor="text1"/>
                <w:sz w:val="12"/>
                <w:szCs w:val="14"/>
                <w:lang w:val="es-MX" w:eastAsia="es-MX"/>
              </w:rPr>
              <w:t>1GB</w:t>
            </w:r>
          </w:p>
        </w:tc>
        <w:tc>
          <w:tcPr>
            <w:tcW w:w="586" w:type="pct"/>
            <w:tcBorders>
              <w:top w:val="nil"/>
              <w:left w:val="nil"/>
              <w:bottom w:val="single" w:sz="4" w:space="0" w:color="auto"/>
              <w:right w:val="single" w:sz="4" w:space="0" w:color="auto"/>
            </w:tcBorders>
            <w:shd w:val="clear" w:color="auto" w:fill="auto"/>
            <w:vAlign w:val="center"/>
            <w:hideMark/>
          </w:tcPr>
          <w:p w14:paraId="6FCA1282"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5.4T </w:t>
            </w:r>
          </w:p>
        </w:tc>
        <w:tc>
          <w:tcPr>
            <w:tcW w:w="242" w:type="pct"/>
            <w:tcBorders>
              <w:top w:val="nil"/>
              <w:left w:val="nil"/>
              <w:bottom w:val="single" w:sz="4" w:space="0" w:color="auto"/>
              <w:right w:val="single" w:sz="4" w:space="0" w:color="auto"/>
            </w:tcBorders>
            <w:shd w:val="clear" w:color="auto" w:fill="auto"/>
            <w:vAlign w:val="center"/>
            <w:hideMark/>
          </w:tcPr>
          <w:p w14:paraId="3634E669"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SI</w:t>
            </w:r>
          </w:p>
        </w:tc>
        <w:tc>
          <w:tcPr>
            <w:tcW w:w="1163" w:type="pct"/>
            <w:tcBorders>
              <w:top w:val="nil"/>
              <w:left w:val="nil"/>
              <w:bottom w:val="single" w:sz="4" w:space="0" w:color="auto"/>
              <w:right w:val="single" w:sz="4" w:space="0" w:color="auto"/>
            </w:tcBorders>
            <w:shd w:val="clear" w:color="auto" w:fill="auto"/>
            <w:vAlign w:val="center"/>
            <w:hideMark/>
          </w:tcPr>
          <w:p w14:paraId="26781440"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Almacenamiento de archivos</w:t>
            </w:r>
          </w:p>
        </w:tc>
        <w:tc>
          <w:tcPr>
            <w:tcW w:w="488" w:type="pct"/>
            <w:tcBorders>
              <w:top w:val="nil"/>
              <w:left w:val="nil"/>
              <w:bottom w:val="single" w:sz="4" w:space="0" w:color="auto"/>
              <w:right w:val="single" w:sz="4" w:space="0" w:color="auto"/>
            </w:tcBorders>
            <w:shd w:val="clear" w:color="auto" w:fill="auto"/>
            <w:vAlign w:val="center"/>
            <w:hideMark/>
          </w:tcPr>
          <w:p w14:paraId="67ADA760"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0BFAFCB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Desarrollo,QA,Producción</w:t>
            </w:r>
          </w:p>
        </w:tc>
      </w:tr>
      <w:tr w:rsidR="000F3E85" w:rsidRPr="00B76E04" w14:paraId="3650639E" w14:textId="77777777" w:rsidTr="00F20AB0">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0C7367F2"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10.200.4.111</w:t>
            </w:r>
          </w:p>
        </w:tc>
        <w:tc>
          <w:tcPr>
            <w:tcW w:w="889" w:type="pct"/>
            <w:tcBorders>
              <w:top w:val="nil"/>
              <w:left w:val="nil"/>
              <w:bottom w:val="single" w:sz="4" w:space="0" w:color="auto"/>
              <w:right w:val="single" w:sz="4" w:space="0" w:color="auto"/>
            </w:tcBorders>
            <w:shd w:val="clear" w:color="auto" w:fill="auto"/>
            <w:vAlign w:val="center"/>
            <w:hideMark/>
          </w:tcPr>
          <w:p w14:paraId="426772F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evalua-pbr.nl.gob.mx</w:t>
            </w:r>
          </w:p>
        </w:tc>
        <w:tc>
          <w:tcPr>
            <w:tcW w:w="291" w:type="pct"/>
            <w:tcBorders>
              <w:top w:val="nil"/>
              <w:left w:val="nil"/>
              <w:bottom w:val="single" w:sz="4" w:space="0" w:color="auto"/>
              <w:right w:val="single" w:sz="4" w:space="0" w:color="auto"/>
            </w:tcBorders>
            <w:shd w:val="clear" w:color="auto" w:fill="auto"/>
            <w:vAlign w:val="center"/>
            <w:hideMark/>
          </w:tcPr>
          <w:p w14:paraId="15B1AB6C"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7.5GB</w:t>
            </w:r>
          </w:p>
        </w:tc>
        <w:tc>
          <w:tcPr>
            <w:tcW w:w="586" w:type="pct"/>
            <w:tcBorders>
              <w:top w:val="nil"/>
              <w:left w:val="nil"/>
              <w:bottom w:val="single" w:sz="4" w:space="0" w:color="auto"/>
              <w:right w:val="single" w:sz="4" w:space="0" w:color="auto"/>
            </w:tcBorders>
            <w:shd w:val="clear" w:color="auto" w:fill="auto"/>
            <w:vAlign w:val="center"/>
            <w:hideMark/>
          </w:tcPr>
          <w:p w14:paraId="5C0A0B3A"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407G</w:t>
            </w:r>
          </w:p>
        </w:tc>
        <w:tc>
          <w:tcPr>
            <w:tcW w:w="242" w:type="pct"/>
            <w:tcBorders>
              <w:top w:val="nil"/>
              <w:left w:val="nil"/>
              <w:bottom w:val="single" w:sz="4" w:space="0" w:color="auto"/>
              <w:right w:val="single" w:sz="4" w:space="0" w:color="auto"/>
            </w:tcBorders>
            <w:shd w:val="clear" w:color="auto" w:fill="auto"/>
            <w:vAlign w:val="center"/>
            <w:hideMark/>
          </w:tcPr>
          <w:p w14:paraId="085D845E"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06ABCAE4"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Servidor para el micrositio de PBR, servidor de base de datos, servidor de aplicaciones</w:t>
            </w:r>
          </w:p>
        </w:tc>
        <w:tc>
          <w:tcPr>
            <w:tcW w:w="488" w:type="pct"/>
            <w:tcBorders>
              <w:top w:val="nil"/>
              <w:left w:val="nil"/>
              <w:bottom w:val="single" w:sz="4" w:space="0" w:color="auto"/>
              <w:right w:val="single" w:sz="4" w:space="0" w:color="auto"/>
            </w:tcBorders>
            <w:shd w:val="clear" w:color="auto" w:fill="auto"/>
            <w:vAlign w:val="center"/>
            <w:hideMark/>
          </w:tcPr>
          <w:p w14:paraId="07933DE9"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36BAC626"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Produccion,Desarrollo</w:t>
            </w:r>
          </w:p>
        </w:tc>
      </w:tr>
    </w:tbl>
    <w:p w14:paraId="450A66A3" w14:textId="77777777" w:rsidR="000F3E85" w:rsidRDefault="000F3E85" w:rsidP="000F3E85">
      <w:pPr>
        <w:tabs>
          <w:tab w:val="left" w:pos="5430"/>
        </w:tabs>
        <w:spacing w:line="360" w:lineRule="auto"/>
        <w:jc w:val="both"/>
        <w:rPr>
          <w:rFonts w:ascii="Arial" w:hAnsi="Arial" w:cs="Arial"/>
          <w:lang w:val="es-MX"/>
        </w:rPr>
      </w:pPr>
    </w:p>
    <w:p w14:paraId="3B104492" w14:textId="77777777" w:rsidR="000F3E85" w:rsidRPr="00F640BA" w:rsidRDefault="000F3E85" w:rsidP="000F3E85">
      <w:pPr>
        <w:ind w:left="426"/>
        <w:rPr>
          <w:rFonts w:ascii="Arial" w:hAnsi="Arial" w:cs="Arial"/>
          <w:b/>
          <w:sz w:val="24"/>
          <w:szCs w:val="24"/>
        </w:rPr>
      </w:pPr>
      <w:r w:rsidRPr="00F640BA">
        <w:rPr>
          <w:rFonts w:ascii="Arial" w:hAnsi="Arial" w:cs="Arial"/>
          <w:b/>
          <w:sz w:val="24"/>
          <w:szCs w:val="24"/>
        </w:rPr>
        <w:t>QA</w:t>
      </w:r>
      <w:r>
        <w:rPr>
          <w:rFonts w:ascii="Arial" w:hAnsi="Arial" w:cs="Arial"/>
          <w:b/>
          <w:sz w:val="24"/>
          <w:szCs w:val="24"/>
        </w:rPr>
        <w:t xml:space="preserve"> Plataformas</w:t>
      </w:r>
    </w:p>
    <w:tbl>
      <w:tblPr>
        <w:tblW w:w="5000" w:type="pct"/>
        <w:tblCellMar>
          <w:left w:w="70" w:type="dxa"/>
          <w:right w:w="70" w:type="dxa"/>
        </w:tblCellMar>
        <w:tblLook w:val="04A0" w:firstRow="1" w:lastRow="0" w:firstColumn="1" w:lastColumn="0" w:noHBand="0" w:noVBand="1"/>
      </w:tblPr>
      <w:tblGrid>
        <w:gridCol w:w="647"/>
        <w:gridCol w:w="696"/>
        <w:gridCol w:w="581"/>
        <w:gridCol w:w="567"/>
        <w:gridCol w:w="494"/>
        <w:gridCol w:w="1298"/>
        <w:gridCol w:w="554"/>
        <w:gridCol w:w="407"/>
        <w:gridCol w:w="574"/>
        <w:gridCol w:w="641"/>
        <w:gridCol w:w="547"/>
        <w:gridCol w:w="514"/>
        <w:gridCol w:w="554"/>
        <w:gridCol w:w="754"/>
      </w:tblGrid>
      <w:tr w:rsidR="000F3E85" w:rsidRPr="00F640BA" w14:paraId="293E61B1" w14:textId="77777777" w:rsidTr="00F20AB0">
        <w:trPr>
          <w:trHeight w:val="285"/>
        </w:trPr>
        <w:tc>
          <w:tcPr>
            <w:tcW w:w="21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A236835"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Ambiente</w:t>
            </w:r>
          </w:p>
        </w:tc>
        <w:tc>
          <w:tcPr>
            <w:tcW w:w="7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B61AAEC"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Conexión</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CE6E857"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Permiso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16C2BD2"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Nombre</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DD9E571"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Puerto</w:t>
            </w:r>
          </w:p>
        </w:tc>
        <w:tc>
          <w:tcPr>
            <w:tcW w:w="110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B43E4D6"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IP</w:t>
            </w:r>
          </w:p>
        </w:tc>
        <w:tc>
          <w:tcPr>
            <w:tcW w:w="45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6AEB5D8"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Usuario</w:t>
            </w:r>
          </w:p>
        </w:tc>
        <w:tc>
          <w:tcPr>
            <w:tcW w:w="2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782D99C"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RAM</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1E33413"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Núcleos</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451A73A"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B892C52"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Version</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8760DDF"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Interno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3FEF3D0"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Externo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6DC3732"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Procesador</w:t>
            </w:r>
          </w:p>
        </w:tc>
      </w:tr>
      <w:tr w:rsidR="000F3E85" w:rsidRPr="00F640BA" w14:paraId="3FEDED5A" w14:textId="77777777" w:rsidTr="00F20AB0">
        <w:trPr>
          <w:trHeight w:val="285"/>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593685B0"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1BB3883B"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517E0A5C"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6B605DD6"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BD</w:t>
            </w:r>
          </w:p>
        </w:tc>
        <w:tc>
          <w:tcPr>
            <w:tcW w:w="242" w:type="pct"/>
            <w:tcBorders>
              <w:top w:val="nil"/>
              <w:left w:val="nil"/>
              <w:bottom w:val="single" w:sz="4" w:space="0" w:color="auto"/>
              <w:right w:val="single" w:sz="4" w:space="0" w:color="auto"/>
            </w:tcBorders>
            <w:shd w:val="clear" w:color="auto" w:fill="auto"/>
            <w:vAlign w:val="center"/>
            <w:hideMark/>
          </w:tcPr>
          <w:p w14:paraId="6AFCC297"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7DC211C3"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10.200.4.77</w:t>
            </w:r>
          </w:p>
        </w:tc>
        <w:tc>
          <w:tcPr>
            <w:tcW w:w="458" w:type="pct"/>
            <w:tcBorders>
              <w:top w:val="nil"/>
              <w:left w:val="nil"/>
              <w:bottom w:val="single" w:sz="4" w:space="0" w:color="auto"/>
              <w:right w:val="single" w:sz="4" w:space="0" w:color="auto"/>
            </w:tcBorders>
            <w:shd w:val="clear" w:color="auto" w:fill="auto"/>
            <w:vAlign w:val="center"/>
            <w:hideMark/>
          </w:tcPr>
          <w:p w14:paraId="1930703C"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86" w:type="pct"/>
            <w:tcBorders>
              <w:top w:val="nil"/>
              <w:left w:val="nil"/>
              <w:bottom w:val="single" w:sz="4" w:space="0" w:color="auto"/>
              <w:right w:val="single" w:sz="4" w:space="0" w:color="auto"/>
            </w:tcBorders>
            <w:shd w:val="clear" w:color="auto" w:fill="auto"/>
            <w:vAlign w:val="center"/>
            <w:hideMark/>
          </w:tcPr>
          <w:p w14:paraId="724E7427"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46CAEB83"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71B9D76E"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018A84CF"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3A15B7C4"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50G</w:t>
            </w:r>
          </w:p>
        </w:tc>
        <w:tc>
          <w:tcPr>
            <w:tcW w:w="242" w:type="pct"/>
            <w:tcBorders>
              <w:top w:val="nil"/>
              <w:left w:val="nil"/>
              <w:bottom w:val="single" w:sz="4" w:space="0" w:color="auto"/>
              <w:right w:val="single" w:sz="4" w:space="0" w:color="auto"/>
            </w:tcBorders>
            <w:shd w:val="clear" w:color="auto" w:fill="auto"/>
            <w:vAlign w:val="center"/>
            <w:hideMark/>
          </w:tcPr>
          <w:p w14:paraId="6E37A761"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681D1CFC"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r>
      <w:tr w:rsidR="000F3E85" w:rsidRPr="00F640BA" w14:paraId="60C36140" w14:textId="77777777" w:rsidTr="00F20AB0">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25B76E90"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09194E20"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2AD6E3DD"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10F05EA5"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Back End</w:t>
            </w:r>
          </w:p>
        </w:tc>
        <w:tc>
          <w:tcPr>
            <w:tcW w:w="242" w:type="pct"/>
            <w:tcBorders>
              <w:top w:val="nil"/>
              <w:left w:val="nil"/>
              <w:bottom w:val="single" w:sz="4" w:space="0" w:color="auto"/>
              <w:right w:val="single" w:sz="4" w:space="0" w:color="auto"/>
            </w:tcBorders>
            <w:shd w:val="clear" w:color="auto" w:fill="auto"/>
            <w:vAlign w:val="center"/>
            <w:hideMark/>
          </w:tcPr>
          <w:p w14:paraId="706B8CBF"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69036D0D"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10.200.4.164</w:t>
            </w:r>
          </w:p>
        </w:tc>
        <w:tc>
          <w:tcPr>
            <w:tcW w:w="458" w:type="pct"/>
            <w:tcBorders>
              <w:top w:val="nil"/>
              <w:left w:val="nil"/>
              <w:bottom w:val="single" w:sz="4" w:space="0" w:color="auto"/>
              <w:right w:val="single" w:sz="4" w:space="0" w:color="auto"/>
            </w:tcBorders>
            <w:shd w:val="clear" w:color="auto" w:fill="auto"/>
            <w:vAlign w:val="center"/>
            <w:hideMark/>
          </w:tcPr>
          <w:p w14:paraId="437B7AB1"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86" w:type="pct"/>
            <w:tcBorders>
              <w:top w:val="nil"/>
              <w:left w:val="nil"/>
              <w:bottom w:val="single" w:sz="4" w:space="0" w:color="auto"/>
              <w:right w:val="single" w:sz="4" w:space="0" w:color="auto"/>
            </w:tcBorders>
            <w:shd w:val="clear" w:color="auto" w:fill="auto"/>
            <w:vAlign w:val="center"/>
            <w:hideMark/>
          </w:tcPr>
          <w:p w14:paraId="731EB283"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7BB3401A"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26AF10AB"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251F4744"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3BFDB8B2"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0FA358F6"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0898961C"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Intel(R) Core(TM) i7</w:t>
            </w:r>
          </w:p>
        </w:tc>
      </w:tr>
      <w:tr w:rsidR="000F3E85" w:rsidRPr="00F640BA" w14:paraId="1351BF5E" w14:textId="77777777" w:rsidTr="00F20AB0">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4276AD1D"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5DDC1BB5"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601FD75A"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4095876A"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Front End</w:t>
            </w:r>
          </w:p>
        </w:tc>
        <w:tc>
          <w:tcPr>
            <w:tcW w:w="242" w:type="pct"/>
            <w:tcBorders>
              <w:top w:val="nil"/>
              <w:left w:val="nil"/>
              <w:bottom w:val="single" w:sz="4" w:space="0" w:color="auto"/>
              <w:right w:val="single" w:sz="4" w:space="0" w:color="auto"/>
            </w:tcBorders>
            <w:shd w:val="clear" w:color="auto" w:fill="auto"/>
            <w:vAlign w:val="center"/>
            <w:hideMark/>
          </w:tcPr>
          <w:p w14:paraId="4378C0AE"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0A849E84"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10.200.4.165</w:t>
            </w:r>
          </w:p>
        </w:tc>
        <w:tc>
          <w:tcPr>
            <w:tcW w:w="458" w:type="pct"/>
            <w:tcBorders>
              <w:top w:val="nil"/>
              <w:left w:val="nil"/>
              <w:bottom w:val="single" w:sz="4" w:space="0" w:color="auto"/>
              <w:right w:val="single" w:sz="4" w:space="0" w:color="auto"/>
            </w:tcBorders>
            <w:shd w:val="clear" w:color="auto" w:fill="auto"/>
            <w:vAlign w:val="center"/>
            <w:hideMark/>
          </w:tcPr>
          <w:p w14:paraId="1CC1F67C"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86" w:type="pct"/>
            <w:tcBorders>
              <w:top w:val="nil"/>
              <w:left w:val="nil"/>
              <w:bottom w:val="single" w:sz="4" w:space="0" w:color="auto"/>
              <w:right w:val="single" w:sz="4" w:space="0" w:color="auto"/>
            </w:tcBorders>
            <w:shd w:val="clear" w:color="auto" w:fill="auto"/>
            <w:vAlign w:val="center"/>
            <w:hideMark/>
          </w:tcPr>
          <w:p w14:paraId="5819C64B"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6FD8FD84"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72829BB9"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179D0245"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7D6CC07E"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5021A127"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353026EA"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Intel(R) Core(TM) i7</w:t>
            </w:r>
          </w:p>
        </w:tc>
      </w:tr>
    </w:tbl>
    <w:p w14:paraId="42274341" w14:textId="77777777" w:rsidR="000F3E85" w:rsidRDefault="000F3E85" w:rsidP="000F3E85">
      <w:pPr>
        <w:tabs>
          <w:tab w:val="left" w:pos="5430"/>
        </w:tabs>
        <w:spacing w:line="360" w:lineRule="auto"/>
        <w:jc w:val="both"/>
        <w:rPr>
          <w:rFonts w:ascii="Arial" w:hAnsi="Arial" w:cs="Arial"/>
          <w:lang w:val="es-MX"/>
        </w:rPr>
      </w:pPr>
    </w:p>
    <w:p w14:paraId="7BC3F588" w14:textId="44E3E733" w:rsidR="00055BF7" w:rsidRPr="00DE6B91" w:rsidRDefault="000F3E85" w:rsidP="00425C69">
      <w:pPr>
        <w:pStyle w:val="Prrafodelista"/>
        <w:numPr>
          <w:ilvl w:val="0"/>
          <w:numId w:val="1"/>
        </w:numPr>
        <w:tabs>
          <w:tab w:val="left" w:pos="5430"/>
        </w:tabs>
        <w:rPr>
          <w:rFonts w:ascii="Arial" w:hAnsi="Arial" w:cs="Arial"/>
          <w:b/>
          <w:sz w:val="24"/>
          <w:szCs w:val="24"/>
          <w:lang w:val="es-MX"/>
        </w:rPr>
      </w:pPr>
      <w:r w:rsidRPr="00DE6B91">
        <w:rPr>
          <w:rFonts w:ascii="Arial" w:hAnsi="Arial" w:cs="Arial"/>
          <w:b/>
          <w:sz w:val="24"/>
          <w:szCs w:val="24"/>
          <w:lang w:val="es-MX"/>
        </w:rPr>
        <w:lastRenderedPageBreak/>
        <w:t>Atención a Solicitudes y Requerimientos de los Usuarios</w:t>
      </w:r>
    </w:p>
    <w:p w14:paraId="7629647E" w14:textId="77777777" w:rsidR="00425C69" w:rsidRPr="00DE6B91" w:rsidRDefault="00425C69" w:rsidP="00425C69">
      <w:pPr>
        <w:pStyle w:val="Prrafodelista"/>
        <w:tabs>
          <w:tab w:val="left" w:pos="5430"/>
        </w:tabs>
        <w:rPr>
          <w:rFonts w:ascii="Arial" w:hAnsi="Arial" w:cs="Arial"/>
          <w:b/>
          <w:sz w:val="24"/>
          <w:szCs w:val="24"/>
          <w:lang w:val="es-MX"/>
        </w:rPr>
      </w:pPr>
    </w:p>
    <w:p w14:paraId="797A404D" w14:textId="7520FFD3" w:rsidR="0035501F" w:rsidRDefault="00440D62" w:rsidP="00440D62">
      <w:pPr>
        <w:pStyle w:val="Prrafodelista"/>
        <w:tabs>
          <w:tab w:val="left" w:pos="5430"/>
        </w:tabs>
        <w:ind w:left="0"/>
        <w:jc w:val="both"/>
        <w:rPr>
          <w:rFonts w:ascii="Arial" w:hAnsi="Arial" w:cs="Arial"/>
          <w:sz w:val="24"/>
          <w:szCs w:val="24"/>
          <w:lang w:val="es-MX"/>
        </w:rPr>
      </w:pPr>
      <w:r>
        <w:rPr>
          <w:rFonts w:ascii="Arial" w:hAnsi="Arial" w:cs="Arial"/>
          <w:b/>
          <w:sz w:val="24"/>
          <w:szCs w:val="24"/>
          <w:lang w:val="es-MX"/>
        </w:rPr>
        <w:t xml:space="preserve">PABMI-2920 </w:t>
      </w:r>
      <w:r w:rsidRPr="00440D62">
        <w:rPr>
          <w:rFonts w:ascii="Arial" w:hAnsi="Arial" w:cs="Arial"/>
          <w:sz w:val="24"/>
          <w:szCs w:val="24"/>
          <w:lang w:val="es-MX"/>
        </w:rPr>
        <w:t>Carga de Guías de Uso Almacén Patrimonio a la plataforma de Bienes Muebles</w:t>
      </w:r>
    </w:p>
    <w:p w14:paraId="0E034AA0" w14:textId="203E1806" w:rsidR="003C0FD1" w:rsidRDefault="003C0FD1" w:rsidP="00440D62">
      <w:pPr>
        <w:pStyle w:val="Prrafodelista"/>
        <w:tabs>
          <w:tab w:val="left" w:pos="5430"/>
        </w:tabs>
        <w:ind w:left="0"/>
        <w:jc w:val="both"/>
        <w:rPr>
          <w:rFonts w:ascii="Arial" w:hAnsi="Arial" w:cs="Arial"/>
          <w:sz w:val="24"/>
          <w:szCs w:val="24"/>
          <w:lang w:val="es-MX"/>
        </w:rPr>
      </w:pPr>
    </w:p>
    <w:p w14:paraId="092C5628" w14:textId="2CB441AD" w:rsidR="003C0FD1" w:rsidRPr="003C0FD1" w:rsidRDefault="003C0FD1" w:rsidP="00440D62">
      <w:pPr>
        <w:pStyle w:val="Prrafodelista"/>
        <w:tabs>
          <w:tab w:val="left" w:pos="5430"/>
        </w:tabs>
        <w:ind w:left="0"/>
        <w:jc w:val="both"/>
        <w:rPr>
          <w:rFonts w:ascii="Arial" w:hAnsi="Arial" w:cs="Arial"/>
          <w:sz w:val="24"/>
          <w:szCs w:val="24"/>
          <w:lang w:val="es-MX"/>
        </w:rPr>
      </w:pPr>
      <w:r>
        <w:rPr>
          <w:rFonts w:ascii="Arial" w:hAnsi="Arial" w:cs="Arial"/>
          <w:sz w:val="24"/>
          <w:szCs w:val="24"/>
        </w:rPr>
        <w:t>Se realizó</w:t>
      </w:r>
      <w:r w:rsidRPr="003C0FD1">
        <w:rPr>
          <w:rFonts w:ascii="Arial" w:hAnsi="Arial" w:cs="Arial"/>
          <w:sz w:val="24"/>
          <w:szCs w:val="24"/>
        </w:rPr>
        <w:t xml:space="preserve"> la carga de documentos a la plataforma, asegurando que los usuarios tuvieran acceso directo a guías detalladas para el manejo del módulo de Almacén Patrimonio.</w:t>
      </w:r>
    </w:p>
    <w:p w14:paraId="221A7261" w14:textId="54ECB87A" w:rsidR="00440D62" w:rsidRDefault="00440D62" w:rsidP="00440D62">
      <w:pPr>
        <w:pStyle w:val="Prrafodelista"/>
        <w:tabs>
          <w:tab w:val="left" w:pos="5430"/>
        </w:tabs>
        <w:ind w:left="0"/>
        <w:jc w:val="both"/>
        <w:rPr>
          <w:rFonts w:ascii="Arial" w:hAnsi="Arial" w:cs="Arial"/>
          <w:sz w:val="24"/>
          <w:szCs w:val="24"/>
          <w:lang w:val="es-MX"/>
        </w:rPr>
      </w:pPr>
    </w:p>
    <w:p w14:paraId="186E064D" w14:textId="66DE6B8D" w:rsidR="00440D62" w:rsidRDefault="00440D62" w:rsidP="00440D62">
      <w:pPr>
        <w:pStyle w:val="Prrafodelista"/>
        <w:tabs>
          <w:tab w:val="left" w:pos="5430"/>
        </w:tabs>
        <w:ind w:left="0"/>
        <w:jc w:val="both"/>
        <w:rPr>
          <w:rFonts w:ascii="Arial" w:hAnsi="Arial" w:cs="Arial"/>
        </w:rPr>
      </w:pPr>
      <w:r w:rsidRPr="00440D62">
        <w:rPr>
          <w:rFonts w:ascii="Arial" w:hAnsi="Arial" w:cs="Arial"/>
        </w:rPr>
        <w:drawing>
          <wp:inline distT="0" distB="0" distL="0" distR="0" wp14:anchorId="4901F6E7" wp14:editId="606EDF94">
            <wp:extent cx="5612130" cy="269748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697480"/>
                    </a:xfrm>
                    <a:prstGeom prst="rect">
                      <a:avLst/>
                    </a:prstGeom>
                  </pic:spPr>
                </pic:pic>
              </a:graphicData>
            </a:graphic>
          </wp:inline>
        </w:drawing>
      </w:r>
    </w:p>
    <w:p w14:paraId="7DD0F76E" w14:textId="793EA19B" w:rsidR="00440D62" w:rsidRDefault="00440D62" w:rsidP="00440D62">
      <w:pPr>
        <w:pStyle w:val="Prrafodelista"/>
        <w:tabs>
          <w:tab w:val="left" w:pos="5430"/>
        </w:tabs>
        <w:ind w:left="0"/>
        <w:jc w:val="both"/>
        <w:rPr>
          <w:rFonts w:ascii="Arial" w:hAnsi="Arial" w:cs="Arial"/>
        </w:rPr>
      </w:pPr>
    </w:p>
    <w:p w14:paraId="0B41BD52" w14:textId="45C17B3F" w:rsidR="003C0FD1" w:rsidRDefault="00440D62" w:rsidP="00440D62">
      <w:pPr>
        <w:pStyle w:val="Prrafodelista"/>
        <w:tabs>
          <w:tab w:val="left" w:pos="5430"/>
        </w:tabs>
        <w:ind w:left="0"/>
        <w:jc w:val="both"/>
        <w:rPr>
          <w:rFonts w:ascii="Arial" w:hAnsi="Arial" w:cs="Arial"/>
        </w:rPr>
      </w:pPr>
      <w:r w:rsidRPr="00440D62">
        <w:rPr>
          <w:rFonts w:ascii="Arial" w:hAnsi="Arial" w:cs="Arial"/>
        </w:rPr>
        <w:drawing>
          <wp:inline distT="0" distB="0" distL="0" distR="0" wp14:anchorId="37D253D9" wp14:editId="6C3EF7E7">
            <wp:extent cx="5612130" cy="2582545"/>
            <wp:effectExtent l="0" t="0" r="762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582545"/>
                    </a:xfrm>
                    <a:prstGeom prst="rect">
                      <a:avLst/>
                    </a:prstGeom>
                  </pic:spPr>
                </pic:pic>
              </a:graphicData>
            </a:graphic>
          </wp:inline>
        </w:drawing>
      </w:r>
    </w:p>
    <w:p w14:paraId="4D909E31" w14:textId="3AA46A08" w:rsidR="00440D62" w:rsidRDefault="00440D62" w:rsidP="00440D62">
      <w:pPr>
        <w:pStyle w:val="Prrafodelista"/>
        <w:tabs>
          <w:tab w:val="left" w:pos="5430"/>
        </w:tabs>
        <w:ind w:left="0"/>
        <w:jc w:val="both"/>
        <w:rPr>
          <w:rFonts w:ascii="Arial" w:hAnsi="Arial" w:cs="Arial"/>
        </w:rPr>
      </w:pPr>
    </w:p>
    <w:p w14:paraId="3635671F" w14:textId="1D42D115" w:rsidR="00440D62" w:rsidRDefault="00440D62" w:rsidP="00440D62">
      <w:pPr>
        <w:pStyle w:val="Prrafodelista"/>
        <w:tabs>
          <w:tab w:val="left" w:pos="5430"/>
        </w:tabs>
        <w:ind w:left="0"/>
        <w:jc w:val="both"/>
        <w:rPr>
          <w:rFonts w:ascii="Arial" w:hAnsi="Arial" w:cs="Arial"/>
          <w:sz w:val="24"/>
          <w:szCs w:val="24"/>
          <w:lang w:val="es-MX"/>
        </w:rPr>
      </w:pPr>
      <w:r>
        <w:rPr>
          <w:rFonts w:ascii="Arial" w:hAnsi="Arial" w:cs="Arial"/>
          <w:b/>
          <w:sz w:val="24"/>
          <w:szCs w:val="24"/>
          <w:lang w:val="es-MX"/>
        </w:rPr>
        <w:t>PABMI-2921</w:t>
      </w:r>
      <w:r>
        <w:rPr>
          <w:rFonts w:ascii="Arial" w:hAnsi="Arial" w:cs="Arial"/>
          <w:b/>
          <w:sz w:val="24"/>
          <w:szCs w:val="24"/>
          <w:lang w:val="es-MX"/>
        </w:rPr>
        <w:t xml:space="preserve"> </w:t>
      </w:r>
      <w:r w:rsidRPr="00440D62">
        <w:rPr>
          <w:rFonts w:ascii="Arial" w:hAnsi="Arial" w:cs="Arial"/>
          <w:sz w:val="24"/>
          <w:szCs w:val="24"/>
          <w:lang w:val="es-MX"/>
        </w:rPr>
        <w:t>Realizar Guías de Uso Módulo Almacén Patrimonio</w:t>
      </w:r>
    </w:p>
    <w:p w14:paraId="275BCBA7" w14:textId="77777777" w:rsidR="003C0FD1" w:rsidRDefault="003C0FD1" w:rsidP="00440D62">
      <w:pPr>
        <w:pStyle w:val="Prrafodelista"/>
        <w:tabs>
          <w:tab w:val="left" w:pos="5430"/>
        </w:tabs>
        <w:ind w:left="0"/>
        <w:jc w:val="both"/>
        <w:rPr>
          <w:rFonts w:ascii="Arial" w:hAnsi="Arial" w:cs="Arial"/>
          <w:sz w:val="24"/>
          <w:szCs w:val="24"/>
          <w:lang w:val="es-MX"/>
        </w:rPr>
      </w:pPr>
    </w:p>
    <w:p w14:paraId="55135EAA" w14:textId="76348FFE" w:rsidR="003C0FD1" w:rsidRPr="003C0FD1" w:rsidRDefault="003C0FD1" w:rsidP="00440D62">
      <w:pPr>
        <w:pStyle w:val="Prrafodelista"/>
        <w:tabs>
          <w:tab w:val="left" w:pos="5430"/>
        </w:tabs>
        <w:ind w:left="0"/>
        <w:jc w:val="both"/>
        <w:rPr>
          <w:rFonts w:ascii="Arial" w:hAnsi="Arial" w:cs="Arial"/>
          <w:sz w:val="24"/>
          <w:szCs w:val="24"/>
          <w:lang w:val="es-MX"/>
        </w:rPr>
      </w:pPr>
      <w:r>
        <w:rPr>
          <w:rFonts w:ascii="Arial" w:hAnsi="Arial" w:cs="Arial"/>
          <w:sz w:val="24"/>
          <w:szCs w:val="24"/>
        </w:rPr>
        <w:t xml:space="preserve">Se desarrolló </w:t>
      </w:r>
      <w:r w:rsidRPr="003C0FD1">
        <w:rPr>
          <w:rFonts w:ascii="Arial" w:hAnsi="Arial" w:cs="Arial"/>
          <w:sz w:val="24"/>
          <w:szCs w:val="24"/>
        </w:rPr>
        <w:t>guías prácticas que describen de manera estructurada y clara los pasos necesarios para operar correctamente las funcionalidades del módulo.</w:t>
      </w:r>
    </w:p>
    <w:p w14:paraId="50848694" w14:textId="77777777" w:rsidR="00440D62" w:rsidRDefault="00440D62" w:rsidP="00440D62">
      <w:pPr>
        <w:pStyle w:val="Prrafodelista"/>
        <w:tabs>
          <w:tab w:val="left" w:pos="5430"/>
        </w:tabs>
        <w:ind w:left="0"/>
        <w:jc w:val="both"/>
        <w:rPr>
          <w:rFonts w:ascii="Arial" w:hAnsi="Arial" w:cs="Arial"/>
        </w:rPr>
      </w:pPr>
    </w:p>
    <w:p w14:paraId="300B9763" w14:textId="047705DE" w:rsidR="00F134BE" w:rsidRDefault="00440D62" w:rsidP="0035501F">
      <w:pPr>
        <w:jc w:val="center"/>
        <w:rPr>
          <w:rFonts w:ascii="Arial" w:hAnsi="Arial" w:cs="Arial"/>
        </w:rPr>
      </w:pPr>
      <w:r w:rsidRPr="00440D62">
        <w:rPr>
          <w:rFonts w:ascii="Arial" w:hAnsi="Arial" w:cs="Arial"/>
        </w:rPr>
        <w:drawing>
          <wp:inline distT="0" distB="0" distL="0" distR="0" wp14:anchorId="657107F8" wp14:editId="29F1AFB5">
            <wp:extent cx="5612130" cy="2456815"/>
            <wp:effectExtent l="0" t="0" r="762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456815"/>
                    </a:xfrm>
                    <a:prstGeom prst="rect">
                      <a:avLst/>
                    </a:prstGeom>
                  </pic:spPr>
                </pic:pic>
              </a:graphicData>
            </a:graphic>
          </wp:inline>
        </w:drawing>
      </w:r>
    </w:p>
    <w:p w14:paraId="6528C65A" w14:textId="120A33DD" w:rsidR="00440D62" w:rsidRDefault="00440D62" w:rsidP="0035501F">
      <w:pPr>
        <w:jc w:val="center"/>
        <w:rPr>
          <w:rFonts w:ascii="Arial" w:hAnsi="Arial" w:cs="Arial"/>
        </w:rPr>
      </w:pPr>
    </w:p>
    <w:p w14:paraId="254F7726" w14:textId="54E932A6" w:rsidR="00440D62" w:rsidRDefault="00440D62" w:rsidP="00440D62">
      <w:pPr>
        <w:pStyle w:val="Prrafodelista"/>
        <w:tabs>
          <w:tab w:val="left" w:pos="5430"/>
        </w:tabs>
        <w:ind w:left="0"/>
        <w:jc w:val="both"/>
        <w:rPr>
          <w:rFonts w:ascii="Arial" w:hAnsi="Arial" w:cs="Arial"/>
          <w:sz w:val="24"/>
          <w:szCs w:val="24"/>
          <w:lang w:val="es-MX"/>
        </w:rPr>
      </w:pPr>
      <w:r>
        <w:rPr>
          <w:rFonts w:ascii="Arial" w:hAnsi="Arial" w:cs="Arial"/>
          <w:b/>
          <w:sz w:val="24"/>
          <w:szCs w:val="24"/>
          <w:lang w:val="es-MX"/>
        </w:rPr>
        <w:t>PABMI-2922</w:t>
      </w:r>
      <w:r>
        <w:rPr>
          <w:rFonts w:ascii="Arial" w:hAnsi="Arial" w:cs="Arial"/>
          <w:b/>
          <w:sz w:val="24"/>
          <w:szCs w:val="24"/>
          <w:lang w:val="es-MX"/>
        </w:rPr>
        <w:t xml:space="preserve"> </w:t>
      </w:r>
      <w:r w:rsidRPr="00440D62">
        <w:rPr>
          <w:rFonts w:ascii="Arial" w:hAnsi="Arial" w:cs="Arial"/>
          <w:sz w:val="24"/>
          <w:szCs w:val="24"/>
          <w:lang w:val="es-MX"/>
        </w:rPr>
        <w:t>Realizar manual de usuario módulo Transferencias Almacén</w:t>
      </w:r>
    </w:p>
    <w:p w14:paraId="1148E2CC" w14:textId="4AD39CF4" w:rsidR="00440D62" w:rsidRDefault="00440D62" w:rsidP="00440D62">
      <w:pPr>
        <w:pStyle w:val="Prrafodelista"/>
        <w:tabs>
          <w:tab w:val="left" w:pos="5430"/>
        </w:tabs>
        <w:ind w:left="0"/>
        <w:jc w:val="both"/>
        <w:rPr>
          <w:rFonts w:ascii="Arial" w:hAnsi="Arial" w:cs="Arial"/>
          <w:sz w:val="24"/>
          <w:szCs w:val="24"/>
          <w:lang w:val="es-MX"/>
        </w:rPr>
      </w:pPr>
    </w:p>
    <w:p w14:paraId="33392804" w14:textId="3630C5C8" w:rsidR="00440D62" w:rsidRPr="003C0FD1" w:rsidRDefault="003C0FD1" w:rsidP="00440D62">
      <w:pPr>
        <w:pStyle w:val="Prrafodelista"/>
        <w:tabs>
          <w:tab w:val="left" w:pos="5430"/>
        </w:tabs>
        <w:ind w:left="0"/>
        <w:jc w:val="both"/>
        <w:rPr>
          <w:rFonts w:ascii="Arial" w:hAnsi="Arial" w:cs="Arial"/>
          <w:sz w:val="24"/>
          <w:szCs w:val="24"/>
        </w:rPr>
      </w:pPr>
      <w:r w:rsidRPr="003C0FD1">
        <w:rPr>
          <w:rFonts w:ascii="Arial" w:hAnsi="Arial" w:cs="Arial"/>
          <w:sz w:val="24"/>
          <w:szCs w:val="24"/>
        </w:rPr>
        <w:t>Se diseñó</w:t>
      </w:r>
      <w:r w:rsidRPr="003C0FD1">
        <w:rPr>
          <w:rFonts w:ascii="Arial" w:hAnsi="Arial" w:cs="Arial"/>
          <w:sz w:val="24"/>
          <w:szCs w:val="24"/>
        </w:rPr>
        <w:t xml:space="preserve"> un manual completo que documenta cada etapa del proceso de transferencia, incluyendo las acciones específicas de cada perfil involucrado (Enlace Dependencia, Administrador de Dependencia, Coordinador de Bienes Muebles, Jefatura de Almacén y Asistente Administrativo).</w:t>
      </w:r>
    </w:p>
    <w:p w14:paraId="2C7463DA" w14:textId="6F849A39" w:rsidR="00440D62" w:rsidRDefault="00440D62" w:rsidP="0035501F">
      <w:pPr>
        <w:jc w:val="center"/>
        <w:rPr>
          <w:rFonts w:ascii="Arial" w:hAnsi="Arial" w:cs="Arial"/>
        </w:rPr>
      </w:pPr>
      <w:r w:rsidRPr="00440D62">
        <w:rPr>
          <w:rFonts w:ascii="Arial" w:hAnsi="Arial" w:cs="Arial"/>
        </w:rPr>
        <w:lastRenderedPageBreak/>
        <w:drawing>
          <wp:inline distT="0" distB="0" distL="0" distR="0" wp14:anchorId="57B79815" wp14:editId="0F04493A">
            <wp:extent cx="5309061" cy="2297710"/>
            <wp:effectExtent l="0" t="0" r="6350"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2925" cy="2299382"/>
                    </a:xfrm>
                    <a:prstGeom prst="rect">
                      <a:avLst/>
                    </a:prstGeom>
                  </pic:spPr>
                </pic:pic>
              </a:graphicData>
            </a:graphic>
          </wp:inline>
        </w:drawing>
      </w:r>
    </w:p>
    <w:p w14:paraId="4D1D6708" w14:textId="74B5855A" w:rsidR="00440D62" w:rsidRPr="0035501F" w:rsidRDefault="00440D62" w:rsidP="0035501F">
      <w:pPr>
        <w:jc w:val="center"/>
        <w:rPr>
          <w:rFonts w:ascii="Arial" w:hAnsi="Arial" w:cs="Arial"/>
        </w:rPr>
      </w:pPr>
      <w:r w:rsidRPr="00440D62">
        <w:rPr>
          <w:rFonts w:ascii="Arial" w:hAnsi="Arial" w:cs="Arial"/>
        </w:rPr>
        <w:drawing>
          <wp:inline distT="0" distB="0" distL="0" distR="0" wp14:anchorId="72C9C608" wp14:editId="7B5CED07">
            <wp:extent cx="5317778" cy="2275609"/>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9157" cy="2284758"/>
                    </a:xfrm>
                    <a:prstGeom prst="rect">
                      <a:avLst/>
                    </a:prstGeom>
                  </pic:spPr>
                </pic:pic>
              </a:graphicData>
            </a:graphic>
          </wp:inline>
        </w:drawing>
      </w:r>
    </w:p>
    <w:p w14:paraId="77D64CFF" w14:textId="77777777" w:rsidR="003E3117" w:rsidRDefault="003E3117" w:rsidP="003E3117">
      <w:pPr>
        <w:pStyle w:val="Prrafodelista"/>
        <w:numPr>
          <w:ilvl w:val="0"/>
          <w:numId w:val="1"/>
        </w:numPr>
        <w:tabs>
          <w:tab w:val="left" w:pos="5430"/>
        </w:tabs>
        <w:ind w:left="284" w:hanging="283"/>
        <w:rPr>
          <w:rFonts w:ascii="Arial" w:hAnsi="Arial" w:cs="Arial"/>
          <w:b/>
          <w:sz w:val="28"/>
          <w:lang w:val="es-MX"/>
        </w:rPr>
      </w:pPr>
      <w:r>
        <w:rPr>
          <w:rFonts w:ascii="Arial" w:hAnsi="Arial" w:cs="Arial"/>
          <w:b/>
          <w:sz w:val="28"/>
          <w:lang w:val="es-MX"/>
        </w:rPr>
        <w:t>Plan de Continuidad</w:t>
      </w:r>
    </w:p>
    <w:p w14:paraId="7354D8E8" w14:textId="77777777" w:rsidR="003E3117" w:rsidRDefault="003E3117" w:rsidP="003E3117">
      <w:pPr>
        <w:pStyle w:val="Prrafodelista"/>
        <w:tabs>
          <w:tab w:val="left" w:pos="5430"/>
        </w:tabs>
        <w:ind w:left="644"/>
        <w:rPr>
          <w:rFonts w:ascii="Arial" w:hAnsi="Arial" w:cs="Arial"/>
          <w:b/>
          <w:sz w:val="28"/>
          <w:lang w:val="es-MX"/>
        </w:rPr>
      </w:pPr>
    </w:p>
    <w:p w14:paraId="1912294E" w14:textId="77777777" w:rsidR="003E3117" w:rsidRPr="00A32A38" w:rsidRDefault="003E3117" w:rsidP="003E3117">
      <w:pPr>
        <w:pStyle w:val="Ttulo2"/>
        <w:rPr>
          <w:rFonts w:ascii="Arial" w:hAnsi="Arial" w:cs="Arial"/>
          <w:b/>
          <w:color w:val="auto"/>
          <w:sz w:val="24"/>
        </w:rPr>
      </w:pPr>
      <w:r w:rsidRPr="00A32A38">
        <w:rPr>
          <w:rFonts w:ascii="Arial" w:hAnsi="Arial" w:cs="Arial"/>
          <w:b/>
          <w:color w:val="auto"/>
          <w:sz w:val="24"/>
          <w:szCs w:val="28"/>
        </w:rPr>
        <w:t>Introducción</w:t>
      </w:r>
    </w:p>
    <w:p w14:paraId="68C753E6" w14:textId="77777777" w:rsidR="003E3117" w:rsidRPr="00871049" w:rsidRDefault="003E3117" w:rsidP="003E3117">
      <w:pPr>
        <w:rPr>
          <w:lang w:val="es-ES_tradnl" w:eastAsia="ar-SA"/>
        </w:rPr>
      </w:pPr>
    </w:p>
    <w:p w14:paraId="41EA9218" w14:textId="77777777" w:rsidR="003E3117" w:rsidRDefault="003E3117" w:rsidP="003E3117">
      <w:pPr>
        <w:spacing w:line="360" w:lineRule="auto"/>
        <w:jc w:val="both"/>
        <w:rPr>
          <w:rFonts w:ascii="Arial" w:hAnsi="Arial" w:cs="Arial"/>
          <w:sz w:val="24"/>
          <w:szCs w:val="24"/>
        </w:rPr>
      </w:pPr>
      <w:r w:rsidRPr="005B4DCA">
        <w:rPr>
          <w:rFonts w:ascii="Arial" w:hAnsi="Arial" w:cs="Arial"/>
          <w:sz w:val="24"/>
          <w:szCs w:val="24"/>
        </w:rPr>
        <w:t xml:space="preserve">La evolución de la tecnología y la visión de la mejora continua es un punto importante para tomar en cuenta que en nuestros tiempos nada es estático, es por eso que hoy la Secretaria de Finanzas y Tesorería General del Estado de Nuevo León, a través de la Coordinación de Gestión de Información  </w:t>
      </w:r>
      <w:r>
        <w:rPr>
          <w:rFonts w:ascii="Arial" w:hAnsi="Arial" w:cs="Arial"/>
          <w:sz w:val="24"/>
          <w:szCs w:val="24"/>
        </w:rPr>
        <w:t>desarrolla u</w:t>
      </w:r>
      <w:r w:rsidRPr="0096379B">
        <w:rPr>
          <w:rFonts w:ascii="Arial" w:hAnsi="Arial" w:cs="Arial"/>
          <w:sz w:val="24"/>
          <w:szCs w:val="24"/>
        </w:rPr>
        <w:t xml:space="preserve">n plan de recuperación de desastres y de continuidad de la operación, también conocido como </w:t>
      </w:r>
      <w:r w:rsidRPr="0096379B">
        <w:rPr>
          <w:rFonts w:ascii="Arial" w:hAnsi="Arial" w:cs="Arial"/>
          <w:sz w:val="24"/>
          <w:szCs w:val="24"/>
        </w:rPr>
        <w:lastRenderedPageBreak/>
        <w:t xml:space="preserve">plan de contingencia informático, </w:t>
      </w:r>
      <w:r w:rsidRPr="00CF4841">
        <w:rPr>
          <w:rFonts w:ascii="Arial" w:hAnsi="Arial" w:cs="Arial"/>
          <w:iCs/>
          <w:sz w:val="24"/>
          <w:szCs w:val="24"/>
          <w:lang w:val="es-MX"/>
        </w:rPr>
        <w:t xml:space="preserve">proceso en el cual </w:t>
      </w:r>
      <w:r w:rsidRPr="00CF4841">
        <w:rPr>
          <w:rFonts w:ascii="Arial" w:hAnsi="Arial" w:cs="Arial"/>
          <w:sz w:val="24"/>
          <w:szCs w:val="24"/>
        </w:rPr>
        <w:t xml:space="preserve">hoy en día se requiere tener mayor eficiencia en el manejo </w:t>
      </w:r>
      <w:r>
        <w:rPr>
          <w:rFonts w:ascii="Arial" w:hAnsi="Arial" w:cs="Arial"/>
          <w:sz w:val="24"/>
          <w:szCs w:val="24"/>
        </w:rPr>
        <w:t xml:space="preserve">y recuperación de </w:t>
      </w:r>
      <w:r w:rsidRPr="00CF4841">
        <w:rPr>
          <w:rFonts w:ascii="Arial" w:hAnsi="Arial" w:cs="Arial"/>
          <w:sz w:val="24"/>
          <w:szCs w:val="24"/>
        </w:rPr>
        <w:t xml:space="preserve">la </w:t>
      </w:r>
      <w:r>
        <w:rPr>
          <w:rFonts w:ascii="Arial" w:hAnsi="Arial" w:cs="Arial"/>
          <w:sz w:val="24"/>
          <w:szCs w:val="24"/>
        </w:rPr>
        <w:t>información.</w:t>
      </w:r>
    </w:p>
    <w:p w14:paraId="5EF38001" w14:textId="77777777" w:rsidR="003E3117" w:rsidRPr="0096379B" w:rsidRDefault="003E3117" w:rsidP="003E3117">
      <w:pPr>
        <w:spacing w:line="360" w:lineRule="auto"/>
        <w:jc w:val="both"/>
        <w:rPr>
          <w:rFonts w:ascii="Arial" w:hAnsi="Arial" w:cs="Arial"/>
          <w:sz w:val="24"/>
          <w:szCs w:val="24"/>
        </w:rPr>
      </w:pPr>
      <w:r>
        <w:rPr>
          <w:rFonts w:ascii="Arial" w:hAnsi="Arial" w:cs="Arial"/>
          <w:sz w:val="24"/>
          <w:szCs w:val="24"/>
        </w:rPr>
        <w:t>Dicho plan se ejecuta a través de u</w:t>
      </w:r>
      <w:r w:rsidRPr="0096379B">
        <w:rPr>
          <w:rFonts w:ascii="Arial" w:hAnsi="Arial" w:cs="Arial"/>
          <w:sz w:val="24"/>
          <w:szCs w:val="24"/>
        </w:rPr>
        <w:t>na metodología para la gestión de un buen manejo y administración de las Tecnologías de la Información y las Comunicaciones, para tener un pleno dominio del soporte y el desempeño de la</w:t>
      </w:r>
      <w:r>
        <w:rPr>
          <w:rFonts w:ascii="Arial" w:hAnsi="Arial" w:cs="Arial"/>
          <w:sz w:val="24"/>
          <w:szCs w:val="24"/>
        </w:rPr>
        <w:t xml:space="preserve">s plataformas y sistemas de la </w:t>
      </w:r>
      <w:r w:rsidRPr="005B4DCA">
        <w:rPr>
          <w:rFonts w:ascii="Arial" w:hAnsi="Arial" w:cs="Arial"/>
          <w:sz w:val="24"/>
          <w:szCs w:val="24"/>
        </w:rPr>
        <w:t>Secretaria de Finanzas y Tesorería General del Estado de Nuevo León</w:t>
      </w:r>
      <w:r>
        <w:rPr>
          <w:rFonts w:ascii="Arial" w:hAnsi="Arial" w:cs="Arial"/>
          <w:sz w:val="24"/>
          <w:szCs w:val="24"/>
        </w:rPr>
        <w:t xml:space="preserve">. </w:t>
      </w:r>
    </w:p>
    <w:p w14:paraId="3E8285AC" w14:textId="77777777" w:rsidR="003E3117" w:rsidRPr="0096379B" w:rsidRDefault="003E3117" w:rsidP="003E3117">
      <w:pPr>
        <w:spacing w:line="360" w:lineRule="auto"/>
        <w:jc w:val="both"/>
        <w:rPr>
          <w:rFonts w:ascii="Arial" w:hAnsi="Arial" w:cs="Arial"/>
          <w:sz w:val="24"/>
          <w:szCs w:val="24"/>
        </w:rPr>
      </w:pPr>
      <w:r w:rsidRPr="0096379B">
        <w:rPr>
          <w:rFonts w:ascii="Arial" w:hAnsi="Arial" w:cs="Arial"/>
          <w:sz w:val="24"/>
          <w:szCs w:val="24"/>
        </w:rPr>
        <w:t xml:space="preserve">Este plan debe tener las medidas técnicas, humanas y organizativas necesarias para garantizar la continuidad de las actividades de la </w:t>
      </w:r>
      <w:r w:rsidRPr="005B4DCA">
        <w:rPr>
          <w:rFonts w:ascii="Arial" w:hAnsi="Arial" w:cs="Arial"/>
          <w:sz w:val="24"/>
          <w:szCs w:val="24"/>
        </w:rPr>
        <w:t>Secretaria de Finanzas y Tesorería General del Estado de Nuevo León</w:t>
      </w:r>
      <w:r w:rsidRPr="0096379B">
        <w:rPr>
          <w:rFonts w:ascii="Arial" w:hAnsi="Arial" w:cs="Arial"/>
          <w:sz w:val="24"/>
          <w:szCs w:val="24"/>
        </w:rPr>
        <w:t xml:space="preserve">. El plan se diseña para que en el caso de un siniestro se active de inmediato, permitiendo dar continuidad a las actividades y servicios de la </w:t>
      </w:r>
      <w:r w:rsidRPr="005B4DCA">
        <w:rPr>
          <w:rFonts w:ascii="Arial" w:hAnsi="Arial" w:cs="Arial"/>
          <w:sz w:val="24"/>
          <w:szCs w:val="24"/>
        </w:rPr>
        <w:t>Secretaria de Finanzas y Tesorería General del Estado de Nuevo León</w:t>
      </w:r>
      <w:r w:rsidRPr="0096379B">
        <w:rPr>
          <w:rFonts w:ascii="Arial" w:hAnsi="Arial" w:cs="Arial"/>
          <w:sz w:val="24"/>
          <w:szCs w:val="24"/>
        </w:rPr>
        <w:t>.</w:t>
      </w:r>
    </w:p>
    <w:p w14:paraId="304EF31F" w14:textId="77777777" w:rsidR="003E3117" w:rsidRDefault="003E3117" w:rsidP="003E3117">
      <w:pPr>
        <w:spacing w:after="0" w:line="360" w:lineRule="auto"/>
        <w:jc w:val="both"/>
        <w:rPr>
          <w:rFonts w:ascii="Arial" w:hAnsi="Arial" w:cs="Arial"/>
          <w:sz w:val="24"/>
          <w:szCs w:val="24"/>
        </w:rPr>
      </w:pPr>
      <w:r w:rsidRPr="0096379B">
        <w:rPr>
          <w:rFonts w:ascii="Arial" w:hAnsi="Arial" w:cs="Arial"/>
          <w:sz w:val="24"/>
          <w:szCs w:val="24"/>
        </w:rPr>
        <w:t xml:space="preserve">Nuestro plan, deberá ser aplicado en primera instancia por el Centro de Cómputo, dado que en ésta área se encuentran los servidores de información, </w:t>
      </w:r>
      <w:r>
        <w:rPr>
          <w:rFonts w:ascii="Arial" w:hAnsi="Arial" w:cs="Arial"/>
          <w:sz w:val="24"/>
          <w:szCs w:val="24"/>
        </w:rPr>
        <w:t xml:space="preserve">a travez de la Coordinación de Gestión de Información de la </w:t>
      </w:r>
      <w:r w:rsidRPr="005B4DCA">
        <w:rPr>
          <w:rFonts w:ascii="Arial" w:hAnsi="Arial" w:cs="Arial"/>
          <w:sz w:val="24"/>
          <w:szCs w:val="24"/>
        </w:rPr>
        <w:t>Secretaria de Finanzas y Tesorería General del Estado de Nuevo León</w:t>
      </w:r>
      <w:r>
        <w:rPr>
          <w:rFonts w:ascii="Arial" w:hAnsi="Arial" w:cs="Arial"/>
          <w:sz w:val="24"/>
          <w:szCs w:val="24"/>
        </w:rPr>
        <w:t>, y en conjunto con las áreas responsables del o los sistemas afectados.</w:t>
      </w:r>
    </w:p>
    <w:p w14:paraId="5FD1CBB8" w14:textId="77777777" w:rsidR="003E3117" w:rsidRPr="0096379B" w:rsidRDefault="003E3117" w:rsidP="003E3117">
      <w:pPr>
        <w:spacing w:after="0" w:line="360" w:lineRule="auto"/>
        <w:jc w:val="both"/>
        <w:rPr>
          <w:rFonts w:ascii="Arial" w:hAnsi="Arial" w:cs="Arial"/>
          <w:sz w:val="24"/>
          <w:szCs w:val="24"/>
        </w:rPr>
      </w:pPr>
    </w:p>
    <w:p w14:paraId="0E813B6C" w14:textId="77777777" w:rsidR="003E3117" w:rsidRPr="00A32A38" w:rsidRDefault="003E3117" w:rsidP="003E3117">
      <w:pPr>
        <w:pStyle w:val="Ttulo2"/>
        <w:rPr>
          <w:rFonts w:ascii="Arial" w:hAnsi="Arial" w:cs="Arial"/>
          <w:b/>
          <w:color w:val="auto"/>
          <w:sz w:val="24"/>
        </w:rPr>
      </w:pPr>
      <w:r>
        <w:rPr>
          <w:rFonts w:ascii="Arial" w:hAnsi="Arial" w:cs="Arial"/>
          <w:b/>
          <w:color w:val="auto"/>
          <w:sz w:val="24"/>
          <w:szCs w:val="28"/>
        </w:rPr>
        <w:t>Análisis y Valoración d</w:t>
      </w:r>
      <w:r w:rsidRPr="00A32A38">
        <w:rPr>
          <w:rFonts w:ascii="Arial" w:hAnsi="Arial" w:cs="Arial"/>
          <w:b/>
          <w:color w:val="auto"/>
          <w:sz w:val="24"/>
          <w:szCs w:val="28"/>
        </w:rPr>
        <w:t>e Riesgos</w:t>
      </w:r>
    </w:p>
    <w:p w14:paraId="0ED14F17" w14:textId="77777777" w:rsidR="003E3117" w:rsidRPr="00A16C8C" w:rsidRDefault="003E3117" w:rsidP="003E3117">
      <w:pPr>
        <w:rPr>
          <w:lang w:val="es-ES_tradnl" w:eastAsia="ar-SA"/>
        </w:rPr>
      </w:pPr>
    </w:p>
    <w:p w14:paraId="0ED3E952" w14:textId="77777777" w:rsidR="003E3117" w:rsidRPr="0096379B" w:rsidRDefault="003E3117" w:rsidP="003E3117">
      <w:pPr>
        <w:spacing w:line="360" w:lineRule="auto"/>
        <w:jc w:val="both"/>
        <w:rPr>
          <w:rFonts w:ascii="Arial" w:hAnsi="Arial" w:cs="Arial"/>
          <w:sz w:val="24"/>
          <w:szCs w:val="24"/>
        </w:rPr>
      </w:pPr>
      <w:r w:rsidRPr="0096379B">
        <w:rPr>
          <w:rFonts w:ascii="Arial" w:hAnsi="Arial" w:cs="Arial"/>
          <w:sz w:val="24"/>
          <w:szCs w:val="24"/>
        </w:rPr>
        <w:t>La pérdida total o parcial de los servicios puede originarse por las siguientes causas:</w:t>
      </w:r>
    </w:p>
    <w:p w14:paraId="72AA9899" w14:textId="77777777" w:rsidR="003E3117" w:rsidRPr="00A16C8C" w:rsidRDefault="003E3117" w:rsidP="003E3117">
      <w:pPr>
        <w:pStyle w:val="Prrafodelista"/>
        <w:numPr>
          <w:ilvl w:val="0"/>
          <w:numId w:val="42"/>
        </w:numPr>
        <w:spacing w:line="360" w:lineRule="auto"/>
        <w:jc w:val="both"/>
        <w:rPr>
          <w:rFonts w:ascii="Arial" w:hAnsi="Arial" w:cs="Arial"/>
          <w:sz w:val="24"/>
          <w:szCs w:val="24"/>
        </w:rPr>
      </w:pPr>
      <w:r w:rsidRPr="00A16C8C">
        <w:rPr>
          <w:rFonts w:ascii="Arial" w:hAnsi="Arial" w:cs="Arial"/>
          <w:sz w:val="24"/>
          <w:szCs w:val="24"/>
        </w:rPr>
        <w:t xml:space="preserve">Utilización de técnicas de acceso a las plataformas por medio de una identidad falsa, alteración de datos en forma no autorizada, visualización de información no autorizada, obtención del acceso a las plataformas y sistemas de la Secretaría de Finanzas y Tesorería General del Estado de Nuevo León </w:t>
      </w:r>
      <w:r w:rsidRPr="00A16C8C">
        <w:rPr>
          <w:rFonts w:ascii="Arial" w:hAnsi="Arial" w:cs="Arial"/>
          <w:sz w:val="24"/>
          <w:szCs w:val="24"/>
        </w:rPr>
        <w:lastRenderedPageBreak/>
        <w:t>con todos los privilegios y roles identificados en la plataforma de acceso único a las aplicaciones que con lleve la pérdida total o parcial de los servicios.</w:t>
      </w:r>
    </w:p>
    <w:p w14:paraId="15AD0D10" w14:textId="77777777" w:rsidR="003E3117" w:rsidRPr="00A16C8C" w:rsidRDefault="003E3117" w:rsidP="003E3117">
      <w:pPr>
        <w:pStyle w:val="Prrafodelista"/>
        <w:numPr>
          <w:ilvl w:val="0"/>
          <w:numId w:val="42"/>
        </w:numPr>
        <w:spacing w:line="360" w:lineRule="auto"/>
        <w:jc w:val="both"/>
        <w:rPr>
          <w:rFonts w:ascii="Arial" w:hAnsi="Arial" w:cs="Arial"/>
          <w:sz w:val="24"/>
          <w:szCs w:val="24"/>
        </w:rPr>
      </w:pPr>
      <w:r w:rsidRPr="00A16C8C">
        <w:rPr>
          <w:rFonts w:ascii="Arial" w:hAnsi="Arial" w:cs="Arial"/>
          <w:sz w:val="24"/>
          <w:szCs w:val="24"/>
        </w:rPr>
        <w:t>Exposición de accesos lógicos tales como puertas traseras, ataques asíncronos, ataques de negación de servicio, caballos de Troya, virus, gusanos, malware, ransomware y bombas lógicas que generen la pérdida total o parcial de los servicios.</w:t>
      </w:r>
    </w:p>
    <w:p w14:paraId="2ADACC72" w14:textId="77777777" w:rsidR="003E3117" w:rsidRPr="00A16C8C" w:rsidRDefault="003E3117" w:rsidP="003E3117">
      <w:pPr>
        <w:pStyle w:val="Prrafodelista"/>
        <w:numPr>
          <w:ilvl w:val="0"/>
          <w:numId w:val="42"/>
        </w:numPr>
        <w:spacing w:line="360" w:lineRule="auto"/>
        <w:jc w:val="both"/>
        <w:rPr>
          <w:rFonts w:ascii="Arial" w:hAnsi="Arial" w:cs="Arial"/>
          <w:sz w:val="24"/>
          <w:szCs w:val="24"/>
        </w:rPr>
      </w:pPr>
      <w:r w:rsidRPr="00A16C8C">
        <w:rPr>
          <w:rFonts w:ascii="Arial" w:hAnsi="Arial" w:cs="Arial"/>
          <w:sz w:val="24"/>
          <w:szCs w:val="24"/>
        </w:rPr>
        <w:t>Problemas tales como falla eléctrica, voltaje severamente reducido, depresiones, picos y sobre voltajes, interferencia magnética.</w:t>
      </w:r>
    </w:p>
    <w:p w14:paraId="26E1FCA5" w14:textId="77777777" w:rsidR="003E3117" w:rsidRPr="00A16C8C" w:rsidRDefault="003E3117" w:rsidP="003E3117">
      <w:pPr>
        <w:pStyle w:val="Prrafodelista"/>
        <w:numPr>
          <w:ilvl w:val="0"/>
          <w:numId w:val="42"/>
        </w:numPr>
        <w:spacing w:line="360" w:lineRule="auto"/>
        <w:jc w:val="both"/>
        <w:rPr>
          <w:rFonts w:ascii="Arial" w:hAnsi="Arial" w:cs="Arial"/>
          <w:sz w:val="24"/>
          <w:szCs w:val="24"/>
        </w:rPr>
      </w:pPr>
      <w:r w:rsidRPr="00A16C8C">
        <w:rPr>
          <w:rFonts w:ascii="Arial" w:hAnsi="Arial" w:cs="Arial"/>
          <w:sz w:val="24"/>
          <w:szCs w:val="24"/>
        </w:rPr>
        <w:t>Dolo o imprudencia manifiesta por parte de personas directa o indirectamente involucrada en la administración de las plataformas dependientes de la Coordinación de Gestión de Información.</w:t>
      </w:r>
    </w:p>
    <w:p w14:paraId="46A60781" w14:textId="77777777" w:rsidR="003E3117" w:rsidRDefault="003E3117" w:rsidP="003E3117">
      <w:pPr>
        <w:pStyle w:val="Prrafodelista"/>
        <w:numPr>
          <w:ilvl w:val="0"/>
          <w:numId w:val="42"/>
        </w:numPr>
        <w:spacing w:line="360" w:lineRule="auto"/>
        <w:jc w:val="both"/>
        <w:rPr>
          <w:rFonts w:ascii="Arial" w:hAnsi="Arial" w:cs="Arial"/>
          <w:sz w:val="24"/>
          <w:szCs w:val="24"/>
        </w:rPr>
      </w:pPr>
      <w:r w:rsidRPr="00A16C8C">
        <w:rPr>
          <w:rFonts w:ascii="Arial" w:hAnsi="Arial" w:cs="Arial"/>
          <w:sz w:val="24"/>
          <w:szCs w:val="24"/>
        </w:rPr>
        <w:t>Pérdida o daño debido al cálculo o diseño erróneo del hardware y software.</w:t>
      </w:r>
    </w:p>
    <w:p w14:paraId="6A7AB73A" w14:textId="77777777" w:rsidR="003E3117" w:rsidRDefault="003E3117" w:rsidP="003E3117">
      <w:pPr>
        <w:pStyle w:val="Prrafodelista"/>
        <w:spacing w:line="360" w:lineRule="auto"/>
        <w:jc w:val="both"/>
        <w:rPr>
          <w:rFonts w:ascii="Arial" w:hAnsi="Arial" w:cs="Arial"/>
          <w:sz w:val="24"/>
          <w:szCs w:val="24"/>
        </w:rPr>
      </w:pPr>
    </w:p>
    <w:p w14:paraId="00D42456" w14:textId="77777777" w:rsidR="003E3117" w:rsidRDefault="003E3117" w:rsidP="003E3117">
      <w:pPr>
        <w:pStyle w:val="Prrafodelista"/>
        <w:spacing w:line="360" w:lineRule="auto"/>
        <w:jc w:val="both"/>
        <w:rPr>
          <w:rFonts w:ascii="Arial" w:hAnsi="Arial" w:cs="Arial"/>
          <w:sz w:val="24"/>
          <w:szCs w:val="24"/>
        </w:rPr>
      </w:pPr>
    </w:p>
    <w:p w14:paraId="658298CF" w14:textId="77777777" w:rsidR="003E3117" w:rsidRDefault="003E3117" w:rsidP="003E3117">
      <w:pPr>
        <w:pStyle w:val="Prrafodelista"/>
        <w:spacing w:line="360" w:lineRule="auto"/>
        <w:jc w:val="both"/>
        <w:rPr>
          <w:rFonts w:ascii="Arial" w:hAnsi="Arial" w:cs="Arial"/>
          <w:sz w:val="24"/>
          <w:szCs w:val="24"/>
        </w:rPr>
      </w:pPr>
    </w:p>
    <w:p w14:paraId="5E2D256D" w14:textId="77777777" w:rsidR="003E3117" w:rsidRDefault="003E3117" w:rsidP="003E3117">
      <w:pPr>
        <w:pStyle w:val="Prrafodelista"/>
        <w:spacing w:line="360" w:lineRule="auto"/>
        <w:jc w:val="both"/>
        <w:rPr>
          <w:rFonts w:ascii="Arial" w:hAnsi="Arial" w:cs="Arial"/>
          <w:sz w:val="24"/>
          <w:szCs w:val="24"/>
        </w:rPr>
      </w:pPr>
    </w:p>
    <w:p w14:paraId="05019EF1" w14:textId="77777777" w:rsidR="003E3117" w:rsidRDefault="003E3117" w:rsidP="003E3117">
      <w:pPr>
        <w:pStyle w:val="Prrafodelista"/>
        <w:spacing w:line="360" w:lineRule="auto"/>
        <w:jc w:val="both"/>
        <w:rPr>
          <w:rFonts w:ascii="Arial" w:hAnsi="Arial" w:cs="Arial"/>
          <w:sz w:val="24"/>
          <w:szCs w:val="24"/>
        </w:rPr>
      </w:pPr>
    </w:p>
    <w:p w14:paraId="2A3B3CF3" w14:textId="77777777" w:rsidR="003E3117" w:rsidRDefault="003E3117" w:rsidP="003E3117">
      <w:pPr>
        <w:pStyle w:val="Prrafodelista"/>
        <w:spacing w:line="360" w:lineRule="auto"/>
        <w:jc w:val="both"/>
        <w:rPr>
          <w:rFonts w:ascii="Arial" w:hAnsi="Arial" w:cs="Arial"/>
          <w:sz w:val="24"/>
          <w:szCs w:val="24"/>
        </w:rPr>
      </w:pPr>
    </w:p>
    <w:p w14:paraId="3D9DEF00" w14:textId="77777777" w:rsidR="003E3117" w:rsidRPr="00A16C8C" w:rsidRDefault="003E3117" w:rsidP="003E3117">
      <w:pPr>
        <w:pStyle w:val="Prrafodelista"/>
        <w:spacing w:line="360" w:lineRule="auto"/>
        <w:jc w:val="both"/>
        <w:rPr>
          <w:rFonts w:ascii="Arial" w:hAnsi="Arial" w:cs="Arial"/>
          <w:sz w:val="24"/>
          <w:szCs w:val="24"/>
        </w:rPr>
      </w:pPr>
    </w:p>
    <w:p w14:paraId="6EE699BB" w14:textId="77777777" w:rsidR="003E3117" w:rsidRPr="00A32A38" w:rsidRDefault="003E3117" w:rsidP="003E3117">
      <w:pPr>
        <w:pStyle w:val="Ttulo2"/>
        <w:rPr>
          <w:rFonts w:ascii="Arial" w:hAnsi="Arial" w:cs="Arial"/>
          <w:b/>
          <w:color w:val="auto"/>
          <w:sz w:val="28"/>
          <w:szCs w:val="28"/>
        </w:rPr>
      </w:pPr>
      <w:r w:rsidRPr="00A32A38">
        <w:rPr>
          <w:rFonts w:ascii="Arial" w:hAnsi="Arial" w:cs="Arial"/>
          <w:b/>
          <w:color w:val="auto"/>
          <w:sz w:val="28"/>
          <w:szCs w:val="28"/>
        </w:rPr>
        <w:t>Medidas Preventivas</w:t>
      </w:r>
    </w:p>
    <w:p w14:paraId="1FA486C2" w14:textId="77777777" w:rsidR="003E3117" w:rsidRDefault="003E3117" w:rsidP="003E3117">
      <w:pPr>
        <w:jc w:val="both"/>
        <w:rPr>
          <w:rFonts w:ascii="Arial" w:hAnsi="Arial" w:cs="Arial"/>
          <w:sz w:val="24"/>
          <w:szCs w:val="24"/>
        </w:rPr>
      </w:pPr>
    </w:p>
    <w:p w14:paraId="05D282A4" w14:textId="77777777" w:rsidR="003E3117" w:rsidRPr="0096379B" w:rsidRDefault="003E3117" w:rsidP="003E3117">
      <w:pPr>
        <w:spacing w:line="360" w:lineRule="auto"/>
        <w:jc w:val="both"/>
        <w:rPr>
          <w:rFonts w:ascii="Arial" w:hAnsi="Arial" w:cs="Arial"/>
          <w:sz w:val="24"/>
          <w:szCs w:val="24"/>
        </w:rPr>
      </w:pPr>
      <w:r w:rsidRPr="0096379B">
        <w:rPr>
          <w:rFonts w:ascii="Arial" w:hAnsi="Arial" w:cs="Arial"/>
          <w:sz w:val="24"/>
          <w:szCs w:val="24"/>
        </w:rPr>
        <w:t>Normas efectivas para controlar los diferentes accesos a las diferentes Plataformas gestionadas por la Secretaría de Finanzas y Tesorería General del Estado de Nuevo León.</w:t>
      </w:r>
    </w:p>
    <w:p w14:paraId="77EA8FF6" w14:textId="77777777" w:rsidR="003E3117" w:rsidRPr="00A16C8C" w:rsidRDefault="003E3117" w:rsidP="003E3117">
      <w:pPr>
        <w:pStyle w:val="Prrafodelista"/>
        <w:numPr>
          <w:ilvl w:val="0"/>
          <w:numId w:val="43"/>
        </w:numPr>
        <w:spacing w:line="360" w:lineRule="auto"/>
        <w:jc w:val="both"/>
        <w:rPr>
          <w:rFonts w:ascii="Arial" w:hAnsi="Arial" w:cs="Arial"/>
          <w:sz w:val="24"/>
          <w:szCs w:val="24"/>
        </w:rPr>
      </w:pPr>
      <w:r w:rsidRPr="00A16C8C">
        <w:rPr>
          <w:rFonts w:ascii="Arial" w:hAnsi="Arial" w:cs="Arial"/>
          <w:sz w:val="24"/>
          <w:szCs w:val="24"/>
        </w:rPr>
        <w:t xml:space="preserve">Acceso restringido a las plataformas y datos, se cuenta con credenciales de acceso, tales como usuarios y contraseñas, esta información será accesible solo por el administrador de la Plataforma de Acceso Único a Aplicaciones </w:t>
      </w:r>
      <w:r w:rsidRPr="00A16C8C">
        <w:rPr>
          <w:rFonts w:ascii="Arial" w:hAnsi="Arial" w:cs="Arial"/>
          <w:sz w:val="24"/>
          <w:szCs w:val="24"/>
        </w:rPr>
        <w:lastRenderedPageBreak/>
        <w:t>dependiente de la Coordinación de Gestión de Información de la Secretaría de Finanzas y Tesorería G</w:t>
      </w:r>
      <w:r>
        <w:rPr>
          <w:rFonts w:ascii="Arial" w:hAnsi="Arial" w:cs="Arial"/>
          <w:sz w:val="24"/>
          <w:szCs w:val="24"/>
        </w:rPr>
        <w:t>eneral del Estado de Nuevo León</w:t>
      </w:r>
      <w:r w:rsidRPr="00A16C8C">
        <w:rPr>
          <w:rFonts w:ascii="Arial" w:hAnsi="Arial" w:cs="Arial"/>
          <w:sz w:val="24"/>
          <w:szCs w:val="24"/>
        </w:rPr>
        <w:t>.</w:t>
      </w:r>
    </w:p>
    <w:p w14:paraId="7CA1CE05" w14:textId="77777777" w:rsidR="003E3117" w:rsidRPr="00A16C8C" w:rsidRDefault="003E3117" w:rsidP="003E3117">
      <w:pPr>
        <w:pStyle w:val="Prrafodelista"/>
        <w:numPr>
          <w:ilvl w:val="0"/>
          <w:numId w:val="43"/>
        </w:numPr>
        <w:spacing w:line="360" w:lineRule="auto"/>
        <w:jc w:val="both"/>
        <w:rPr>
          <w:rFonts w:ascii="Arial" w:hAnsi="Arial" w:cs="Arial"/>
          <w:sz w:val="24"/>
          <w:szCs w:val="24"/>
        </w:rPr>
      </w:pPr>
      <w:r w:rsidRPr="00A16C8C">
        <w:rPr>
          <w:rFonts w:ascii="Arial" w:hAnsi="Arial" w:cs="Arial"/>
          <w:sz w:val="24"/>
          <w:szCs w:val="24"/>
        </w:rPr>
        <w:t xml:space="preserve">Acceso a servidores donde se encuentran alojadas las plataformas en productivo (SITE). El personal de Centro de Cómputo es el único que cuenta con el permiso para acceder a ésta área. Salvo alguna indicación por parte de la Coordinación de Gestión de la Información. </w:t>
      </w:r>
    </w:p>
    <w:p w14:paraId="6669872E" w14:textId="77777777" w:rsidR="003E3117" w:rsidRDefault="003E3117" w:rsidP="003E3117">
      <w:pPr>
        <w:pStyle w:val="Prrafodelista"/>
        <w:numPr>
          <w:ilvl w:val="0"/>
          <w:numId w:val="43"/>
        </w:numPr>
        <w:spacing w:line="360" w:lineRule="auto"/>
        <w:jc w:val="both"/>
        <w:rPr>
          <w:rFonts w:ascii="Arial" w:hAnsi="Arial" w:cs="Arial"/>
          <w:sz w:val="24"/>
          <w:szCs w:val="24"/>
        </w:rPr>
      </w:pPr>
      <w:r w:rsidRPr="00A16C8C">
        <w:rPr>
          <w:rFonts w:ascii="Arial" w:hAnsi="Arial" w:cs="Arial"/>
          <w:sz w:val="24"/>
          <w:szCs w:val="24"/>
        </w:rPr>
        <w:t>La Coordinación de Gestión de Información de la Secretaría de Finanzas y Tesorería General del Estado de Nuevo León, administrará las cuentas de usuario y contraseñas para todas la plataformas y sistemas que dependen de la misma, previa solicitud por parte de las áreas que requieran altas, bajas o modificaciones en estas plataformas. Al recibir el nombre de usuario y contraseña, el usuario final es y será el único responsable de salvaguardar sus datos.</w:t>
      </w:r>
    </w:p>
    <w:p w14:paraId="7973E92B" w14:textId="77777777" w:rsidR="003E3117" w:rsidRPr="00182CD2" w:rsidRDefault="003E3117" w:rsidP="003E3117">
      <w:pPr>
        <w:spacing w:line="360" w:lineRule="auto"/>
        <w:jc w:val="both"/>
        <w:rPr>
          <w:rFonts w:ascii="Arial" w:hAnsi="Arial" w:cs="Arial"/>
          <w:sz w:val="24"/>
          <w:szCs w:val="24"/>
        </w:rPr>
      </w:pPr>
    </w:p>
    <w:p w14:paraId="6EC50151" w14:textId="77777777" w:rsidR="003E3117" w:rsidRPr="00A32A38" w:rsidRDefault="003E3117" w:rsidP="003E3117">
      <w:pPr>
        <w:pStyle w:val="Ttulo2"/>
        <w:jc w:val="both"/>
        <w:rPr>
          <w:rFonts w:ascii="Arial" w:hAnsi="Arial" w:cs="Arial"/>
          <w:b/>
          <w:color w:val="auto"/>
          <w:sz w:val="28"/>
        </w:rPr>
      </w:pPr>
      <w:r>
        <w:rPr>
          <w:rFonts w:ascii="Arial" w:hAnsi="Arial" w:cs="Arial"/>
          <w:b/>
          <w:color w:val="auto"/>
          <w:sz w:val="28"/>
          <w:szCs w:val="28"/>
        </w:rPr>
        <w:t>Previsión a</w:t>
      </w:r>
      <w:r w:rsidRPr="00A32A38">
        <w:rPr>
          <w:rFonts w:ascii="Arial" w:hAnsi="Arial" w:cs="Arial"/>
          <w:b/>
          <w:color w:val="auto"/>
          <w:sz w:val="28"/>
          <w:szCs w:val="28"/>
        </w:rPr>
        <w:t>nte Siniestros</w:t>
      </w:r>
    </w:p>
    <w:p w14:paraId="16D07372" w14:textId="77777777" w:rsidR="003E3117" w:rsidRPr="00A16C8C" w:rsidRDefault="003E3117" w:rsidP="003E3117">
      <w:pPr>
        <w:pStyle w:val="Ttulo2"/>
        <w:jc w:val="both"/>
        <w:rPr>
          <w:rFonts w:ascii="Arial" w:hAnsi="Arial" w:cs="Arial"/>
          <w:sz w:val="28"/>
          <w:szCs w:val="28"/>
        </w:rPr>
      </w:pPr>
      <w:r w:rsidRPr="00A16C8C">
        <w:rPr>
          <w:rFonts w:ascii="Arial" w:hAnsi="Arial" w:cs="Arial"/>
          <w:sz w:val="28"/>
          <w:szCs w:val="28"/>
        </w:rPr>
        <w:t xml:space="preserve"> </w:t>
      </w:r>
    </w:p>
    <w:p w14:paraId="55E988FF" w14:textId="77777777" w:rsidR="003E3117" w:rsidRPr="0096379B" w:rsidRDefault="003E3117" w:rsidP="003E3117">
      <w:pPr>
        <w:jc w:val="both"/>
        <w:rPr>
          <w:rFonts w:ascii="Arial" w:hAnsi="Arial" w:cs="Arial"/>
          <w:sz w:val="24"/>
          <w:szCs w:val="24"/>
        </w:rPr>
      </w:pPr>
      <w:r w:rsidRPr="0096379B">
        <w:rPr>
          <w:rFonts w:ascii="Arial" w:hAnsi="Arial" w:cs="Arial"/>
          <w:sz w:val="24"/>
          <w:szCs w:val="24"/>
        </w:rPr>
        <w:t>Los desastres causados por un evento natural o humano, pue</w:t>
      </w:r>
      <w:r>
        <w:rPr>
          <w:rFonts w:ascii="Arial" w:hAnsi="Arial" w:cs="Arial"/>
          <w:sz w:val="24"/>
          <w:szCs w:val="24"/>
        </w:rPr>
        <w:t>den ocurrir en cualquier parte, h</w:t>
      </w:r>
      <w:r w:rsidRPr="0096379B">
        <w:rPr>
          <w:rFonts w:ascii="Arial" w:hAnsi="Arial" w:cs="Arial"/>
          <w:sz w:val="24"/>
          <w:szCs w:val="24"/>
        </w:rPr>
        <w:t xml:space="preserve">ora y lugar. </w:t>
      </w:r>
    </w:p>
    <w:p w14:paraId="7B397B65" w14:textId="77777777" w:rsidR="003E3117" w:rsidRPr="0096379B" w:rsidRDefault="003E3117" w:rsidP="003E3117">
      <w:pPr>
        <w:jc w:val="both"/>
        <w:rPr>
          <w:rFonts w:ascii="Arial" w:hAnsi="Arial" w:cs="Arial"/>
          <w:sz w:val="24"/>
          <w:szCs w:val="24"/>
        </w:rPr>
      </w:pPr>
      <w:r w:rsidRPr="0096379B">
        <w:rPr>
          <w:rFonts w:ascii="Arial" w:hAnsi="Arial" w:cs="Arial"/>
          <w:sz w:val="24"/>
          <w:szCs w:val="24"/>
        </w:rPr>
        <w:t>En este apartado, existen distintos tipos de riesgos, por ejemplo:</w:t>
      </w:r>
    </w:p>
    <w:p w14:paraId="673FCCF2" w14:textId="77777777" w:rsidR="003E3117" w:rsidRPr="003F2C92" w:rsidRDefault="003E3117" w:rsidP="003E3117">
      <w:pPr>
        <w:pStyle w:val="Prrafodelista"/>
        <w:numPr>
          <w:ilvl w:val="0"/>
          <w:numId w:val="44"/>
        </w:numPr>
        <w:jc w:val="both"/>
        <w:rPr>
          <w:rFonts w:ascii="Arial" w:hAnsi="Arial" w:cs="Arial"/>
          <w:sz w:val="24"/>
          <w:szCs w:val="24"/>
        </w:rPr>
      </w:pPr>
      <w:r w:rsidRPr="003F2C92">
        <w:rPr>
          <w:rFonts w:ascii="Arial" w:hAnsi="Arial" w:cs="Arial"/>
          <w:sz w:val="24"/>
          <w:szCs w:val="24"/>
        </w:rPr>
        <w:t>Riesgos Naturales: lluvia, huracanes, sismos, etc.</w:t>
      </w:r>
    </w:p>
    <w:p w14:paraId="15A6587A" w14:textId="77777777" w:rsidR="003E3117" w:rsidRPr="003F2C92" w:rsidRDefault="003E3117" w:rsidP="003E3117">
      <w:pPr>
        <w:pStyle w:val="Prrafodelista"/>
        <w:numPr>
          <w:ilvl w:val="0"/>
          <w:numId w:val="44"/>
        </w:numPr>
        <w:jc w:val="both"/>
        <w:rPr>
          <w:rFonts w:ascii="Arial" w:hAnsi="Arial" w:cs="Arial"/>
          <w:sz w:val="24"/>
          <w:szCs w:val="24"/>
        </w:rPr>
      </w:pPr>
      <w:r w:rsidRPr="003F2C92">
        <w:rPr>
          <w:rFonts w:ascii="Arial" w:hAnsi="Arial" w:cs="Arial"/>
          <w:sz w:val="24"/>
          <w:szCs w:val="24"/>
        </w:rPr>
        <w:t>Riesgos Tecnológicos: incendios, mal funcionamiento de algún dispositivo, fallas de energía eléctrica, corte de fibra óptica.</w:t>
      </w:r>
    </w:p>
    <w:p w14:paraId="299CFDC3" w14:textId="77777777" w:rsidR="003E3117" w:rsidRPr="003F2C92" w:rsidRDefault="003E3117" w:rsidP="003E3117">
      <w:pPr>
        <w:pStyle w:val="Prrafodelista"/>
        <w:numPr>
          <w:ilvl w:val="0"/>
          <w:numId w:val="44"/>
        </w:numPr>
        <w:jc w:val="both"/>
        <w:rPr>
          <w:rFonts w:ascii="Arial" w:hAnsi="Arial" w:cs="Arial"/>
          <w:sz w:val="24"/>
          <w:szCs w:val="24"/>
        </w:rPr>
      </w:pPr>
      <w:r w:rsidRPr="003F2C92">
        <w:rPr>
          <w:rFonts w:ascii="Arial" w:hAnsi="Arial" w:cs="Arial"/>
          <w:sz w:val="24"/>
          <w:szCs w:val="24"/>
        </w:rPr>
        <w:t xml:space="preserve">Riesgos Sociales: robos, actos terroristas, pandillerismo. </w:t>
      </w:r>
    </w:p>
    <w:p w14:paraId="06BFF996" w14:textId="77777777" w:rsidR="003E3117" w:rsidRDefault="003E3117" w:rsidP="003E3117">
      <w:pPr>
        <w:jc w:val="both"/>
        <w:rPr>
          <w:rFonts w:ascii="Arial" w:hAnsi="Arial" w:cs="Arial"/>
          <w:sz w:val="24"/>
          <w:szCs w:val="24"/>
        </w:rPr>
      </w:pPr>
      <w:r w:rsidRPr="0096379B">
        <w:rPr>
          <w:rFonts w:ascii="Arial" w:hAnsi="Arial" w:cs="Arial"/>
          <w:sz w:val="24"/>
          <w:szCs w:val="24"/>
        </w:rPr>
        <w:t xml:space="preserve">La jerarquización consiste en el orden de los elementos que integran los sistemas de información de la Secretaría de Finanzas y Tesorería General del Estado de Nuevo León, según su importancia. Esta clasificación nos permitirá definir la prioridad, con la finalidad de poder intentar rescatar lo que podría generar una pérdida irreparable. </w:t>
      </w:r>
    </w:p>
    <w:tbl>
      <w:tblPr>
        <w:tblStyle w:val="Tablaconcuadrcula"/>
        <w:tblW w:w="9068" w:type="dxa"/>
        <w:tblInd w:w="0" w:type="dxa"/>
        <w:tblLook w:val="04A0" w:firstRow="1" w:lastRow="0" w:firstColumn="1" w:lastColumn="0" w:noHBand="0" w:noVBand="1"/>
      </w:tblPr>
      <w:tblGrid>
        <w:gridCol w:w="750"/>
        <w:gridCol w:w="2789"/>
        <w:gridCol w:w="5529"/>
      </w:tblGrid>
      <w:tr w:rsidR="003E3117" w:rsidRPr="003F2C92" w14:paraId="447C3B6C" w14:textId="77777777" w:rsidTr="0035674E">
        <w:tc>
          <w:tcPr>
            <w:tcW w:w="750" w:type="dxa"/>
            <w:shd w:val="clear" w:color="auto" w:fill="BFBFBF" w:themeFill="background1" w:themeFillShade="BF"/>
          </w:tcPr>
          <w:p w14:paraId="0DD69782" w14:textId="77777777" w:rsidR="003E3117" w:rsidRPr="003F2C92" w:rsidRDefault="003E3117" w:rsidP="0035674E">
            <w:pPr>
              <w:jc w:val="center"/>
              <w:rPr>
                <w:rFonts w:ascii="Arial" w:hAnsi="Arial" w:cs="Arial"/>
                <w:sz w:val="20"/>
                <w:szCs w:val="24"/>
              </w:rPr>
            </w:pPr>
            <w:r w:rsidRPr="003F2C92">
              <w:rPr>
                <w:rFonts w:ascii="Arial" w:hAnsi="Arial" w:cs="Arial"/>
                <w:sz w:val="20"/>
                <w:szCs w:val="24"/>
              </w:rPr>
              <w:lastRenderedPageBreak/>
              <w:t>Nivel</w:t>
            </w:r>
          </w:p>
        </w:tc>
        <w:tc>
          <w:tcPr>
            <w:tcW w:w="2789" w:type="dxa"/>
            <w:shd w:val="clear" w:color="auto" w:fill="BFBFBF" w:themeFill="background1" w:themeFillShade="BF"/>
          </w:tcPr>
          <w:p w14:paraId="7C7F098D" w14:textId="77777777" w:rsidR="003E3117" w:rsidRPr="003F2C92" w:rsidRDefault="003E3117" w:rsidP="0035674E">
            <w:pPr>
              <w:jc w:val="both"/>
              <w:rPr>
                <w:rFonts w:ascii="Arial" w:hAnsi="Arial" w:cs="Arial"/>
                <w:sz w:val="20"/>
                <w:szCs w:val="24"/>
              </w:rPr>
            </w:pPr>
            <w:r w:rsidRPr="003F2C92">
              <w:rPr>
                <w:rFonts w:ascii="Arial" w:hAnsi="Arial" w:cs="Arial"/>
                <w:sz w:val="20"/>
                <w:szCs w:val="24"/>
              </w:rPr>
              <w:t>Nombre</w:t>
            </w:r>
          </w:p>
        </w:tc>
        <w:tc>
          <w:tcPr>
            <w:tcW w:w="5529" w:type="dxa"/>
            <w:shd w:val="clear" w:color="auto" w:fill="BFBFBF" w:themeFill="background1" w:themeFillShade="BF"/>
          </w:tcPr>
          <w:p w14:paraId="309E5053" w14:textId="77777777" w:rsidR="003E3117" w:rsidRPr="003F2C92" w:rsidRDefault="003E3117" w:rsidP="0035674E">
            <w:pPr>
              <w:jc w:val="both"/>
              <w:rPr>
                <w:rFonts w:ascii="Arial" w:hAnsi="Arial" w:cs="Arial"/>
                <w:sz w:val="20"/>
                <w:szCs w:val="24"/>
              </w:rPr>
            </w:pPr>
            <w:r w:rsidRPr="003F2C92">
              <w:rPr>
                <w:rFonts w:ascii="Arial" w:hAnsi="Arial" w:cs="Arial"/>
                <w:sz w:val="20"/>
                <w:szCs w:val="24"/>
              </w:rPr>
              <w:t>Descripción</w:t>
            </w:r>
          </w:p>
        </w:tc>
      </w:tr>
      <w:tr w:rsidR="003E3117" w:rsidRPr="003F2C92" w14:paraId="107A9A64" w14:textId="77777777" w:rsidTr="0035674E">
        <w:tc>
          <w:tcPr>
            <w:tcW w:w="750" w:type="dxa"/>
          </w:tcPr>
          <w:p w14:paraId="6D006BB5" w14:textId="77777777" w:rsidR="003E3117" w:rsidRPr="003F2C92" w:rsidRDefault="003E3117" w:rsidP="0035674E">
            <w:pPr>
              <w:spacing w:after="0"/>
              <w:jc w:val="center"/>
              <w:rPr>
                <w:rFonts w:ascii="Arial" w:hAnsi="Arial" w:cs="Arial"/>
                <w:sz w:val="20"/>
                <w:szCs w:val="24"/>
              </w:rPr>
            </w:pPr>
            <w:r w:rsidRPr="003F2C92">
              <w:rPr>
                <w:rFonts w:ascii="Arial" w:hAnsi="Arial" w:cs="Arial"/>
                <w:sz w:val="20"/>
                <w:szCs w:val="24"/>
              </w:rPr>
              <w:t>1</w:t>
            </w:r>
          </w:p>
        </w:tc>
        <w:tc>
          <w:tcPr>
            <w:tcW w:w="2789" w:type="dxa"/>
          </w:tcPr>
          <w:p w14:paraId="4430F7EA" w14:textId="77777777" w:rsidR="003E3117" w:rsidRPr="003F2C92" w:rsidRDefault="003E3117" w:rsidP="0035674E">
            <w:pPr>
              <w:spacing w:after="0"/>
              <w:jc w:val="both"/>
              <w:rPr>
                <w:rFonts w:ascii="Arial" w:hAnsi="Arial" w:cs="Arial"/>
                <w:sz w:val="20"/>
                <w:szCs w:val="24"/>
              </w:rPr>
            </w:pPr>
            <w:r w:rsidRPr="003F2C92">
              <w:rPr>
                <w:rFonts w:ascii="Arial" w:hAnsi="Arial" w:cs="Arial"/>
                <w:sz w:val="20"/>
                <w:szCs w:val="24"/>
              </w:rPr>
              <w:t>Servidores</w:t>
            </w:r>
          </w:p>
        </w:tc>
        <w:tc>
          <w:tcPr>
            <w:tcW w:w="5529" w:type="dxa"/>
          </w:tcPr>
          <w:p w14:paraId="25A39AE9" w14:textId="77777777" w:rsidR="003E3117" w:rsidRPr="003F2C92" w:rsidRDefault="003E3117" w:rsidP="0035674E">
            <w:pPr>
              <w:spacing w:after="0"/>
              <w:jc w:val="both"/>
              <w:rPr>
                <w:rFonts w:ascii="Arial" w:hAnsi="Arial" w:cs="Arial"/>
                <w:sz w:val="20"/>
                <w:szCs w:val="24"/>
              </w:rPr>
            </w:pPr>
            <w:r w:rsidRPr="003F2C92">
              <w:rPr>
                <w:rFonts w:ascii="Arial" w:hAnsi="Arial" w:cs="Arial"/>
                <w:sz w:val="20"/>
                <w:szCs w:val="24"/>
              </w:rPr>
              <w:t>Contienen las plataformas y sistemas desarrollados por la Secretaría de Finanzas y Tesorería General del Estado de Nuevo León</w:t>
            </w:r>
          </w:p>
        </w:tc>
      </w:tr>
      <w:tr w:rsidR="003E3117" w:rsidRPr="003F2C92" w14:paraId="6BD3B28E" w14:textId="77777777" w:rsidTr="0035674E">
        <w:tc>
          <w:tcPr>
            <w:tcW w:w="750" w:type="dxa"/>
          </w:tcPr>
          <w:p w14:paraId="4A819537" w14:textId="77777777" w:rsidR="003E3117" w:rsidRPr="003F2C92" w:rsidRDefault="003E3117" w:rsidP="0035674E">
            <w:pPr>
              <w:jc w:val="center"/>
              <w:rPr>
                <w:rFonts w:ascii="Arial" w:hAnsi="Arial" w:cs="Arial"/>
                <w:sz w:val="20"/>
                <w:szCs w:val="24"/>
              </w:rPr>
            </w:pPr>
            <w:r w:rsidRPr="003F2C92">
              <w:rPr>
                <w:rFonts w:ascii="Arial" w:hAnsi="Arial" w:cs="Arial"/>
                <w:sz w:val="20"/>
                <w:szCs w:val="24"/>
              </w:rPr>
              <w:t>2</w:t>
            </w:r>
          </w:p>
        </w:tc>
        <w:tc>
          <w:tcPr>
            <w:tcW w:w="2789" w:type="dxa"/>
          </w:tcPr>
          <w:p w14:paraId="6846433B" w14:textId="77777777" w:rsidR="003E3117" w:rsidRPr="003F2C92" w:rsidRDefault="003E3117" w:rsidP="0035674E">
            <w:pPr>
              <w:jc w:val="both"/>
              <w:rPr>
                <w:rFonts w:ascii="Arial" w:hAnsi="Arial" w:cs="Arial"/>
                <w:sz w:val="20"/>
                <w:szCs w:val="24"/>
              </w:rPr>
            </w:pPr>
            <w:r w:rsidRPr="003F2C92">
              <w:rPr>
                <w:rFonts w:ascii="Arial" w:hAnsi="Arial" w:cs="Arial"/>
                <w:sz w:val="20"/>
                <w:szCs w:val="24"/>
              </w:rPr>
              <w:t>Respaldos de Información</w:t>
            </w:r>
          </w:p>
        </w:tc>
        <w:tc>
          <w:tcPr>
            <w:tcW w:w="5529" w:type="dxa"/>
          </w:tcPr>
          <w:p w14:paraId="6A8E2FFB" w14:textId="77777777" w:rsidR="003E3117" w:rsidRPr="003F2C92" w:rsidRDefault="003E3117" w:rsidP="0035674E">
            <w:pPr>
              <w:rPr>
                <w:rFonts w:ascii="Arial" w:hAnsi="Arial" w:cs="Arial"/>
                <w:sz w:val="20"/>
                <w:szCs w:val="24"/>
              </w:rPr>
            </w:pPr>
            <w:r>
              <w:rPr>
                <w:rFonts w:ascii="Arial" w:hAnsi="Arial" w:cs="Arial"/>
                <w:sz w:val="20"/>
                <w:szCs w:val="24"/>
              </w:rPr>
              <w:t>Respaldos de Información a</w:t>
            </w:r>
            <w:r w:rsidRPr="003F2C92">
              <w:rPr>
                <w:rFonts w:ascii="Arial" w:hAnsi="Arial" w:cs="Arial"/>
                <w:sz w:val="20"/>
                <w:szCs w:val="24"/>
              </w:rPr>
              <w:t>nte cualquier eventualidad, son el medio de rescate,</w:t>
            </w:r>
            <w:r>
              <w:rPr>
                <w:rFonts w:ascii="Arial" w:hAnsi="Arial" w:cs="Arial"/>
                <w:sz w:val="20"/>
                <w:szCs w:val="24"/>
              </w:rPr>
              <w:t xml:space="preserve"> </w:t>
            </w:r>
            <w:r w:rsidRPr="003F2C92">
              <w:rPr>
                <w:rFonts w:ascii="Arial" w:hAnsi="Arial" w:cs="Arial"/>
                <w:sz w:val="20"/>
                <w:szCs w:val="24"/>
              </w:rPr>
              <w:t>continuidad y puesta en marcha de las plataformas y sistemas en operación de la Secretaría de Finanzas y Tesorería General del Estado de Nuevo León</w:t>
            </w:r>
          </w:p>
        </w:tc>
      </w:tr>
    </w:tbl>
    <w:p w14:paraId="3375F3E3" w14:textId="77777777" w:rsidR="003E3117" w:rsidRDefault="003E3117" w:rsidP="003E3117">
      <w:pPr>
        <w:pStyle w:val="Ttulo2"/>
        <w:jc w:val="both"/>
        <w:rPr>
          <w:rFonts w:ascii="Arial" w:hAnsi="Arial" w:cs="Arial"/>
          <w:b/>
          <w:color w:val="auto"/>
          <w:sz w:val="28"/>
          <w:szCs w:val="28"/>
        </w:rPr>
      </w:pPr>
    </w:p>
    <w:p w14:paraId="4F1A2082" w14:textId="77777777" w:rsidR="003E3117" w:rsidRDefault="003E3117" w:rsidP="003E3117">
      <w:pPr>
        <w:pStyle w:val="Ttulo2"/>
        <w:jc w:val="both"/>
        <w:rPr>
          <w:rFonts w:ascii="Arial" w:hAnsi="Arial" w:cs="Arial"/>
          <w:b/>
          <w:color w:val="auto"/>
          <w:sz w:val="28"/>
          <w:szCs w:val="28"/>
        </w:rPr>
      </w:pPr>
    </w:p>
    <w:p w14:paraId="385DFB49" w14:textId="77777777" w:rsidR="003E3117" w:rsidRPr="00A32A38" w:rsidRDefault="003E3117" w:rsidP="003E3117">
      <w:pPr>
        <w:pStyle w:val="Ttulo2"/>
        <w:jc w:val="both"/>
        <w:rPr>
          <w:rFonts w:ascii="Arial" w:hAnsi="Arial" w:cs="Arial"/>
          <w:b/>
          <w:color w:val="auto"/>
          <w:sz w:val="28"/>
        </w:rPr>
      </w:pPr>
      <w:r w:rsidRPr="00A32A38">
        <w:rPr>
          <w:rFonts w:ascii="Arial" w:hAnsi="Arial" w:cs="Arial"/>
          <w:b/>
          <w:color w:val="auto"/>
          <w:sz w:val="28"/>
          <w:szCs w:val="28"/>
        </w:rPr>
        <w:t xml:space="preserve">Respaldo </w:t>
      </w:r>
      <w:r>
        <w:rPr>
          <w:rFonts w:ascii="Arial" w:hAnsi="Arial" w:cs="Arial"/>
          <w:b/>
          <w:color w:val="auto"/>
          <w:sz w:val="28"/>
          <w:szCs w:val="28"/>
        </w:rPr>
        <w:t>y</w:t>
      </w:r>
      <w:r w:rsidRPr="00A32A38">
        <w:rPr>
          <w:rFonts w:ascii="Arial" w:hAnsi="Arial" w:cs="Arial"/>
          <w:b/>
          <w:color w:val="auto"/>
          <w:sz w:val="28"/>
          <w:szCs w:val="28"/>
        </w:rPr>
        <w:t xml:space="preserve"> Recuperación</w:t>
      </w:r>
    </w:p>
    <w:p w14:paraId="087DF41E" w14:textId="77777777" w:rsidR="003E3117" w:rsidRPr="003F2C92" w:rsidRDefault="003E3117" w:rsidP="003E3117">
      <w:pPr>
        <w:rPr>
          <w:lang w:val="es-ES_tradnl" w:eastAsia="ar-SA"/>
        </w:rPr>
      </w:pPr>
    </w:p>
    <w:p w14:paraId="630AD925" w14:textId="77777777" w:rsidR="003E3117" w:rsidRDefault="003E3117" w:rsidP="003E3117">
      <w:pPr>
        <w:jc w:val="both"/>
        <w:rPr>
          <w:rFonts w:ascii="Arial" w:hAnsi="Arial" w:cs="Arial"/>
          <w:sz w:val="24"/>
          <w:szCs w:val="24"/>
        </w:rPr>
      </w:pPr>
      <w:r w:rsidRPr="0096379B">
        <w:rPr>
          <w:rFonts w:ascii="Arial" w:hAnsi="Arial" w:cs="Arial"/>
          <w:sz w:val="24"/>
          <w:szCs w:val="24"/>
        </w:rPr>
        <w:t>La base para este punto y como respuesta a una solución ante desastres en la Secretaría de Finanzas y Tesorería General del Estado de Nuevo León será el “Respaldo de información”.</w:t>
      </w:r>
    </w:p>
    <w:p w14:paraId="32394DC3" w14:textId="77777777" w:rsidR="003E3117" w:rsidRPr="0096379B" w:rsidRDefault="003E3117" w:rsidP="003E3117">
      <w:pPr>
        <w:jc w:val="both"/>
        <w:rPr>
          <w:rFonts w:ascii="Arial" w:hAnsi="Arial" w:cs="Arial"/>
          <w:sz w:val="24"/>
          <w:szCs w:val="24"/>
        </w:rPr>
      </w:pPr>
      <w:r w:rsidRPr="0096379B">
        <w:rPr>
          <w:rFonts w:ascii="Arial" w:hAnsi="Arial" w:cs="Arial"/>
          <w:sz w:val="24"/>
          <w:szCs w:val="24"/>
        </w:rPr>
        <w:t>Esta actividad se realizará en base a las siguientes directivas:</w:t>
      </w:r>
    </w:p>
    <w:p w14:paraId="5B690C34" w14:textId="77777777" w:rsidR="003E3117" w:rsidRPr="003F2C92" w:rsidRDefault="003E3117" w:rsidP="003E3117">
      <w:pPr>
        <w:pStyle w:val="Prrafodelista"/>
        <w:numPr>
          <w:ilvl w:val="0"/>
          <w:numId w:val="45"/>
        </w:numPr>
        <w:ind w:left="426"/>
        <w:jc w:val="both"/>
        <w:rPr>
          <w:rFonts w:ascii="Arial" w:hAnsi="Arial" w:cs="Arial"/>
          <w:sz w:val="24"/>
          <w:szCs w:val="24"/>
        </w:rPr>
      </w:pPr>
      <w:r w:rsidRPr="003F2C92">
        <w:rPr>
          <w:rFonts w:ascii="Arial" w:hAnsi="Arial" w:cs="Arial"/>
          <w:sz w:val="24"/>
          <w:szCs w:val="24"/>
        </w:rPr>
        <w:t>El usuario es el único responsable de salvaguardar su información, y deberá realizar su respaldo de información con una periodicidad semanal, quincenal o mensual.</w:t>
      </w:r>
    </w:p>
    <w:p w14:paraId="680602FA" w14:textId="77777777" w:rsidR="003E3117" w:rsidRPr="003F2C92" w:rsidRDefault="003E3117" w:rsidP="003E3117">
      <w:pPr>
        <w:pStyle w:val="Prrafodelista"/>
        <w:numPr>
          <w:ilvl w:val="0"/>
          <w:numId w:val="45"/>
        </w:numPr>
        <w:ind w:left="426"/>
        <w:jc w:val="both"/>
        <w:rPr>
          <w:rFonts w:ascii="Arial" w:hAnsi="Arial" w:cs="Arial"/>
          <w:sz w:val="24"/>
          <w:szCs w:val="24"/>
        </w:rPr>
      </w:pPr>
      <w:r w:rsidRPr="003F2C92">
        <w:rPr>
          <w:rFonts w:ascii="Arial" w:hAnsi="Arial" w:cs="Arial"/>
          <w:sz w:val="24"/>
          <w:szCs w:val="24"/>
        </w:rPr>
        <w:t>El respaldo de información realizado, se mantendrá en un lugar seguro y fácilmente accesible.</w:t>
      </w:r>
    </w:p>
    <w:p w14:paraId="49AD13BA" w14:textId="77777777" w:rsidR="003E3117" w:rsidRPr="003F2C92" w:rsidRDefault="003E3117" w:rsidP="003E3117">
      <w:pPr>
        <w:pStyle w:val="Prrafodelista"/>
        <w:numPr>
          <w:ilvl w:val="0"/>
          <w:numId w:val="45"/>
        </w:numPr>
        <w:ind w:left="426"/>
        <w:jc w:val="both"/>
        <w:rPr>
          <w:rFonts w:ascii="Arial" w:hAnsi="Arial" w:cs="Arial"/>
          <w:sz w:val="24"/>
          <w:szCs w:val="24"/>
        </w:rPr>
      </w:pPr>
      <w:r w:rsidRPr="003F2C92">
        <w:rPr>
          <w:rFonts w:ascii="Arial" w:hAnsi="Arial" w:cs="Arial"/>
          <w:sz w:val="24"/>
          <w:szCs w:val="24"/>
        </w:rPr>
        <w:t>La Coordinación de Gestión de Información de la Secretaría de Finanzas y Tesorería General del Estado de Nuevo León, deberá conocer la ubicación del respaldo.</w:t>
      </w:r>
    </w:p>
    <w:p w14:paraId="0FDA976C" w14:textId="77777777" w:rsidR="003E3117" w:rsidRPr="003F2C92" w:rsidRDefault="003E3117" w:rsidP="003E3117">
      <w:pPr>
        <w:pStyle w:val="Prrafodelista"/>
        <w:numPr>
          <w:ilvl w:val="0"/>
          <w:numId w:val="45"/>
        </w:numPr>
        <w:ind w:left="426"/>
        <w:jc w:val="both"/>
        <w:rPr>
          <w:rFonts w:ascii="Arial" w:hAnsi="Arial" w:cs="Arial"/>
          <w:sz w:val="24"/>
          <w:szCs w:val="24"/>
        </w:rPr>
      </w:pPr>
      <w:r w:rsidRPr="003F2C92">
        <w:rPr>
          <w:rFonts w:ascii="Arial" w:hAnsi="Arial" w:cs="Arial"/>
          <w:sz w:val="24"/>
          <w:szCs w:val="24"/>
        </w:rPr>
        <w:t>Los respaldos de información se efectuarán en dos ubicaciones:</w:t>
      </w:r>
    </w:p>
    <w:p w14:paraId="4FEFBD56" w14:textId="77777777" w:rsidR="003E3117" w:rsidRPr="003F2C92" w:rsidRDefault="003E3117" w:rsidP="003E3117">
      <w:pPr>
        <w:pStyle w:val="Prrafodelista"/>
        <w:numPr>
          <w:ilvl w:val="1"/>
          <w:numId w:val="45"/>
        </w:numPr>
        <w:ind w:left="426"/>
        <w:jc w:val="both"/>
        <w:rPr>
          <w:rFonts w:ascii="Arial" w:hAnsi="Arial" w:cs="Arial"/>
          <w:sz w:val="24"/>
          <w:szCs w:val="24"/>
        </w:rPr>
      </w:pPr>
      <w:r w:rsidRPr="003F2C92">
        <w:rPr>
          <w:rFonts w:ascii="Arial" w:hAnsi="Arial" w:cs="Arial"/>
          <w:sz w:val="24"/>
          <w:szCs w:val="24"/>
        </w:rPr>
        <w:t>Dispositivo físico, tal como un disco duro externo, cd, dvd o memoria USB.</w:t>
      </w:r>
    </w:p>
    <w:p w14:paraId="3B3F6170" w14:textId="77777777" w:rsidR="003E3117" w:rsidRDefault="003E3117" w:rsidP="003E3117">
      <w:pPr>
        <w:pStyle w:val="Prrafodelista"/>
        <w:numPr>
          <w:ilvl w:val="1"/>
          <w:numId w:val="45"/>
        </w:numPr>
        <w:ind w:left="426"/>
        <w:jc w:val="both"/>
        <w:rPr>
          <w:rFonts w:ascii="Arial" w:hAnsi="Arial" w:cs="Arial"/>
          <w:sz w:val="24"/>
          <w:szCs w:val="24"/>
        </w:rPr>
      </w:pPr>
      <w:r w:rsidRPr="003F2C92">
        <w:rPr>
          <w:rFonts w:ascii="Arial" w:hAnsi="Arial" w:cs="Arial"/>
          <w:sz w:val="24"/>
          <w:szCs w:val="24"/>
        </w:rPr>
        <w:t xml:space="preserve">Servidor de </w:t>
      </w:r>
      <w:r>
        <w:rPr>
          <w:rFonts w:ascii="Arial" w:hAnsi="Arial" w:cs="Arial"/>
          <w:sz w:val="24"/>
          <w:szCs w:val="24"/>
        </w:rPr>
        <w:t>SAN</w:t>
      </w:r>
    </w:p>
    <w:p w14:paraId="0989CD53" w14:textId="77777777" w:rsidR="003E3117" w:rsidRDefault="003E3117" w:rsidP="003E3117">
      <w:pPr>
        <w:tabs>
          <w:tab w:val="left" w:pos="5430"/>
        </w:tabs>
        <w:rPr>
          <w:rFonts w:ascii="Arial" w:hAnsi="Arial" w:cs="Arial"/>
          <w:sz w:val="24"/>
          <w:szCs w:val="24"/>
        </w:rPr>
      </w:pPr>
      <w:r w:rsidRPr="003F2C92">
        <w:rPr>
          <w:rFonts w:ascii="Arial" w:hAnsi="Arial" w:cs="Arial"/>
          <w:sz w:val="24"/>
          <w:szCs w:val="24"/>
        </w:rPr>
        <w:t>Servicio en la nube, se recomienda el uso de “Microsoft OneDrive”, accesible desde la cuenta de correo institucional para el personal de la Secretaría de Finanzas y Tesorería General del Estado de Nuevo León.</w:t>
      </w:r>
    </w:p>
    <w:p w14:paraId="110FFD37" w14:textId="77777777" w:rsidR="007C2BF3" w:rsidRDefault="007C2BF3">
      <w:pPr>
        <w:spacing w:after="160" w:line="259" w:lineRule="auto"/>
        <w:rPr>
          <w:rFonts w:ascii="Arial" w:hAnsi="Arial" w:cs="Arial"/>
          <w:b/>
          <w:sz w:val="28"/>
          <w:lang w:val="es-MX"/>
        </w:rPr>
      </w:pPr>
    </w:p>
    <w:p w14:paraId="6B699379" w14:textId="77777777" w:rsidR="00B818E5" w:rsidRDefault="00B818E5">
      <w:pPr>
        <w:spacing w:after="160" w:line="259" w:lineRule="auto"/>
        <w:rPr>
          <w:rFonts w:ascii="Arial" w:hAnsi="Arial" w:cs="Arial"/>
          <w:b/>
          <w:sz w:val="28"/>
          <w:lang w:val="es-MX"/>
        </w:rPr>
      </w:pPr>
    </w:p>
    <w:p w14:paraId="2C46EC31" w14:textId="77777777" w:rsidR="007F1751" w:rsidRPr="007F1751" w:rsidRDefault="007F1751" w:rsidP="00F94FD5">
      <w:pPr>
        <w:pStyle w:val="Prrafodelista"/>
        <w:numPr>
          <w:ilvl w:val="0"/>
          <w:numId w:val="1"/>
        </w:numPr>
        <w:tabs>
          <w:tab w:val="left" w:pos="5430"/>
        </w:tabs>
        <w:rPr>
          <w:rFonts w:ascii="Arial" w:hAnsi="Arial" w:cs="Arial"/>
          <w:b/>
          <w:sz w:val="28"/>
          <w:lang w:val="es-MX"/>
        </w:rPr>
      </w:pPr>
      <w:r w:rsidRPr="007F1751">
        <w:rPr>
          <w:rFonts w:ascii="Arial" w:hAnsi="Arial" w:cs="Arial"/>
          <w:b/>
          <w:sz w:val="28"/>
          <w:lang w:val="es-MX"/>
        </w:rPr>
        <w:lastRenderedPageBreak/>
        <w:t>FIRMAS</w:t>
      </w:r>
    </w:p>
    <w:tbl>
      <w:tblPr>
        <w:tblStyle w:val="Tablaconcuadrcula3"/>
        <w:tblW w:w="8075" w:type="dxa"/>
        <w:jc w:val="center"/>
        <w:tblLayout w:type="fixed"/>
        <w:tblLook w:val="04A0" w:firstRow="1" w:lastRow="0" w:firstColumn="1" w:lastColumn="0" w:noHBand="0" w:noVBand="1"/>
      </w:tblPr>
      <w:tblGrid>
        <w:gridCol w:w="4106"/>
        <w:gridCol w:w="3969"/>
      </w:tblGrid>
      <w:tr w:rsidR="007F1751" w:rsidRPr="005E7400" w14:paraId="6721A1BD" w14:textId="77777777" w:rsidTr="00F20AB0">
        <w:trPr>
          <w:trHeight w:val="53"/>
          <w:jc w:val="center"/>
        </w:trPr>
        <w:tc>
          <w:tcPr>
            <w:tcW w:w="4106" w:type="dxa"/>
            <w:vAlign w:val="center"/>
          </w:tcPr>
          <w:p w14:paraId="7BE0DE63" w14:textId="77777777" w:rsidR="007F1751" w:rsidRPr="005E7400" w:rsidRDefault="007F1751" w:rsidP="007F1751">
            <w:pPr>
              <w:tabs>
                <w:tab w:val="center" w:pos="4252"/>
                <w:tab w:val="right" w:pos="8504"/>
              </w:tabs>
              <w:spacing w:line="360" w:lineRule="auto"/>
              <w:jc w:val="center"/>
              <w:rPr>
                <w:rFonts w:ascii="Arial" w:hAnsi="Arial" w:cs="Arial"/>
                <w:b/>
              </w:rPr>
            </w:pPr>
            <w:r w:rsidRPr="005E7400">
              <w:rPr>
                <w:rFonts w:ascii="Arial" w:hAnsi="Arial" w:cs="Arial"/>
                <w:b/>
              </w:rPr>
              <w:t>ELABORA</w:t>
            </w:r>
          </w:p>
        </w:tc>
        <w:tc>
          <w:tcPr>
            <w:tcW w:w="3969" w:type="dxa"/>
            <w:vAlign w:val="center"/>
          </w:tcPr>
          <w:p w14:paraId="3AAD885A" w14:textId="77777777" w:rsidR="007F1751" w:rsidRPr="005E7400" w:rsidRDefault="007F1751" w:rsidP="007F1751">
            <w:pPr>
              <w:tabs>
                <w:tab w:val="center" w:pos="4252"/>
                <w:tab w:val="right" w:pos="8504"/>
              </w:tabs>
              <w:spacing w:line="360" w:lineRule="auto"/>
              <w:jc w:val="center"/>
              <w:rPr>
                <w:rFonts w:ascii="Arial" w:hAnsi="Arial" w:cs="Arial"/>
                <w:b/>
              </w:rPr>
            </w:pPr>
            <w:r w:rsidRPr="005E7400">
              <w:rPr>
                <w:rFonts w:ascii="Arial" w:hAnsi="Arial" w:cs="Arial"/>
                <w:b/>
              </w:rPr>
              <w:t>AUTORIZA</w:t>
            </w:r>
          </w:p>
        </w:tc>
      </w:tr>
      <w:tr w:rsidR="007F1751" w:rsidRPr="005E7400" w14:paraId="4314BD53" w14:textId="77777777" w:rsidTr="00F20AB0">
        <w:trPr>
          <w:trHeight w:val="1848"/>
          <w:jc w:val="center"/>
        </w:trPr>
        <w:tc>
          <w:tcPr>
            <w:tcW w:w="4106" w:type="dxa"/>
            <w:tcBorders>
              <w:bottom w:val="single" w:sz="4" w:space="0" w:color="auto"/>
            </w:tcBorders>
            <w:vAlign w:val="bottom"/>
          </w:tcPr>
          <w:p w14:paraId="3FE9F23F" w14:textId="77777777" w:rsidR="007F1751" w:rsidRPr="005E7400" w:rsidRDefault="007F1751" w:rsidP="00F20AB0">
            <w:pPr>
              <w:tabs>
                <w:tab w:val="center" w:pos="4252"/>
                <w:tab w:val="right" w:pos="8504"/>
              </w:tabs>
              <w:jc w:val="center"/>
              <w:rPr>
                <w:rFonts w:ascii="Arial" w:hAnsi="Arial" w:cs="Arial"/>
              </w:rPr>
            </w:pPr>
          </w:p>
          <w:p w14:paraId="5ED977EC" w14:textId="77777777" w:rsidR="007F1751" w:rsidRPr="005E7400" w:rsidRDefault="00D02058" w:rsidP="007F1751">
            <w:pPr>
              <w:tabs>
                <w:tab w:val="center" w:pos="4252"/>
                <w:tab w:val="right" w:pos="8504"/>
              </w:tabs>
              <w:jc w:val="center"/>
              <w:rPr>
                <w:rFonts w:ascii="Arial" w:hAnsi="Arial" w:cs="Arial"/>
              </w:rPr>
            </w:pPr>
            <w:r w:rsidRPr="005E7400">
              <w:rPr>
                <w:rFonts w:ascii="Arial" w:hAnsi="Arial" w:cs="Arial"/>
              </w:rPr>
              <w:t>Ing. Alberto Sobrado Garnica</w:t>
            </w:r>
            <w:r w:rsidRPr="005E7400">
              <w:rPr>
                <w:rFonts w:ascii="Arial" w:hAnsi="Arial" w:cs="Arial"/>
              </w:rPr>
              <w:br/>
              <w:t>Asociado INAP</w:t>
            </w:r>
          </w:p>
        </w:tc>
        <w:tc>
          <w:tcPr>
            <w:tcW w:w="3969" w:type="dxa"/>
            <w:tcBorders>
              <w:bottom w:val="single" w:sz="4" w:space="0" w:color="auto"/>
            </w:tcBorders>
            <w:vAlign w:val="bottom"/>
          </w:tcPr>
          <w:p w14:paraId="1F72F646" w14:textId="77777777" w:rsidR="007F1751" w:rsidRDefault="007F1751" w:rsidP="00F20AB0">
            <w:pPr>
              <w:tabs>
                <w:tab w:val="center" w:pos="4252"/>
                <w:tab w:val="right" w:pos="8504"/>
              </w:tabs>
              <w:jc w:val="center"/>
              <w:rPr>
                <w:rFonts w:ascii="Arial" w:hAnsi="Arial" w:cs="Arial"/>
              </w:rPr>
            </w:pPr>
          </w:p>
          <w:p w14:paraId="08CE6F91" w14:textId="77777777" w:rsidR="00B818E5" w:rsidRDefault="00B818E5" w:rsidP="00F20AB0">
            <w:pPr>
              <w:tabs>
                <w:tab w:val="center" w:pos="4252"/>
                <w:tab w:val="right" w:pos="8504"/>
              </w:tabs>
              <w:jc w:val="center"/>
              <w:rPr>
                <w:rFonts w:ascii="Arial" w:hAnsi="Arial" w:cs="Arial"/>
              </w:rPr>
            </w:pPr>
          </w:p>
          <w:p w14:paraId="2A4CBAE2" w14:textId="77777777" w:rsidR="007F1751" w:rsidRPr="005E7400" w:rsidRDefault="007F1751" w:rsidP="00F20AB0">
            <w:pPr>
              <w:tabs>
                <w:tab w:val="center" w:pos="4252"/>
                <w:tab w:val="right" w:pos="8504"/>
              </w:tabs>
              <w:jc w:val="center"/>
              <w:rPr>
                <w:rFonts w:ascii="Arial" w:hAnsi="Arial" w:cs="Arial"/>
              </w:rPr>
            </w:pPr>
            <w:r w:rsidRPr="005E7400">
              <w:rPr>
                <w:rFonts w:ascii="Arial" w:hAnsi="Arial" w:cs="Arial"/>
              </w:rPr>
              <w:t>Ing. Néstor Ibarra Palomares</w:t>
            </w:r>
            <w:r w:rsidRPr="005E7400">
              <w:rPr>
                <w:rFonts w:ascii="Arial" w:hAnsi="Arial" w:cs="Arial"/>
              </w:rPr>
              <w:br/>
            </w:r>
            <w:r w:rsidR="003A2F79" w:rsidRPr="003A2F79">
              <w:rPr>
                <w:rFonts w:ascii="Arial" w:hAnsi="Arial" w:cs="Arial"/>
              </w:rPr>
              <w:t>Coordinador de Gestión de Información</w:t>
            </w:r>
          </w:p>
        </w:tc>
      </w:tr>
    </w:tbl>
    <w:p w14:paraId="61CDCEAD" w14:textId="77777777" w:rsidR="007F1751" w:rsidRPr="007F1751" w:rsidRDefault="007F1751" w:rsidP="007F1751">
      <w:pPr>
        <w:rPr>
          <w:rFonts w:ascii="Arial" w:hAnsi="Arial" w:cs="Arial"/>
          <w:sz w:val="24"/>
          <w:szCs w:val="24"/>
        </w:rPr>
      </w:pPr>
    </w:p>
    <w:p w14:paraId="5995BE99" w14:textId="77777777" w:rsidR="003E3117" w:rsidRDefault="003E3117" w:rsidP="00E3525F">
      <w:pPr>
        <w:rPr>
          <w:rFonts w:ascii="Arial" w:hAnsi="Arial" w:cs="Arial"/>
          <w:b/>
          <w:sz w:val="24"/>
          <w:szCs w:val="24"/>
        </w:rPr>
      </w:pPr>
    </w:p>
    <w:p w14:paraId="3F42D490" w14:textId="3A473A56" w:rsidR="007F1751" w:rsidRPr="005A0C2C" w:rsidRDefault="007F1751" w:rsidP="00E3525F">
      <w:pPr>
        <w:rPr>
          <w:lang w:val="es-MX"/>
        </w:rPr>
      </w:pPr>
      <w:r w:rsidRPr="007F1751">
        <w:rPr>
          <w:rFonts w:ascii="Arial" w:hAnsi="Arial" w:cs="Arial"/>
          <w:b/>
          <w:sz w:val="24"/>
          <w:szCs w:val="24"/>
        </w:rPr>
        <w:t>********************************FIN DEL DOCUMENTO******************************</w:t>
      </w:r>
    </w:p>
    <w:sectPr w:rsidR="007F1751" w:rsidRPr="005A0C2C">
      <w:headerReference w:type="default" r:id="rId1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499E09" w14:textId="77777777" w:rsidR="00906CCC" w:rsidRDefault="00906CCC" w:rsidP="005A0C2C">
      <w:pPr>
        <w:spacing w:after="0" w:line="240" w:lineRule="auto"/>
      </w:pPr>
      <w:r>
        <w:separator/>
      </w:r>
    </w:p>
  </w:endnote>
  <w:endnote w:type="continuationSeparator" w:id="0">
    <w:p w14:paraId="6506F63D" w14:textId="77777777" w:rsidR="00906CCC" w:rsidRDefault="00906CCC" w:rsidP="005A0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45"/>
      <w:gridCol w:w="2945"/>
      <w:gridCol w:w="2945"/>
    </w:tblGrid>
    <w:tr w:rsidR="0035674E" w14:paraId="1A5DA1CA" w14:textId="77777777" w:rsidTr="7C36830E">
      <w:trPr>
        <w:trHeight w:val="300"/>
      </w:trPr>
      <w:tc>
        <w:tcPr>
          <w:tcW w:w="2945" w:type="dxa"/>
        </w:tcPr>
        <w:p w14:paraId="558A27E1" w14:textId="65D4F354" w:rsidR="0035674E" w:rsidRDefault="0035674E" w:rsidP="7C36830E">
          <w:pPr>
            <w:pStyle w:val="Encabezado"/>
            <w:ind w:left="-115"/>
          </w:pPr>
        </w:p>
      </w:tc>
      <w:tc>
        <w:tcPr>
          <w:tcW w:w="2945" w:type="dxa"/>
        </w:tcPr>
        <w:p w14:paraId="52E7E093" w14:textId="57DA4FF7" w:rsidR="0035674E" w:rsidRDefault="0035674E" w:rsidP="7C36830E">
          <w:pPr>
            <w:pStyle w:val="Encabezado"/>
            <w:jc w:val="center"/>
          </w:pPr>
        </w:p>
      </w:tc>
      <w:tc>
        <w:tcPr>
          <w:tcW w:w="2945" w:type="dxa"/>
        </w:tcPr>
        <w:p w14:paraId="115DDD69" w14:textId="6854DD17" w:rsidR="0035674E" w:rsidRDefault="0035674E" w:rsidP="7C36830E">
          <w:pPr>
            <w:pStyle w:val="Encabezado"/>
            <w:ind w:right="-115"/>
            <w:jc w:val="right"/>
          </w:pPr>
        </w:p>
      </w:tc>
    </w:tr>
  </w:tbl>
  <w:p w14:paraId="62D2977A" w14:textId="3256C7CF" w:rsidR="0035674E" w:rsidRDefault="0035674E" w:rsidP="7C3683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84CD95" w14:textId="77777777" w:rsidR="00906CCC" w:rsidRDefault="00906CCC" w:rsidP="005A0C2C">
      <w:pPr>
        <w:spacing w:after="0" w:line="240" w:lineRule="auto"/>
      </w:pPr>
      <w:r>
        <w:separator/>
      </w:r>
    </w:p>
  </w:footnote>
  <w:footnote w:type="continuationSeparator" w:id="0">
    <w:p w14:paraId="7AB332E3" w14:textId="77777777" w:rsidR="00906CCC" w:rsidRDefault="00906CCC" w:rsidP="005A0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207" w:type="dxa"/>
      <w:tblInd w:w="-431" w:type="dxa"/>
      <w:tblLook w:val="04A0" w:firstRow="1" w:lastRow="0" w:firstColumn="1" w:lastColumn="0" w:noHBand="0" w:noVBand="1"/>
    </w:tblPr>
    <w:tblGrid>
      <w:gridCol w:w="2706"/>
      <w:gridCol w:w="1707"/>
      <w:gridCol w:w="2638"/>
      <w:gridCol w:w="3156"/>
    </w:tblGrid>
    <w:tr w:rsidR="0035674E" w:rsidRPr="005A0C2C" w14:paraId="13FADCC7" w14:textId="77777777" w:rsidTr="005A0C2C">
      <w:tc>
        <w:tcPr>
          <w:tcW w:w="2706" w:type="dxa"/>
          <w:vMerge w:val="restart"/>
          <w:tcBorders>
            <w:top w:val="single" w:sz="4" w:space="0" w:color="auto"/>
            <w:left w:val="single" w:sz="4" w:space="0" w:color="auto"/>
            <w:bottom w:val="single" w:sz="4" w:space="0" w:color="auto"/>
            <w:right w:val="single" w:sz="4" w:space="0" w:color="auto"/>
          </w:tcBorders>
          <w:hideMark/>
        </w:tcPr>
        <w:p w14:paraId="1C584F44" w14:textId="77777777" w:rsidR="0035674E" w:rsidRDefault="0035674E" w:rsidP="005A0C2C">
          <w:pPr>
            <w:pStyle w:val="Encabezado"/>
          </w:pPr>
          <w:r>
            <w:rPr>
              <w:noProof/>
              <w:lang w:val="es-MX" w:eastAsia="es-MX"/>
            </w:rPr>
            <w:drawing>
              <wp:anchor distT="0" distB="0" distL="114300" distR="114300" simplePos="0" relativeHeight="251659264" behindDoc="1" locked="0" layoutInCell="1" allowOverlap="1" wp14:anchorId="5F60FB17" wp14:editId="07777777">
                <wp:simplePos x="0" y="0"/>
                <wp:positionH relativeFrom="column">
                  <wp:posOffset>-1905</wp:posOffset>
                </wp:positionH>
                <wp:positionV relativeFrom="paragraph">
                  <wp:posOffset>67945</wp:posOffset>
                </wp:positionV>
                <wp:extent cx="1581150" cy="837565"/>
                <wp:effectExtent l="0" t="0" r="0" b="635"/>
                <wp:wrapTight wrapText="bothSides">
                  <wp:wrapPolygon edited="0">
                    <wp:start x="0" y="0"/>
                    <wp:lineTo x="0" y="21125"/>
                    <wp:lineTo x="21340" y="21125"/>
                    <wp:lineTo x="21340" y="0"/>
                    <wp:lineTo x="0" y="0"/>
                  </wp:wrapPolygon>
                </wp:wrapTight>
                <wp:docPr id="24" name="Imagen 24" descr="INAP_LOGO-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NAP_LOGO-2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837565"/>
                        </a:xfrm>
                        <a:prstGeom prst="rect">
                          <a:avLst/>
                        </a:prstGeom>
                        <a:noFill/>
                      </pic:spPr>
                    </pic:pic>
                  </a:graphicData>
                </a:graphic>
                <wp14:sizeRelH relativeFrom="margin">
                  <wp14:pctWidth>0</wp14:pctWidth>
                </wp14:sizeRelH>
                <wp14:sizeRelV relativeFrom="page">
                  <wp14:pctHeight>0</wp14:pctHeight>
                </wp14:sizeRelV>
              </wp:anchor>
            </w:drawing>
          </w:r>
        </w:p>
      </w:tc>
      <w:tc>
        <w:tcPr>
          <w:tcW w:w="1707" w:type="dxa"/>
          <w:tcBorders>
            <w:top w:val="single" w:sz="4" w:space="0" w:color="auto"/>
            <w:left w:val="single" w:sz="4" w:space="0" w:color="auto"/>
            <w:bottom w:val="single" w:sz="4" w:space="0" w:color="auto"/>
            <w:right w:val="single" w:sz="4" w:space="0" w:color="auto"/>
          </w:tcBorders>
          <w:hideMark/>
        </w:tcPr>
        <w:p w14:paraId="502B22CD" w14:textId="77777777" w:rsidR="0035674E" w:rsidRDefault="0035674E" w:rsidP="005A0C2C">
          <w:pPr>
            <w:pStyle w:val="Encabezado"/>
            <w:rPr>
              <w:rFonts w:ascii="Arial" w:hAnsi="Arial" w:cs="Arial"/>
              <w:b/>
            </w:rPr>
          </w:pPr>
          <w:r>
            <w:rPr>
              <w:rFonts w:ascii="Arial" w:hAnsi="Arial" w:cs="Arial"/>
              <w:b/>
            </w:rPr>
            <w:t>Plataforma</w:t>
          </w:r>
        </w:p>
      </w:tc>
      <w:tc>
        <w:tcPr>
          <w:tcW w:w="2638" w:type="dxa"/>
          <w:tcBorders>
            <w:top w:val="single" w:sz="4" w:space="0" w:color="auto"/>
            <w:left w:val="single" w:sz="4" w:space="0" w:color="auto"/>
            <w:bottom w:val="single" w:sz="4" w:space="0" w:color="auto"/>
            <w:right w:val="single" w:sz="4" w:space="0" w:color="auto"/>
          </w:tcBorders>
          <w:hideMark/>
        </w:tcPr>
        <w:p w14:paraId="42F31C95" w14:textId="17452C06" w:rsidR="0035674E" w:rsidRDefault="0035674E" w:rsidP="000F3E85">
          <w:pPr>
            <w:pStyle w:val="Encabezado"/>
            <w:rPr>
              <w:rFonts w:ascii="Arial" w:hAnsi="Arial" w:cs="Arial"/>
            </w:rPr>
          </w:pPr>
          <w:r>
            <w:rPr>
              <w:rFonts w:ascii="Arial" w:hAnsi="Arial" w:cs="Arial"/>
            </w:rPr>
            <w:t>Plataforma de Administración de Bienes Muebles</w:t>
          </w:r>
        </w:p>
      </w:tc>
      <w:tc>
        <w:tcPr>
          <w:tcW w:w="3156" w:type="dxa"/>
          <w:vMerge w:val="restart"/>
          <w:tcBorders>
            <w:top w:val="single" w:sz="4" w:space="0" w:color="auto"/>
            <w:left w:val="single" w:sz="4" w:space="0" w:color="auto"/>
            <w:bottom w:val="single" w:sz="4" w:space="0" w:color="auto"/>
            <w:right w:val="single" w:sz="4" w:space="0" w:color="auto"/>
          </w:tcBorders>
          <w:hideMark/>
        </w:tcPr>
        <w:p w14:paraId="5615B81A" w14:textId="77777777" w:rsidR="0035674E" w:rsidRDefault="0035674E" w:rsidP="005A0C2C">
          <w:pPr>
            <w:pStyle w:val="Encabezado"/>
          </w:pPr>
          <w:r>
            <w:rPr>
              <w:noProof/>
              <w:lang w:val="es-MX" w:eastAsia="es-MX"/>
            </w:rPr>
            <w:drawing>
              <wp:anchor distT="0" distB="0" distL="114300" distR="114300" simplePos="0" relativeHeight="251658240" behindDoc="1" locked="0" layoutInCell="1" allowOverlap="1" wp14:anchorId="183AA81A" wp14:editId="07777777">
                <wp:simplePos x="0" y="0"/>
                <wp:positionH relativeFrom="margin">
                  <wp:posOffset>635</wp:posOffset>
                </wp:positionH>
                <wp:positionV relativeFrom="paragraph">
                  <wp:posOffset>86995</wp:posOffset>
                </wp:positionV>
                <wp:extent cx="1866900" cy="738505"/>
                <wp:effectExtent l="0" t="0" r="0" b="4445"/>
                <wp:wrapTight wrapText="bothSides">
                  <wp:wrapPolygon edited="0">
                    <wp:start x="0" y="0"/>
                    <wp:lineTo x="0" y="18944"/>
                    <wp:lineTo x="1984" y="21173"/>
                    <wp:lineTo x="2865" y="21173"/>
                    <wp:lineTo x="3747" y="21173"/>
                    <wp:lineTo x="4629" y="21173"/>
                    <wp:lineTo x="6833" y="18944"/>
                    <wp:lineTo x="6612" y="17830"/>
                    <wp:lineTo x="13665" y="13929"/>
                    <wp:lineTo x="13886" y="11144"/>
                    <wp:lineTo x="8596" y="8915"/>
                    <wp:lineTo x="18073" y="7801"/>
                    <wp:lineTo x="17853" y="3343"/>
                    <wp:lineTo x="6612" y="0"/>
                    <wp:lineTo x="0" y="0"/>
                  </wp:wrapPolygon>
                </wp:wrapTight>
                <wp:docPr id="25" name="Imagen 25" descr="escudo rojo tesoreria 980x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escudo rojo tesoreria 980x39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738505"/>
                        </a:xfrm>
                        <a:prstGeom prst="rect">
                          <a:avLst/>
                        </a:prstGeom>
                        <a:noFill/>
                      </pic:spPr>
                    </pic:pic>
                  </a:graphicData>
                </a:graphic>
                <wp14:sizeRelH relativeFrom="margin">
                  <wp14:pctWidth>0</wp14:pctWidth>
                </wp14:sizeRelH>
                <wp14:sizeRelV relativeFrom="margin">
                  <wp14:pctHeight>0</wp14:pctHeight>
                </wp14:sizeRelV>
              </wp:anchor>
            </w:drawing>
          </w:r>
        </w:p>
      </w:tc>
    </w:tr>
    <w:tr w:rsidR="0035674E" w14:paraId="12666457" w14:textId="77777777" w:rsidTr="005A0C2C">
      <w:tc>
        <w:tcPr>
          <w:tcW w:w="0" w:type="auto"/>
          <w:vMerge/>
          <w:tcBorders>
            <w:top w:val="single" w:sz="4" w:space="0" w:color="auto"/>
            <w:left w:val="single" w:sz="4" w:space="0" w:color="auto"/>
            <w:bottom w:val="single" w:sz="4" w:space="0" w:color="auto"/>
            <w:right w:val="single" w:sz="4" w:space="0" w:color="auto"/>
          </w:tcBorders>
          <w:vAlign w:val="center"/>
          <w:hideMark/>
        </w:tcPr>
        <w:p w14:paraId="6BB9E253" w14:textId="77777777" w:rsidR="0035674E" w:rsidRDefault="0035674E" w:rsidP="005A0C2C">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181FF30D" w14:textId="77777777" w:rsidR="0035674E" w:rsidRDefault="0035674E" w:rsidP="005A0C2C">
          <w:pPr>
            <w:pStyle w:val="Encabezado"/>
            <w:rPr>
              <w:rFonts w:ascii="Arial" w:hAnsi="Arial" w:cs="Arial"/>
              <w:b/>
            </w:rPr>
          </w:pPr>
          <w:r>
            <w:rPr>
              <w:rFonts w:ascii="Arial" w:hAnsi="Arial" w:cs="Arial"/>
              <w:b/>
            </w:rPr>
            <w:t>Periodo</w:t>
          </w:r>
        </w:p>
      </w:tc>
      <w:tc>
        <w:tcPr>
          <w:tcW w:w="2638" w:type="dxa"/>
          <w:tcBorders>
            <w:top w:val="single" w:sz="4" w:space="0" w:color="auto"/>
            <w:left w:val="single" w:sz="4" w:space="0" w:color="auto"/>
            <w:bottom w:val="single" w:sz="4" w:space="0" w:color="auto"/>
            <w:right w:val="single" w:sz="4" w:space="0" w:color="auto"/>
          </w:tcBorders>
          <w:hideMark/>
        </w:tcPr>
        <w:p w14:paraId="1DBF34A6" w14:textId="65319F20" w:rsidR="0035674E" w:rsidRDefault="003C0FD1" w:rsidP="005A0C2C">
          <w:pPr>
            <w:pStyle w:val="Encabezado"/>
            <w:rPr>
              <w:rFonts w:ascii="Arial" w:hAnsi="Arial" w:cs="Arial"/>
            </w:rPr>
          </w:pPr>
          <w:r>
            <w:rPr>
              <w:rFonts w:ascii="Arial" w:hAnsi="Arial" w:cs="Arial"/>
            </w:rPr>
            <w:t>Noviembre</w:t>
          </w:r>
          <w:r w:rsidR="0035674E">
            <w:rPr>
              <w:rFonts w:ascii="Arial" w:hAnsi="Arial" w:cs="Arial"/>
            </w:rPr>
            <w:t xml:space="preserve"> 2024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DE523C" w14:textId="77777777" w:rsidR="0035674E" w:rsidRDefault="0035674E" w:rsidP="005A0C2C">
          <w:pPr>
            <w:spacing w:after="0" w:line="240" w:lineRule="auto"/>
          </w:pPr>
        </w:p>
      </w:tc>
    </w:tr>
    <w:tr w:rsidR="0035674E" w14:paraId="65401F33" w14:textId="77777777" w:rsidTr="005A0C2C">
      <w:trPr>
        <w:trHeight w:val="6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E56223" w14:textId="77777777" w:rsidR="0035674E" w:rsidRDefault="0035674E" w:rsidP="00FA6E29">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07547A01" w14:textId="77777777" w:rsidR="0035674E" w:rsidRDefault="0035674E" w:rsidP="00FA6E29">
          <w:pPr>
            <w:pStyle w:val="Encabezado"/>
            <w:rPr>
              <w:rFonts w:ascii="Arial" w:hAnsi="Arial" w:cs="Arial"/>
              <w:b/>
            </w:rPr>
          </w:pPr>
        </w:p>
        <w:p w14:paraId="3AD3D9EC" w14:textId="77777777" w:rsidR="0035674E" w:rsidRDefault="0035674E" w:rsidP="00FA6E29">
          <w:pPr>
            <w:pStyle w:val="Encabezado"/>
            <w:rPr>
              <w:rFonts w:ascii="Arial" w:hAnsi="Arial" w:cs="Arial"/>
              <w:b/>
            </w:rPr>
          </w:pPr>
          <w:r>
            <w:rPr>
              <w:rFonts w:ascii="Arial" w:hAnsi="Arial" w:cs="Arial"/>
              <w:b/>
            </w:rPr>
            <w:t>Página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48C7944A" w14:textId="0DB765BE" w:rsidR="0035674E" w:rsidRDefault="0035674E" w:rsidP="00FA6E29">
          <w:pPr>
            <w:tabs>
              <w:tab w:val="center" w:pos="4252"/>
              <w:tab w:val="right" w:pos="8504"/>
            </w:tabs>
            <w:rPr>
              <w:rFonts w:ascii="Arial" w:hAnsi="Arial" w:cs="Arial"/>
            </w:rPr>
          </w:pPr>
          <w:r>
            <w:rPr>
              <w:rFonts w:ascii="Arial" w:hAnsi="Arial" w:cs="Arial"/>
            </w:rPr>
            <w:t xml:space="preserve">Página: </w:t>
          </w:r>
          <w:r>
            <w:rPr>
              <w:rFonts w:ascii="Arial" w:hAnsi="Arial" w:cs="Arial"/>
            </w:rPr>
            <w:fldChar w:fldCharType="begin"/>
          </w:r>
          <w:r>
            <w:rPr>
              <w:rFonts w:ascii="Arial" w:hAnsi="Arial" w:cs="Arial"/>
            </w:rPr>
            <w:instrText>PAGE  \* Arabic  \* MERGEFORMAT</w:instrText>
          </w:r>
          <w:r>
            <w:rPr>
              <w:rFonts w:ascii="Arial" w:hAnsi="Arial" w:cs="Arial"/>
            </w:rPr>
            <w:fldChar w:fldCharType="separate"/>
          </w:r>
          <w:r w:rsidR="003C0FD1" w:rsidRPr="003C0FD1">
            <w:rPr>
              <w:rFonts w:ascii="Arial" w:hAnsi="Arial" w:cs="Arial"/>
              <w:bCs/>
              <w:noProof/>
            </w:rPr>
            <w:t>11</w:t>
          </w:r>
          <w:r>
            <w:rPr>
              <w:rFonts w:ascii="Arial" w:hAnsi="Arial" w:cs="Arial"/>
              <w:bCs/>
              <w:noProof/>
            </w:rPr>
            <w:fldChar w:fldCharType="end"/>
          </w:r>
          <w:r>
            <w:rPr>
              <w:rFonts w:ascii="Arial" w:hAnsi="Arial" w:cs="Arial"/>
              <w:bCs/>
            </w:rPr>
            <w:t xml:space="preserve"> de </w:t>
          </w:r>
          <w:r>
            <w:rPr>
              <w:rFonts w:ascii="Arial" w:hAnsi="Arial" w:cs="Arial"/>
              <w:bCs/>
              <w:noProof/>
            </w:rPr>
            <w:fldChar w:fldCharType="begin"/>
          </w:r>
          <w:r>
            <w:rPr>
              <w:rFonts w:ascii="Arial" w:hAnsi="Arial" w:cs="Arial"/>
              <w:bCs/>
              <w:noProof/>
            </w:rPr>
            <w:instrText>NUMPAGES  \* Arabic  \* MERGEFORMAT</w:instrText>
          </w:r>
          <w:r>
            <w:rPr>
              <w:rFonts w:ascii="Arial" w:hAnsi="Arial" w:cs="Arial"/>
              <w:bCs/>
              <w:noProof/>
            </w:rPr>
            <w:fldChar w:fldCharType="separate"/>
          </w:r>
          <w:r w:rsidR="003C0FD1" w:rsidRPr="003C0FD1">
            <w:rPr>
              <w:rFonts w:ascii="Arial" w:eastAsia="MS Mincho" w:hAnsi="Arial" w:cs="Arial"/>
              <w:bCs/>
              <w:noProof/>
              <w:lang w:eastAsia="es-ES"/>
            </w:rPr>
            <w:t>11</w:t>
          </w:r>
          <w:r>
            <w:rPr>
              <w:rFonts w:ascii="Arial" w:hAnsi="Arial" w:cs="Arial"/>
              <w:bCs/>
              <w:noProof/>
            </w:rPr>
            <w:fldChar w:fldCharType="end"/>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43CB0F" w14:textId="77777777" w:rsidR="0035674E" w:rsidRDefault="0035674E" w:rsidP="00FA6E29">
          <w:pPr>
            <w:spacing w:after="0" w:line="240" w:lineRule="auto"/>
          </w:pPr>
        </w:p>
      </w:tc>
    </w:tr>
  </w:tbl>
  <w:p w14:paraId="07459315" w14:textId="77777777" w:rsidR="0035674E" w:rsidRDefault="0035674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F46EB"/>
    <w:multiLevelType w:val="multilevel"/>
    <w:tmpl w:val="C7C0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86437"/>
    <w:multiLevelType w:val="multilevel"/>
    <w:tmpl w:val="B8D8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63EA0"/>
    <w:multiLevelType w:val="hybridMultilevel"/>
    <w:tmpl w:val="D85CC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7F1F90"/>
    <w:multiLevelType w:val="hybridMultilevel"/>
    <w:tmpl w:val="06068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A61082"/>
    <w:multiLevelType w:val="multilevel"/>
    <w:tmpl w:val="227A2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604594"/>
    <w:multiLevelType w:val="multilevel"/>
    <w:tmpl w:val="EAFA395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B17DE5"/>
    <w:multiLevelType w:val="hybridMultilevel"/>
    <w:tmpl w:val="369ED0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90B7CD6"/>
    <w:multiLevelType w:val="hybridMultilevel"/>
    <w:tmpl w:val="31423A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9977083"/>
    <w:multiLevelType w:val="multilevel"/>
    <w:tmpl w:val="3D98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8215D9"/>
    <w:multiLevelType w:val="hybridMultilevel"/>
    <w:tmpl w:val="9D821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C66B6A"/>
    <w:multiLevelType w:val="multilevel"/>
    <w:tmpl w:val="2830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EC784A"/>
    <w:multiLevelType w:val="multilevel"/>
    <w:tmpl w:val="FE72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8A2DB7"/>
    <w:multiLevelType w:val="multilevel"/>
    <w:tmpl w:val="1346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231CB4"/>
    <w:multiLevelType w:val="multilevel"/>
    <w:tmpl w:val="B8BC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F73473"/>
    <w:multiLevelType w:val="hybridMultilevel"/>
    <w:tmpl w:val="A8B0F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6229D5"/>
    <w:multiLevelType w:val="hybridMultilevel"/>
    <w:tmpl w:val="C8584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F30819"/>
    <w:multiLevelType w:val="multilevel"/>
    <w:tmpl w:val="CA0E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3870AF"/>
    <w:multiLevelType w:val="hybridMultilevel"/>
    <w:tmpl w:val="0B841F7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BC2390"/>
    <w:multiLevelType w:val="hybridMultilevel"/>
    <w:tmpl w:val="0A9E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972C09"/>
    <w:multiLevelType w:val="hybridMultilevel"/>
    <w:tmpl w:val="FB7A42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65521D9"/>
    <w:multiLevelType w:val="multilevel"/>
    <w:tmpl w:val="7BF6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B553C3"/>
    <w:multiLevelType w:val="multilevel"/>
    <w:tmpl w:val="3438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B8753B"/>
    <w:multiLevelType w:val="multilevel"/>
    <w:tmpl w:val="4F947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B21125"/>
    <w:multiLevelType w:val="hybridMultilevel"/>
    <w:tmpl w:val="D3A060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C530CF2"/>
    <w:multiLevelType w:val="multilevel"/>
    <w:tmpl w:val="A9C6B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070BF9"/>
    <w:multiLevelType w:val="multilevel"/>
    <w:tmpl w:val="046E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B5646A"/>
    <w:multiLevelType w:val="multilevel"/>
    <w:tmpl w:val="2874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8E239A"/>
    <w:multiLevelType w:val="multilevel"/>
    <w:tmpl w:val="F2BCC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DD10BF"/>
    <w:multiLevelType w:val="multilevel"/>
    <w:tmpl w:val="654A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F17E49"/>
    <w:multiLevelType w:val="multilevel"/>
    <w:tmpl w:val="2FD6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54455D"/>
    <w:multiLevelType w:val="multilevel"/>
    <w:tmpl w:val="85A4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461FAA"/>
    <w:multiLevelType w:val="multilevel"/>
    <w:tmpl w:val="DCAE7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7A1750B"/>
    <w:multiLevelType w:val="multilevel"/>
    <w:tmpl w:val="EB94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32D0C1D"/>
    <w:multiLevelType w:val="multilevel"/>
    <w:tmpl w:val="BCB2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6F17663"/>
    <w:multiLevelType w:val="multilevel"/>
    <w:tmpl w:val="1788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FCA7554"/>
    <w:multiLevelType w:val="multilevel"/>
    <w:tmpl w:val="F748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B26269"/>
    <w:multiLevelType w:val="multilevel"/>
    <w:tmpl w:val="4176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2B56A81"/>
    <w:multiLevelType w:val="multilevel"/>
    <w:tmpl w:val="6918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4117414"/>
    <w:multiLevelType w:val="multilevel"/>
    <w:tmpl w:val="F75A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56579CC"/>
    <w:multiLevelType w:val="hybridMultilevel"/>
    <w:tmpl w:val="AED013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57B3A74"/>
    <w:multiLevelType w:val="hybridMultilevel"/>
    <w:tmpl w:val="46C68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686412B"/>
    <w:multiLevelType w:val="hybridMultilevel"/>
    <w:tmpl w:val="713C95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88A1976"/>
    <w:multiLevelType w:val="hybridMultilevel"/>
    <w:tmpl w:val="A426BE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CDE1693"/>
    <w:multiLevelType w:val="multilevel"/>
    <w:tmpl w:val="94E4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9"/>
  </w:num>
  <w:num w:numId="3">
    <w:abstractNumId w:val="3"/>
  </w:num>
  <w:num w:numId="4">
    <w:abstractNumId w:val="40"/>
  </w:num>
  <w:num w:numId="5">
    <w:abstractNumId w:val="14"/>
  </w:num>
  <w:num w:numId="6">
    <w:abstractNumId w:val="17"/>
  </w:num>
  <w:num w:numId="7">
    <w:abstractNumId w:val="18"/>
  </w:num>
  <w:num w:numId="8">
    <w:abstractNumId w:val="23"/>
  </w:num>
  <w:num w:numId="9">
    <w:abstractNumId w:val="42"/>
  </w:num>
  <w:num w:numId="10">
    <w:abstractNumId w:val="6"/>
  </w:num>
  <w:num w:numId="11">
    <w:abstractNumId w:val="20"/>
  </w:num>
  <w:num w:numId="12">
    <w:abstractNumId w:val="26"/>
  </w:num>
  <w:num w:numId="13">
    <w:abstractNumId w:val="34"/>
  </w:num>
  <w:num w:numId="14">
    <w:abstractNumId w:val="4"/>
  </w:num>
  <w:num w:numId="15">
    <w:abstractNumId w:val="33"/>
  </w:num>
  <w:num w:numId="16">
    <w:abstractNumId w:val="1"/>
  </w:num>
  <w:num w:numId="17">
    <w:abstractNumId w:val="31"/>
  </w:num>
  <w:num w:numId="18">
    <w:abstractNumId w:val="31"/>
    <w:lvlOverride w:ilvl="1">
      <w:lvl w:ilvl="1">
        <w:numFmt w:val="lowerLetter"/>
        <w:lvlText w:val="%2."/>
        <w:lvlJc w:val="left"/>
      </w:lvl>
    </w:lvlOverride>
  </w:num>
  <w:num w:numId="19">
    <w:abstractNumId w:val="31"/>
    <w:lvlOverride w:ilvl="1">
      <w:lvl w:ilvl="1">
        <w:numFmt w:val="bullet"/>
        <w:lvlText w:val="o"/>
        <w:lvlJc w:val="left"/>
        <w:pPr>
          <w:tabs>
            <w:tab w:val="num" w:pos="1440"/>
          </w:tabs>
          <w:ind w:left="1440" w:hanging="360"/>
        </w:pPr>
        <w:rPr>
          <w:rFonts w:ascii="Courier New" w:hAnsi="Courier New" w:hint="default"/>
          <w:sz w:val="20"/>
        </w:rPr>
      </w:lvl>
    </w:lvlOverride>
  </w:num>
  <w:num w:numId="20">
    <w:abstractNumId w:val="36"/>
  </w:num>
  <w:num w:numId="21">
    <w:abstractNumId w:val="35"/>
  </w:num>
  <w:num w:numId="22">
    <w:abstractNumId w:val="25"/>
  </w:num>
  <w:num w:numId="23">
    <w:abstractNumId w:val="27"/>
  </w:num>
  <w:num w:numId="24">
    <w:abstractNumId w:val="43"/>
  </w:num>
  <w:num w:numId="25">
    <w:abstractNumId w:val="10"/>
  </w:num>
  <w:num w:numId="26">
    <w:abstractNumId w:val="12"/>
  </w:num>
  <w:num w:numId="27">
    <w:abstractNumId w:val="29"/>
  </w:num>
  <w:num w:numId="28">
    <w:abstractNumId w:val="22"/>
  </w:num>
  <w:num w:numId="29">
    <w:abstractNumId w:val="32"/>
  </w:num>
  <w:num w:numId="30">
    <w:abstractNumId w:val="0"/>
  </w:num>
  <w:num w:numId="31">
    <w:abstractNumId w:val="5"/>
  </w:num>
  <w:num w:numId="32">
    <w:abstractNumId w:val="38"/>
  </w:num>
  <w:num w:numId="33">
    <w:abstractNumId w:val="13"/>
  </w:num>
  <w:num w:numId="34">
    <w:abstractNumId w:val="37"/>
  </w:num>
  <w:num w:numId="35">
    <w:abstractNumId w:val="11"/>
  </w:num>
  <w:num w:numId="36">
    <w:abstractNumId w:val="21"/>
  </w:num>
  <w:num w:numId="37">
    <w:abstractNumId w:val="8"/>
  </w:num>
  <w:num w:numId="38">
    <w:abstractNumId w:val="24"/>
  </w:num>
  <w:num w:numId="39">
    <w:abstractNumId w:val="28"/>
  </w:num>
  <w:num w:numId="40">
    <w:abstractNumId w:val="16"/>
  </w:num>
  <w:num w:numId="41">
    <w:abstractNumId w:val="30"/>
  </w:num>
  <w:num w:numId="42">
    <w:abstractNumId w:val="19"/>
  </w:num>
  <w:num w:numId="43">
    <w:abstractNumId w:val="2"/>
  </w:num>
  <w:num w:numId="44">
    <w:abstractNumId w:val="7"/>
  </w:num>
  <w:num w:numId="45">
    <w:abstractNumId w:val="41"/>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C2C"/>
    <w:rsid w:val="0000125A"/>
    <w:rsid w:val="000070B6"/>
    <w:rsid w:val="00053E89"/>
    <w:rsid w:val="00055BF7"/>
    <w:rsid w:val="00057456"/>
    <w:rsid w:val="0006290F"/>
    <w:rsid w:val="000758F3"/>
    <w:rsid w:val="00085358"/>
    <w:rsid w:val="000952F1"/>
    <w:rsid w:val="000A0A70"/>
    <w:rsid w:val="000A732E"/>
    <w:rsid w:val="000B7AD6"/>
    <w:rsid w:val="000C6C46"/>
    <w:rsid w:val="000E074C"/>
    <w:rsid w:val="000F3E85"/>
    <w:rsid w:val="000F666F"/>
    <w:rsid w:val="00105DBD"/>
    <w:rsid w:val="00116CFB"/>
    <w:rsid w:val="00136169"/>
    <w:rsid w:val="001439AF"/>
    <w:rsid w:val="0015345C"/>
    <w:rsid w:val="00170016"/>
    <w:rsid w:val="00182F9C"/>
    <w:rsid w:val="001B06E0"/>
    <w:rsid w:val="001B49CA"/>
    <w:rsid w:val="001D693E"/>
    <w:rsid w:val="001E6413"/>
    <w:rsid w:val="001E690C"/>
    <w:rsid w:val="001F3E12"/>
    <w:rsid w:val="00207B69"/>
    <w:rsid w:val="0022383C"/>
    <w:rsid w:val="0022529A"/>
    <w:rsid w:val="00237E3D"/>
    <w:rsid w:val="00263890"/>
    <w:rsid w:val="00266473"/>
    <w:rsid w:val="002666F7"/>
    <w:rsid w:val="00271657"/>
    <w:rsid w:val="00272933"/>
    <w:rsid w:val="00277C31"/>
    <w:rsid w:val="002903FD"/>
    <w:rsid w:val="00292222"/>
    <w:rsid w:val="00292FFB"/>
    <w:rsid w:val="002960F2"/>
    <w:rsid w:val="002A08BE"/>
    <w:rsid w:val="002C36B5"/>
    <w:rsid w:val="002C425E"/>
    <w:rsid w:val="002D3050"/>
    <w:rsid w:val="002E4DD8"/>
    <w:rsid w:val="002E6CD9"/>
    <w:rsid w:val="002F1FE2"/>
    <w:rsid w:val="00303B2F"/>
    <w:rsid w:val="003053E4"/>
    <w:rsid w:val="00314611"/>
    <w:rsid w:val="003153E7"/>
    <w:rsid w:val="00326E59"/>
    <w:rsid w:val="00345305"/>
    <w:rsid w:val="00353404"/>
    <w:rsid w:val="00354A7A"/>
    <w:rsid w:val="0035501F"/>
    <w:rsid w:val="0035674E"/>
    <w:rsid w:val="00365C3B"/>
    <w:rsid w:val="00373751"/>
    <w:rsid w:val="00380CDB"/>
    <w:rsid w:val="00381E20"/>
    <w:rsid w:val="003965A7"/>
    <w:rsid w:val="003A2F79"/>
    <w:rsid w:val="003B13CE"/>
    <w:rsid w:val="003C0FD1"/>
    <w:rsid w:val="003D6742"/>
    <w:rsid w:val="003E3117"/>
    <w:rsid w:val="003E4631"/>
    <w:rsid w:val="003E723E"/>
    <w:rsid w:val="003F0817"/>
    <w:rsid w:val="003F3E61"/>
    <w:rsid w:val="003F49B8"/>
    <w:rsid w:val="00413754"/>
    <w:rsid w:val="00421336"/>
    <w:rsid w:val="00425588"/>
    <w:rsid w:val="00425C69"/>
    <w:rsid w:val="00432974"/>
    <w:rsid w:val="00440D62"/>
    <w:rsid w:val="00446160"/>
    <w:rsid w:val="004657B4"/>
    <w:rsid w:val="00492081"/>
    <w:rsid w:val="004C08F0"/>
    <w:rsid w:val="004D0886"/>
    <w:rsid w:val="004D126C"/>
    <w:rsid w:val="004D4270"/>
    <w:rsid w:val="004E1AF7"/>
    <w:rsid w:val="004E2072"/>
    <w:rsid w:val="004E2FE6"/>
    <w:rsid w:val="004E6D97"/>
    <w:rsid w:val="00517D02"/>
    <w:rsid w:val="0052503C"/>
    <w:rsid w:val="0054438C"/>
    <w:rsid w:val="0059329B"/>
    <w:rsid w:val="005A083B"/>
    <w:rsid w:val="005A0BC8"/>
    <w:rsid w:val="005A0C2C"/>
    <w:rsid w:val="005A2761"/>
    <w:rsid w:val="005C20B5"/>
    <w:rsid w:val="005E06C6"/>
    <w:rsid w:val="005E7400"/>
    <w:rsid w:val="00622C36"/>
    <w:rsid w:val="00626ADE"/>
    <w:rsid w:val="0063204A"/>
    <w:rsid w:val="00633EDF"/>
    <w:rsid w:val="00637FBD"/>
    <w:rsid w:val="00650B87"/>
    <w:rsid w:val="006621D2"/>
    <w:rsid w:val="006722DF"/>
    <w:rsid w:val="00676D5E"/>
    <w:rsid w:val="0068343E"/>
    <w:rsid w:val="00683FD1"/>
    <w:rsid w:val="006866FC"/>
    <w:rsid w:val="00691034"/>
    <w:rsid w:val="00694A7E"/>
    <w:rsid w:val="006C34D4"/>
    <w:rsid w:val="006C79B1"/>
    <w:rsid w:val="006D7FDC"/>
    <w:rsid w:val="006F34B3"/>
    <w:rsid w:val="00706ECB"/>
    <w:rsid w:val="00713636"/>
    <w:rsid w:val="007236F6"/>
    <w:rsid w:val="007431FB"/>
    <w:rsid w:val="00747844"/>
    <w:rsid w:val="00755EE6"/>
    <w:rsid w:val="00756931"/>
    <w:rsid w:val="00757173"/>
    <w:rsid w:val="00763DD2"/>
    <w:rsid w:val="00766D6F"/>
    <w:rsid w:val="00771AD6"/>
    <w:rsid w:val="0078731B"/>
    <w:rsid w:val="007A40B3"/>
    <w:rsid w:val="007B2EC5"/>
    <w:rsid w:val="007B4264"/>
    <w:rsid w:val="007C2BF3"/>
    <w:rsid w:val="007C7AF5"/>
    <w:rsid w:val="007D41F9"/>
    <w:rsid w:val="007D6119"/>
    <w:rsid w:val="007F1751"/>
    <w:rsid w:val="007F4997"/>
    <w:rsid w:val="00803090"/>
    <w:rsid w:val="00810431"/>
    <w:rsid w:val="008130AB"/>
    <w:rsid w:val="00825E36"/>
    <w:rsid w:val="008465E1"/>
    <w:rsid w:val="008628FD"/>
    <w:rsid w:val="0086393E"/>
    <w:rsid w:val="008812B7"/>
    <w:rsid w:val="008B112E"/>
    <w:rsid w:val="008C20AC"/>
    <w:rsid w:val="008C504F"/>
    <w:rsid w:val="008D0866"/>
    <w:rsid w:val="008E4439"/>
    <w:rsid w:val="00900347"/>
    <w:rsid w:val="00900729"/>
    <w:rsid w:val="00906CCC"/>
    <w:rsid w:val="0092111F"/>
    <w:rsid w:val="00940F85"/>
    <w:rsid w:val="009437EC"/>
    <w:rsid w:val="00944C4B"/>
    <w:rsid w:val="00953143"/>
    <w:rsid w:val="00954792"/>
    <w:rsid w:val="009605ED"/>
    <w:rsid w:val="009649DB"/>
    <w:rsid w:val="0096554C"/>
    <w:rsid w:val="009764AE"/>
    <w:rsid w:val="00991E44"/>
    <w:rsid w:val="009A1C10"/>
    <w:rsid w:val="009A6514"/>
    <w:rsid w:val="009C7FE9"/>
    <w:rsid w:val="009D284A"/>
    <w:rsid w:val="009E6197"/>
    <w:rsid w:val="009F1B5F"/>
    <w:rsid w:val="009F2ED6"/>
    <w:rsid w:val="00A14EBD"/>
    <w:rsid w:val="00A2745F"/>
    <w:rsid w:val="00A303DD"/>
    <w:rsid w:val="00A55654"/>
    <w:rsid w:val="00A731D6"/>
    <w:rsid w:val="00A94275"/>
    <w:rsid w:val="00A945F2"/>
    <w:rsid w:val="00AA0609"/>
    <w:rsid w:val="00AA74BC"/>
    <w:rsid w:val="00AC29A9"/>
    <w:rsid w:val="00AD6B75"/>
    <w:rsid w:val="00B14A01"/>
    <w:rsid w:val="00B21996"/>
    <w:rsid w:val="00B34427"/>
    <w:rsid w:val="00B36AD9"/>
    <w:rsid w:val="00B374A2"/>
    <w:rsid w:val="00B447EA"/>
    <w:rsid w:val="00B46766"/>
    <w:rsid w:val="00B51578"/>
    <w:rsid w:val="00B818E5"/>
    <w:rsid w:val="00B8194F"/>
    <w:rsid w:val="00B94A86"/>
    <w:rsid w:val="00BA53A5"/>
    <w:rsid w:val="00BB4793"/>
    <w:rsid w:val="00BD5BFE"/>
    <w:rsid w:val="00BE1624"/>
    <w:rsid w:val="00BF39A8"/>
    <w:rsid w:val="00C301A6"/>
    <w:rsid w:val="00C32433"/>
    <w:rsid w:val="00C50B30"/>
    <w:rsid w:val="00C51804"/>
    <w:rsid w:val="00C63699"/>
    <w:rsid w:val="00C63AEE"/>
    <w:rsid w:val="00C66C34"/>
    <w:rsid w:val="00C6750E"/>
    <w:rsid w:val="00C858A5"/>
    <w:rsid w:val="00CC140F"/>
    <w:rsid w:val="00CC4647"/>
    <w:rsid w:val="00CD39FC"/>
    <w:rsid w:val="00CD4E77"/>
    <w:rsid w:val="00CE165D"/>
    <w:rsid w:val="00CE2F87"/>
    <w:rsid w:val="00CE3FA7"/>
    <w:rsid w:val="00CE5639"/>
    <w:rsid w:val="00CE58CF"/>
    <w:rsid w:val="00CF7E8B"/>
    <w:rsid w:val="00D02058"/>
    <w:rsid w:val="00D0543A"/>
    <w:rsid w:val="00D13A53"/>
    <w:rsid w:val="00D32C18"/>
    <w:rsid w:val="00D4390A"/>
    <w:rsid w:val="00D64716"/>
    <w:rsid w:val="00D6524C"/>
    <w:rsid w:val="00D74C52"/>
    <w:rsid w:val="00D8146B"/>
    <w:rsid w:val="00D91970"/>
    <w:rsid w:val="00D9367A"/>
    <w:rsid w:val="00DB2DC1"/>
    <w:rsid w:val="00DC3932"/>
    <w:rsid w:val="00DD63F4"/>
    <w:rsid w:val="00DE6B91"/>
    <w:rsid w:val="00DE7ABE"/>
    <w:rsid w:val="00DF15D6"/>
    <w:rsid w:val="00DF1C13"/>
    <w:rsid w:val="00E041A7"/>
    <w:rsid w:val="00E05B29"/>
    <w:rsid w:val="00E25AD2"/>
    <w:rsid w:val="00E3525F"/>
    <w:rsid w:val="00E35268"/>
    <w:rsid w:val="00E35BAB"/>
    <w:rsid w:val="00E36649"/>
    <w:rsid w:val="00E47D36"/>
    <w:rsid w:val="00E57677"/>
    <w:rsid w:val="00E72667"/>
    <w:rsid w:val="00E75346"/>
    <w:rsid w:val="00E81F09"/>
    <w:rsid w:val="00EF257D"/>
    <w:rsid w:val="00EF5008"/>
    <w:rsid w:val="00F03F0F"/>
    <w:rsid w:val="00F134BE"/>
    <w:rsid w:val="00F20399"/>
    <w:rsid w:val="00F20AB0"/>
    <w:rsid w:val="00F21967"/>
    <w:rsid w:val="00F21E82"/>
    <w:rsid w:val="00F40CA7"/>
    <w:rsid w:val="00F41E75"/>
    <w:rsid w:val="00F42E96"/>
    <w:rsid w:val="00F552A1"/>
    <w:rsid w:val="00F8684B"/>
    <w:rsid w:val="00F94FD5"/>
    <w:rsid w:val="00F97964"/>
    <w:rsid w:val="00FA6E29"/>
    <w:rsid w:val="00FB09E4"/>
    <w:rsid w:val="00FB2399"/>
    <w:rsid w:val="00FE2E87"/>
    <w:rsid w:val="7C368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8E4F1"/>
  <w15:chartTrackingRefBased/>
  <w15:docId w15:val="{5DA2E9FC-C202-4C98-AFA1-ED5C857E2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C2C"/>
    <w:pPr>
      <w:spacing w:after="200" w:line="276" w:lineRule="auto"/>
    </w:pPr>
    <w:rPr>
      <w:lang w:val="es-ES"/>
    </w:rPr>
  </w:style>
  <w:style w:type="paragraph" w:styleId="Ttulo1">
    <w:name w:val="heading 1"/>
    <w:basedOn w:val="Normal"/>
    <w:link w:val="Ttulo1Car"/>
    <w:uiPriority w:val="9"/>
    <w:qFormat/>
    <w:rsid w:val="008E4439"/>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paragraph" w:styleId="Ttulo2">
    <w:name w:val="heading 2"/>
    <w:basedOn w:val="Normal"/>
    <w:next w:val="Normal"/>
    <w:link w:val="Ttulo2Car"/>
    <w:uiPriority w:val="9"/>
    <w:semiHidden/>
    <w:unhideWhenUsed/>
    <w:qFormat/>
    <w:rsid w:val="003E31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758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0C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0C2C"/>
  </w:style>
  <w:style w:type="paragraph" w:styleId="Piedepgina">
    <w:name w:val="footer"/>
    <w:basedOn w:val="Normal"/>
    <w:link w:val="PiedepginaCar"/>
    <w:uiPriority w:val="99"/>
    <w:unhideWhenUsed/>
    <w:rsid w:val="005A0C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0C2C"/>
  </w:style>
  <w:style w:type="table" w:styleId="Tablaconcuadrcula">
    <w:name w:val="Table Grid"/>
    <w:basedOn w:val="Tablanormal"/>
    <w:uiPriority w:val="39"/>
    <w:rsid w:val="005A0C2C"/>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5A0C2C"/>
    <w:pPr>
      <w:spacing w:after="0" w:line="240" w:lineRule="auto"/>
    </w:pPr>
    <w:rPr>
      <w:lang w:val="es-ES"/>
    </w:rPr>
  </w:style>
  <w:style w:type="character" w:customStyle="1" w:styleId="HighlightedVariable">
    <w:name w:val="Highlighted Variable"/>
    <w:rsid w:val="005A0C2C"/>
    <w:rPr>
      <w:rFonts w:ascii="Arial" w:hAnsi="Arial" w:cs="Arial" w:hint="default"/>
      <w:color w:val="0000FF"/>
    </w:rPr>
  </w:style>
  <w:style w:type="paragraph" w:styleId="Prrafodelista">
    <w:name w:val="List Paragraph"/>
    <w:aliases w:val="lp1,List Paragraph1"/>
    <w:basedOn w:val="Normal"/>
    <w:link w:val="PrrafodelistaCar"/>
    <w:uiPriority w:val="34"/>
    <w:qFormat/>
    <w:rsid w:val="005A0C2C"/>
    <w:pPr>
      <w:ind w:left="720"/>
      <w:contextualSpacing/>
    </w:pPr>
  </w:style>
  <w:style w:type="table" w:customStyle="1" w:styleId="Tablaconcuadrcula3">
    <w:name w:val="Tabla con cuadrícula3"/>
    <w:basedOn w:val="Tablanormal"/>
    <w:next w:val="Tablaconcuadrcula"/>
    <w:uiPriority w:val="59"/>
    <w:rsid w:val="007F1751"/>
    <w:pPr>
      <w:spacing w:after="0" w:line="240" w:lineRule="auto"/>
    </w:pPr>
    <w:rPr>
      <w:rFonts w:eastAsia="MS Mincho"/>
      <w:sz w:val="24"/>
      <w:szCs w:val="24"/>
      <w:lang w:val="es-MX"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0205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2058"/>
    <w:rPr>
      <w:rFonts w:ascii="Segoe UI" w:hAnsi="Segoe UI" w:cs="Segoe UI"/>
      <w:sz w:val="18"/>
      <w:szCs w:val="18"/>
      <w:lang w:val="es-ES"/>
    </w:rPr>
  </w:style>
  <w:style w:type="paragraph" w:styleId="Descripcin">
    <w:name w:val="caption"/>
    <w:basedOn w:val="Normal"/>
    <w:next w:val="Normal"/>
    <w:uiPriority w:val="35"/>
    <w:unhideWhenUsed/>
    <w:qFormat/>
    <w:rsid w:val="008130AB"/>
    <w:pPr>
      <w:spacing w:line="240" w:lineRule="auto"/>
    </w:pPr>
    <w:rPr>
      <w:i/>
      <w:iCs/>
      <w:color w:val="44546A" w:themeColor="text2"/>
      <w:sz w:val="18"/>
      <w:szCs w:val="18"/>
    </w:rPr>
  </w:style>
  <w:style w:type="character" w:customStyle="1" w:styleId="normaltextrun">
    <w:name w:val="normaltextrun"/>
    <w:basedOn w:val="Fuentedeprrafopredeter"/>
    <w:rsid w:val="00D91970"/>
  </w:style>
  <w:style w:type="character" w:customStyle="1" w:styleId="eop">
    <w:name w:val="eop"/>
    <w:basedOn w:val="Fuentedeprrafopredeter"/>
    <w:rsid w:val="00D91970"/>
  </w:style>
  <w:style w:type="character" w:customStyle="1" w:styleId="Ttulo1Car">
    <w:name w:val="Título 1 Car"/>
    <w:basedOn w:val="Fuentedeprrafopredeter"/>
    <w:link w:val="Ttulo1"/>
    <w:uiPriority w:val="9"/>
    <w:rsid w:val="008E4439"/>
    <w:rPr>
      <w:rFonts w:ascii="Times New Roman" w:eastAsia="Times New Roman" w:hAnsi="Times New Roman" w:cs="Times New Roman"/>
      <w:b/>
      <w:bCs/>
      <w:kern w:val="36"/>
      <w:sz w:val="48"/>
      <w:szCs w:val="48"/>
      <w:lang w:val="es-MX" w:eastAsia="es-MX"/>
    </w:rPr>
  </w:style>
  <w:style w:type="character" w:customStyle="1" w:styleId="oypena">
    <w:name w:val="oypena"/>
    <w:basedOn w:val="Fuentedeprrafopredeter"/>
    <w:rsid w:val="00D13A53"/>
  </w:style>
  <w:style w:type="character" w:customStyle="1" w:styleId="PrrafodelistaCar">
    <w:name w:val="Párrafo de lista Car"/>
    <w:aliases w:val="lp1 Car,List Paragraph1 Car"/>
    <w:link w:val="Prrafodelista"/>
    <w:uiPriority w:val="34"/>
    <w:locked/>
    <w:rsid w:val="000F3E85"/>
    <w:rPr>
      <w:lang w:val="es-ES"/>
    </w:rPr>
  </w:style>
  <w:style w:type="character" w:customStyle="1" w:styleId="css-1gd7hga">
    <w:name w:val="css-1gd7hga"/>
    <w:basedOn w:val="Fuentedeprrafopredeter"/>
    <w:rsid w:val="00F20AB0"/>
  </w:style>
  <w:style w:type="character" w:styleId="Hipervnculo">
    <w:name w:val="Hyperlink"/>
    <w:basedOn w:val="Fuentedeprrafopredeter"/>
    <w:uiPriority w:val="99"/>
    <w:unhideWhenUsed/>
    <w:rsid w:val="00F20AB0"/>
    <w:rPr>
      <w:color w:val="0563C1" w:themeColor="hyperlink"/>
      <w:u w:val="single"/>
    </w:rPr>
  </w:style>
  <w:style w:type="paragraph" w:styleId="NormalWeb">
    <w:name w:val="Normal (Web)"/>
    <w:basedOn w:val="Normal"/>
    <w:uiPriority w:val="99"/>
    <w:unhideWhenUsed/>
    <w:rsid w:val="00F20AB0"/>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2Car">
    <w:name w:val="Título 2 Car"/>
    <w:basedOn w:val="Fuentedeprrafopredeter"/>
    <w:link w:val="Ttulo2"/>
    <w:uiPriority w:val="9"/>
    <w:semiHidden/>
    <w:rsid w:val="003E3117"/>
    <w:rPr>
      <w:rFonts w:asciiTheme="majorHAnsi" w:eastAsiaTheme="majorEastAsia" w:hAnsiTheme="majorHAnsi" w:cstheme="majorBidi"/>
      <w:color w:val="2E74B5" w:themeColor="accent1" w:themeShade="BF"/>
      <w:sz w:val="26"/>
      <w:szCs w:val="26"/>
      <w:lang w:val="es-ES"/>
    </w:rPr>
  </w:style>
  <w:style w:type="character" w:customStyle="1" w:styleId="Ttulo3Car">
    <w:name w:val="Título 3 Car"/>
    <w:basedOn w:val="Fuentedeprrafopredeter"/>
    <w:link w:val="Ttulo3"/>
    <w:uiPriority w:val="9"/>
    <w:semiHidden/>
    <w:rsid w:val="000758F3"/>
    <w:rPr>
      <w:rFonts w:asciiTheme="majorHAnsi" w:eastAsiaTheme="majorEastAsia" w:hAnsiTheme="majorHAnsi" w:cstheme="majorBidi"/>
      <w:color w:val="1F4D78" w:themeColor="accent1" w:themeShade="7F"/>
      <w:sz w:val="24"/>
      <w:szCs w:val="24"/>
      <w:lang w:val="es-ES"/>
    </w:rPr>
  </w:style>
  <w:style w:type="character" w:styleId="Textoennegrita">
    <w:name w:val="Strong"/>
    <w:basedOn w:val="Fuentedeprrafopredeter"/>
    <w:uiPriority w:val="22"/>
    <w:qFormat/>
    <w:rsid w:val="00900347"/>
    <w:rPr>
      <w:b/>
      <w:bCs/>
    </w:rPr>
  </w:style>
  <w:style w:type="paragraph" w:customStyle="1" w:styleId="Default">
    <w:name w:val="Default"/>
    <w:rsid w:val="0063204A"/>
    <w:pPr>
      <w:autoSpaceDE w:val="0"/>
      <w:autoSpaceDN w:val="0"/>
      <w:adjustRightInd w:val="0"/>
      <w:spacing w:after="0" w:line="240" w:lineRule="auto"/>
    </w:pPr>
    <w:rPr>
      <w:rFonts w:ascii="Calibri" w:hAnsi="Calibri" w:cs="Calibri"/>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90288">
      <w:bodyDiv w:val="1"/>
      <w:marLeft w:val="0"/>
      <w:marRight w:val="0"/>
      <w:marTop w:val="0"/>
      <w:marBottom w:val="0"/>
      <w:divBdr>
        <w:top w:val="none" w:sz="0" w:space="0" w:color="auto"/>
        <w:left w:val="none" w:sz="0" w:space="0" w:color="auto"/>
        <w:bottom w:val="none" w:sz="0" w:space="0" w:color="auto"/>
        <w:right w:val="none" w:sz="0" w:space="0" w:color="auto"/>
      </w:divBdr>
    </w:div>
    <w:div w:id="264927533">
      <w:bodyDiv w:val="1"/>
      <w:marLeft w:val="0"/>
      <w:marRight w:val="0"/>
      <w:marTop w:val="0"/>
      <w:marBottom w:val="0"/>
      <w:divBdr>
        <w:top w:val="none" w:sz="0" w:space="0" w:color="auto"/>
        <w:left w:val="none" w:sz="0" w:space="0" w:color="auto"/>
        <w:bottom w:val="none" w:sz="0" w:space="0" w:color="auto"/>
        <w:right w:val="none" w:sz="0" w:space="0" w:color="auto"/>
      </w:divBdr>
    </w:div>
    <w:div w:id="1278562527">
      <w:bodyDiv w:val="1"/>
      <w:marLeft w:val="0"/>
      <w:marRight w:val="0"/>
      <w:marTop w:val="0"/>
      <w:marBottom w:val="0"/>
      <w:divBdr>
        <w:top w:val="none" w:sz="0" w:space="0" w:color="auto"/>
        <w:left w:val="none" w:sz="0" w:space="0" w:color="auto"/>
        <w:bottom w:val="none" w:sz="0" w:space="0" w:color="auto"/>
        <w:right w:val="none" w:sz="0" w:space="0" w:color="auto"/>
      </w:divBdr>
    </w:div>
    <w:div w:id="1328552691">
      <w:bodyDiv w:val="1"/>
      <w:marLeft w:val="0"/>
      <w:marRight w:val="0"/>
      <w:marTop w:val="0"/>
      <w:marBottom w:val="0"/>
      <w:divBdr>
        <w:top w:val="none" w:sz="0" w:space="0" w:color="auto"/>
        <w:left w:val="none" w:sz="0" w:space="0" w:color="auto"/>
        <w:bottom w:val="none" w:sz="0" w:space="0" w:color="auto"/>
        <w:right w:val="none" w:sz="0" w:space="0" w:color="auto"/>
      </w:divBdr>
    </w:div>
    <w:div w:id="1436318692">
      <w:bodyDiv w:val="1"/>
      <w:marLeft w:val="0"/>
      <w:marRight w:val="0"/>
      <w:marTop w:val="0"/>
      <w:marBottom w:val="0"/>
      <w:divBdr>
        <w:top w:val="none" w:sz="0" w:space="0" w:color="auto"/>
        <w:left w:val="none" w:sz="0" w:space="0" w:color="auto"/>
        <w:bottom w:val="none" w:sz="0" w:space="0" w:color="auto"/>
        <w:right w:val="none" w:sz="0" w:space="0" w:color="auto"/>
      </w:divBdr>
    </w:div>
    <w:div w:id="1451901243">
      <w:bodyDiv w:val="1"/>
      <w:marLeft w:val="0"/>
      <w:marRight w:val="0"/>
      <w:marTop w:val="0"/>
      <w:marBottom w:val="0"/>
      <w:divBdr>
        <w:top w:val="none" w:sz="0" w:space="0" w:color="auto"/>
        <w:left w:val="none" w:sz="0" w:space="0" w:color="auto"/>
        <w:bottom w:val="none" w:sz="0" w:space="0" w:color="auto"/>
        <w:right w:val="none" w:sz="0" w:space="0" w:color="auto"/>
      </w:divBdr>
    </w:div>
    <w:div w:id="1462188163">
      <w:bodyDiv w:val="1"/>
      <w:marLeft w:val="0"/>
      <w:marRight w:val="0"/>
      <w:marTop w:val="0"/>
      <w:marBottom w:val="0"/>
      <w:divBdr>
        <w:top w:val="none" w:sz="0" w:space="0" w:color="auto"/>
        <w:left w:val="none" w:sz="0" w:space="0" w:color="auto"/>
        <w:bottom w:val="none" w:sz="0" w:space="0" w:color="auto"/>
        <w:right w:val="none" w:sz="0" w:space="0" w:color="auto"/>
      </w:divBdr>
    </w:div>
    <w:div w:id="1521243346">
      <w:bodyDiv w:val="1"/>
      <w:marLeft w:val="0"/>
      <w:marRight w:val="0"/>
      <w:marTop w:val="0"/>
      <w:marBottom w:val="0"/>
      <w:divBdr>
        <w:top w:val="none" w:sz="0" w:space="0" w:color="auto"/>
        <w:left w:val="none" w:sz="0" w:space="0" w:color="auto"/>
        <w:bottom w:val="none" w:sz="0" w:space="0" w:color="auto"/>
        <w:right w:val="none" w:sz="0" w:space="0" w:color="auto"/>
      </w:divBdr>
      <w:divsChild>
        <w:div w:id="1783718297">
          <w:marLeft w:val="0"/>
          <w:marRight w:val="0"/>
          <w:marTop w:val="360"/>
          <w:marBottom w:val="360"/>
          <w:divBdr>
            <w:top w:val="none" w:sz="0" w:space="0" w:color="auto"/>
            <w:left w:val="none" w:sz="0" w:space="0" w:color="auto"/>
            <w:bottom w:val="none" w:sz="0" w:space="0" w:color="auto"/>
            <w:right w:val="none" w:sz="0" w:space="0" w:color="auto"/>
          </w:divBdr>
          <w:divsChild>
            <w:div w:id="32847111">
              <w:marLeft w:val="0"/>
              <w:marRight w:val="0"/>
              <w:marTop w:val="0"/>
              <w:marBottom w:val="0"/>
              <w:divBdr>
                <w:top w:val="none" w:sz="0" w:space="0" w:color="auto"/>
                <w:left w:val="none" w:sz="0" w:space="0" w:color="auto"/>
                <w:bottom w:val="none" w:sz="0" w:space="0" w:color="auto"/>
                <w:right w:val="none" w:sz="0" w:space="0" w:color="auto"/>
              </w:divBdr>
              <w:divsChild>
                <w:div w:id="1905869108">
                  <w:marLeft w:val="0"/>
                  <w:marRight w:val="0"/>
                  <w:marTop w:val="0"/>
                  <w:marBottom w:val="0"/>
                  <w:divBdr>
                    <w:top w:val="none" w:sz="0" w:space="0" w:color="auto"/>
                    <w:left w:val="none" w:sz="0" w:space="0" w:color="auto"/>
                    <w:bottom w:val="none" w:sz="0" w:space="0" w:color="auto"/>
                    <w:right w:val="none" w:sz="0" w:space="0" w:color="auto"/>
                  </w:divBdr>
                  <w:divsChild>
                    <w:div w:id="84692136">
                      <w:marLeft w:val="0"/>
                      <w:marRight w:val="0"/>
                      <w:marTop w:val="0"/>
                      <w:marBottom w:val="0"/>
                      <w:divBdr>
                        <w:top w:val="none" w:sz="0" w:space="0" w:color="auto"/>
                        <w:left w:val="none" w:sz="0" w:space="0" w:color="auto"/>
                        <w:bottom w:val="none" w:sz="0" w:space="0" w:color="auto"/>
                        <w:right w:val="none" w:sz="0" w:space="0" w:color="auto"/>
                      </w:divBdr>
                      <w:divsChild>
                        <w:div w:id="861209020">
                          <w:marLeft w:val="0"/>
                          <w:marRight w:val="0"/>
                          <w:marTop w:val="0"/>
                          <w:marBottom w:val="0"/>
                          <w:divBdr>
                            <w:top w:val="none" w:sz="0" w:space="0" w:color="auto"/>
                            <w:left w:val="none" w:sz="0" w:space="0" w:color="auto"/>
                            <w:bottom w:val="none" w:sz="0" w:space="0" w:color="auto"/>
                            <w:right w:val="none" w:sz="0" w:space="0" w:color="auto"/>
                          </w:divBdr>
                          <w:divsChild>
                            <w:div w:id="9810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532402">
      <w:bodyDiv w:val="1"/>
      <w:marLeft w:val="0"/>
      <w:marRight w:val="0"/>
      <w:marTop w:val="0"/>
      <w:marBottom w:val="0"/>
      <w:divBdr>
        <w:top w:val="none" w:sz="0" w:space="0" w:color="auto"/>
        <w:left w:val="none" w:sz="0" w:space="0" w:color="auto"/>
        <w:bottom w:val="none" w:sz="0" w:space="0" w:color="auto"/>
        <w:right w:val="none" w:sz="0" w:space="0" w:color="auto"/>
      </w:divBdr>
    </w:div>
    <w:div w:id="1604916309">
      <w:bodyDiv w:val="1"/>
      <w:marLeft w:val="0"/>
      <w:marRight w:val="0"/>
      <w:marTop w:val="0"/>
      <w:marBottom w:val="0"/>
      <w:divBdr>
        <w:top w:val="none" w:sz="0" w:space="0" w:color="auto"/>
        <w:left w:val="none" w:sz="0" w:space="0" w:color="auto"/>
        <w:bottom w:val="none" w:sz="0" w:space="0" w:color="auto"/>
        <w:right w:val="none" w:sz="0" w:space="0" w:color="auto"/>
      </w:divBdr>
    </w:div>
    <w:div w:id="1650937906">
      <w:bodyDiv w:val="1"/>
      <w:marLeft w:val="0"/>
      <w:marRight w:val="0"/>
      <w:marTop w:val="0"/>
      <w:marBottom w:val="0"/>
      <w:divBdr>
        <w:top w:val="none" w:sz="0" w:space="0" w:color="auto"/>
        <w:left w:val="none" w:sz="0" w:space="0" w:color="auto"/>
        <w:bottom w:val="none" w:sz="0" w:space="0" w:color="auto"/>
        <w:right w:val="none" w:sz="0" w:space="0" w:color="auto"/>
      </w:divBdr>
    </w:div>
    <w:div w:id="1697922143">
      <w:bodyDiv w:val="1"/>
      <w:marLeft w:val="0"/>
      <w:marRight w:val="0"/>
      <w:marTop w:val="0"/>
      <w:marBottom w:val="0"/>
      <w:divBdr>
        <w:top w:val="none" w:sz="0" w:space="0" w:color="auto"/>
        <w:left w:val="none" w:sz="0" w:space="0" w:color="auto"/>
        <w:bottom w:val="none" w:sz="0" w:space="0" w:color="auto"/>
        <w:right w:val="none" w:sz="0" w:space="0" w:color="auto"/>
      </w:divBdr>
    </w:div>
    <w:div w:id="207842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1991</TotalTime>
  <Pages>11</Pages>
  <Words>1592</Words>
  <Characters>8757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inifap.gob.mx</dc:creator>
  <cp:keywords/>
  <dc:description/>
  <cp:lastModifiedBy>Iris Lechuga</cp:lastModifiedBy>
  <cp:revision>15</cp:revision>
  <cp:lastPrinted>2022-12-21T19:41:00Z</cp:lastPrinted>
  <dcterms:created xsi:type="dcterms:W3CDTF">2024-02-22T22:56:00Z</dcterms:created>
  <dcterms:modified xsi:type="dcterms:W3CDTF">2024-11-28T22:25:00Z</dcterms:modified>
</cp:coreProperties>
</file>