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982" w:rsidRPr="00565982" w:rsidRDefault="00011899" w:rsidP="005659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3510915</wp:posOffset>
            </wp:positionH>
            <wp:positionV relativeFrom="paragraph">
              <wp:posOffset>-633095</wp:posOffset>
            </wp:positionV>
            <wp:extent cx="2619375" cy="971550"/>
            <wp:effectExtent l="0" t="0" r="952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ntisB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5982" w:rsidRPr="00565982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Reporte de Observaciones</w:t>
      </w:r>
    </w:p>
    <w:p w:rsidR="00011899" w:rsidRPr="00011899" w:rsidRDefault="00011899" w:rsidP="0001189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011899">
        <w:rPr>
          <w:rFonts w:ascii="Arial" w:eastAsia="Times New Roman" w:hAnsi="Arial" w:cs="Arial"/>
          <w:sz w:val="24"/>
          <w:szCs w:val="24"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1520190</wp:posOffset>
            </wp:positionH>
            <wp:positionV relativeFrom="paragraph">
              <wp:posOffset>535305</wp:posOffset>
            </wp:positionV>
            <wp:extent cx="981075" cy="447675"/>
            <wp:effectExtent l="0" t="0" r="9525" b="952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5982" w:rsidRPr="00011899">
        <w:rPr>
          <w:rFonts w:ascii="Arial" w:eastAsia="Times New Roman" w:hAnsi="Arial" w:cs="Arial"/>
          <w:bCs/>
          <w:sz w:val="24"/>
          <w:szCs w:val="24"/>
          <w:lang w:eastAsia="es-MX"/>
        </w:rPr>
        <w:t>Plataforma</w:t>
      </w:r>
      <w:r w:rsidR="00565982" w:rsidRPr="00011899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:</w:t>
      </w:r>
      <w:r w:rsidR="00565982" w:rsidRPr="00565982">
        <w:rPr>
          <w:rFonts w:ascii="Arial" w:eastAsia="Times New Roman" w:hAnsi="Arial" w:cs="Arial"/>
          <w:sz w:val="24"/>
          <w:szCs w:val="24"/>
          <w:lang w:eastAsia="es-MX"/>
        </w:rPr>
        <w:t xml:space="preserve"> Bienes Muebles</w:t>
      </w:r>
      <w:r w:rsidR="00565982" w:rsidRPr="00565982">
        <w:rPr>
          <w:rFonts w:ascii="Arial" w:eastAsia="Times New Roman" w:hAnsi="Arial" w:cs="Arial"/>
          <w:sz w:val="24"/>
          <w:szCs w:val="24"/>
          <w:lang w:eastAsia="es-MX"/>
        </w:rPr>
        <w:br/>
      </w:r>
      <w:r w:rsidR="00565982" w:rsidRPr="00011899">
        <w:rPr>
          <w:rFonts w:ascii="Arial" w:eastAsia="Times New Roman" w:hAnsi="Arial" w:cs="Arial"/>
          <w:bCs/>
          <w:sz w:val="24"/>
          <w:szCs w:val="24"/>
          <w:lang w:eastAsia="es-MX"/>
        </w:rPr>
        <w:t>Módulos evaluados</w:t>
      </w:r>
      <w:r w:rsidR="00565982" w:rsidRPr="00011899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:</w:t>
      </w:r>
      <w:r w:rsidR="00565982" w:rsidRPr="00565982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bookmarkStart w:id="0" w:name="_GoBack"/>
      <w:r w:rsidR="00565982" w:rsidRPr="00565982">
        <w:rPr>
          <w:rFonts w:ascii="Arial" w:eastAsia="Times New Roman" w:hAnsi="Arial" w:cs="Arial"/>
          <w:sz w:val="24"/>
          <w:szCs w:val="24"/>
          <w:lang w:eastAsia="es-MX"/>
        </w:rPr>
        <w:t xml:space="preserve">Lotes </w:t>
      </w:r>
      <w:bookmarkEnd w:id="0"/>
      <w:r w:rsidR="00565982" w:rsidRPr="00565982">
        <w:rPr>
          <w:rFonts w:ascii="Arial" w:eastAsia="Times New Roman" w:hAnsi="Arial" w:cs="Arial"/>
          <w:sz w:val="24"/>
          <w:szCs w:val="24"/>
          <w:lang w:eastAsia="es-MX"/>
        </w:rPr>
        <w:t>de Mobiliario y Equipo / Lotes de Equipo de Cómputo</w:t>
      </w:r>
      <w:r w:rsidR="00565982" w:rsidRPr="00565982">
        <w:rPr>
          <w:rFonts w:ascii="Arial" w:eastAsia="Times New Roman" w:hAnsi="Arial" w:cs="Arial"/>
          <w:sz w:val="24"/>
          <w:szCs w:val="24"/>
          <w:lang w:eastAsia="es-MX"/>
        </w:rPr>
        <w:br/>
      </w:r>
      <w:r w:rsidR="00565982" w:rsidRPr="00011899">
        <w:rPr>
          <w:rFonts w:ascii="Arial" w:eastAsia="Times New Roman" w:hAnsi="Arial" w:cs="Arial"/>
          <w:bCs/>
          <w:sz w:val="24"/>
          <w:szCs w:val="24"/>
          <w:lang w:eastAsia="es-MX"/>
        </w:rPr>
        <w:t>Pantalla evaluada</w:t>
      </w:r>
      <w:r w:rsidR="00565982" w:rsidRPr="00011899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:</w:t>
      </w:r>
      <w:r w:rsidR="00565982" w:rsidRPr="00565982">
        <w:rPr>
          <w:rFonts w:ascii="Arial" w:eastAsia="Times New Roman" w:hAnsi="Arial" w:cs="Arial"/>
          <w:sz w:val="24"/>
          <w:szCs w:val="24"/>
          <w:lang w:eastAsia="es-MX"/>
        </w:rPr>
        <w:t xml:space="preserve"> Lotes de Mobiliario – Botón "Ver Bienes" (ubicado en la columna de acciones)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  </w:t>
      </w:r>
    </w:p>
    <w:p w:rsidR="00011899" w:rsidRPr="00011899" w:rsidRDefault="00011899" w:rsidP="0001189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011899">
        <w:rPr>
          <w:rFonts w:ascii="Arial" w:eastAsia="Times New Roman" w:hAnsi="Arial" w:cs="Arial"/>
          <w:sz w:val="24"/>
          <w:szCs w:val="24"/>
          <w:lang w:eastAsia="es-MX"/>
        </w:rPr>
        <w:t>Fecha: 14/04/2025</w:t>
      </w:r>
    </w:p>
    <w:p w:rsidR="00F527E6" w:rsidRDefault="00CC4ED7">
      <w:r w:rsidRPr="00CC4ED7">
        <w:drawing>
          <wp:inline distT="0" distB="0" distL="0" distR="0" wp14:anchorId="07F1A726" wp14:editId="38A12D6E">
            <wp:extent cx="5612130" cy="23850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899" w:rsidRPr="00011899" w:rsidRDefault="00011899" w:rsidP="00011899">
      <w:pPr>
        <w:rPr>
          <w:rFonts w:ascii="Arial" w:hAnsi="Arial" w:cs="Arial"/>
          <w:sz w:val="24"/>
          <w:szCs w:val="24"/>
        </w:rPr>
      </w:pPr>
      <w:r w:rsidRPr="00011899">
        <w:rPr>
          <w:rStyle w:val="Textoennegrita"/>
          <w:rFonts w:ascii="Arial" w:hAnsi="Arial" w:cs="Arial"/>
          <w:b w:val="0"/>
          <w:bCs w:val="0"/>
          <w:sz w:val="24"/>
          <w:szCs w:val="24"/>
        </w:rPr>
        <w:t>Observaciones detectadas durante la revisión funcional:</w:t>
      </w:r>
    </w:p>
    <w:p w:rsidR="00011899" w:rsidRPr="00011899" w:rsidRDefault="00011899" w:rsidP="000118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11899">
        <w:rPr>
          <w:rStyle w:val="Textoennegrita"/>
          <w:rFonts w:ascii="Arial" w:hAnsi="Arial" w:cs="Arial"/>
          <w:sz w:val="24"/>
          <w:szCs w:val="24"/>
        </w:rPr>
        <w:t>Inconsistencia de estilos en el botón "Cerrar":</w:t>
      </w:r>
      <w:r w:rsidRPr="00011899">
        <w:rPr>
          <w:rFonts w:ascii="Arial" w:hAnsi="Arial" w:cs="Arial"/>
          <w:sz w:val="24"/>
          <w:szCs w:val="24"/>
        </w:rPr>
        <w:br/>
        <w:t>El botón "Cerrar", visible al ingresar mediante el botón "Ver Bienes", no mantiene coherencia con el estilo visual de los botones empleados en otras pantallas de la plataforma.</w:t>
      </w:r>
    </w:p>
    <w:p w:rsidR="00011899" w:rsidRPr="00011899" w:rsidRDefault="00011899" w:rsidP="000118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11899">
        <w:rPr>
          <w:rStyle w:val="Textoennegrita"/>
          <w:rFonts w:ascii="Arial" w:hAnsi="Arial" w:cs="Arial"/>
          <w:sz w:val="24"/>
          <w:szCs w:val="24"/>
        </w:rPr>
        <w:t>Campo de búsqueda por descripción no funcional:</w:t>
      </w:r>
      <w:r w:rsidRPr="00011899">
        <w:rPr>
          <w:rFonts w:ascii="Arial" w:hAnsi="Arial" w:cs="Arial"/>
          <w:sz w:val="24"/>
          <w:szCs w:val="24"/>
        </w:rPr>
        <w:br/>
        <w:t xml:space="preserve">El campo destinado a la búsqueda por </w:t>
      </w:r>
      <w:r w:rsidRPr="00011899">
        <w:rPr>
          <w:rStyle w:val="nfasis"/>
          <w:rFonts w:ascii="Arial" w:hAnsi="Arial" w:cs="Arial"/>
          <w:sz w:val="24"/>
          <w:szCs w:val="24"/>
        </w:rPr>
        <w:t>descripción</w:t>
      </w:r>
      <w:r w:rsidRPr="00011899">
        <w:rPr>
          <w:rFonts w:ascii="Arial" w:hAnsi="Arial" w:cs="Arial"/>
          <w:sz w:val="24"/>
          <w:szCs w:val="24"/>
        </w:rPr>
        <w:t xml:space="preserve"> no responde, impidiendo filtrar correctamente los registros de bienes dentro del lote.</w:t>
      </w:r>
    </w:p>
    <w:p w:rsidR="00011899" w:rsidRPr="00011899" w:rsidRDefault="00011899" w:rsidP="000118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11899">
        <w:rPr>
          <w:rStyle w:val="Textoennegrita"/>
          <w:rFonts w:ascii="Arial" w:hAnsi="Arial" w:cs="Arial"/>
          <w:sz w:val="24"/>
          <w:szCs w:val="24"/>
        </w:rPr>
        <w:t>Funcionalidad errónea en campo "Seleccionar":</w:t>
      </w:r>
      <w:r w:rsidRPr="00011899">
        <w:rPr>
          <w:rFonts w:ascii="Arial" w:hAnsi="Arial" w:cs="Arial"/>
          <w:sz w:val="24"/>
          <w:szCs w:val="24"/>
        </w:rPr>
        <w:br/>
        <w:t>Al seleccionar una sola casilla del campo "Seleccionar", el sistema marca automáticamente todos los registros, lo cual no corresponde con el comportamiento esperado.</w:t>
      </w:r>
    </w:p>
    <w:p w:rsidR="00011899" w:rsidRPr="00011899" w:rsidRDefault="00011899" w:rsidP="000118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11899">
        <w:rPr>
          <w:rStyle w:val="Textoennegrita"/>
          <w:rFonts w:ascii="Arial" w:hAnsi="Arial" w:cs="Arial"/>
          <w:sz w:val="24"/>
          <w:szCs w:val="24"/>
        </w:rPr>
        <w:t>Visualización de textos en inglés:</w:t>
      </w:r>
      <w:r w:rsidRPr="00011899">
        <w:rPr>
          <w:rFonts w:ascii="Arial" w:hAnsi="Arial" w:cs="Arial"/>
          <w:sz w:val="24"/>
          <w:szCs w:val="24"/>
        </w:rPr>
        <w:br/>
        <w:t>Se detectaron etiquetas en inglés dentro de la interfaz, tales como:</w:t>
      </w:r>
    </w:p>
    <w:p w:rsidR="00011899" w:rsidRPr="00011899" w:rsidRDefault="00011899" w:rsidP="000118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11899">
        <w:rPr>
          <w:rStyle w:val="nfasis"/>
          <w:rFonts w:ascii="Arial" w:hAnsi="Arial" w:cs="Arial"/>
          <w:sz w:val="24"/>
          <w:szCs w:val="24"/>
        </w:rPr>
        <w:t xml:space="preserve">1 </w:t>
      </w:r>
      <w:proofErr w:type="spellStart"/>
      <w:r w:rsidRPr="00011899">
        <w:rPr>
          <w:rStyle w:val="nfasis"/>
          <w:rFonts w:ascii="Arial" w:hAnsi="Arial" w:cs="Arial"/>
          <w:sz w:val="24"/>
          <w:szCs w:val="24"/>
        </w:rPr>
        <w:t>row</w:t>
      </w:r>
      <w:proofErr w:type="spellEnd"/>
      <w:r w:rsidRPr="00011899">
        <w:rPr>
          <w:rStyle w:val="nfasis"/>
          <w:rFonts w:ascii="Arial" w:hAnsi="Arial" w:cs="Arial"/>
          <w:sz w:val="24"/>
          <w:szCs w:val="24"/>
        </w:rPr>
        <w:t xml:space="preserve"> </w:t>
      </w:r>
      <w:proofErr w:type="spellStart"/>
      <w:r w:rsidRPr="00011899">
        <w:rPr>
          <w:rStyle w:val="nfasis"/>
          <w:rFonts w:ascii="Arial" w:hAnsi="Arial" w:cs="Arial"/>
          <w:sz w:val="24"/>
          <w:szCs w:val="24"/>
        </w:rPr>
        <w:t>selected</w:t>
      </w:r>
      <w:proofErr w:type="spellEnd"/>
    </w:p>
    <w:p w:rsidR="00011899" w:rsidRPr="00011899" w:rsidRDefault="00011899" w:rsidP="000118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011899">
        <w:rPr>
          <w:rStyle w:val="nfasis"/>
          <w:rFonts w:ascii="Arial" w:hAnsi="Arial" w:cs="Arial"/>
          <w:sz w:val="24"/>
          <w:szCs w:val="24"/>
        </w:rPr>
        <w:t>Rows</w:t>
      </w:r>
      <w:proofErr w:type="spellEnd"/>
      <w:r w:rsidRPr="00011899">
        <w:rPr>
          <w:rStyle w:val="nfasis"/>
          <w:rFonts w:ascii="Arial" w:hAnsi="Arial" w:cs="Arial"/>
          <w:sz w:val="24"/>
          <w:szCs w:val="24"/>
        </w:rPr>
        <w:t xml:space="preserve"> per page</w:t>
      </w:r>
    </w:p>
    <w:p w:rsidR="00011899" w:rsidRPr="00011899" w:rsidRDefault="00011899" w:rsidP="000118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11899">
        <w:rPr>
          <w:rStyle w:val="nfasis"/>
          <w:rFonts w:ascii="Arial" w:hAnsi="Arial" w:cs="Arial"/>
          <w:sz w:val="24"/>
          <w:szCs w:val="24"/>
        </w:rPr>
        <w:t xml:space="preserve">No </w:t>
      </w:r>
      <w:proofErr w:type="spellStart"/>
      <w:r w:rsidRPr="00011899">
        <w:rPr>
          <w:rStyle w:val="nfasis"/>
          <w:rFonts w:ascii="Arial" w:hAnsi="Arial" w:cs="Arial"/>
          <w:sz w:val="24"/>
          <w:szCs w:val="24"/>
        </w:rPr>
        <w:t>rows</w:t>
      </w:r>
      <w:proofErr w:type="spellEnd"/>
      <w:r w:rsidRPr="00011899">
        <w:rPr>
          <w:rFonts w:ascii="Arial" w:hAnsi="Arial" w:cs="Arial"/>
          <w:sz w:val="24"/>
          <w:szCs w:val="24"/>
        </w:rPr>
        <w:br/>
        <w:t>Se sugiere realizar la traducción correspondiente para mantener consistencia en el idioma.</w:t>
      </w:r>
    </w:p>
    <w:p w:rsidR="00CC4ED7" w:rsidRDefault="00CC4ED7"/>
    <w:p w:rsidR="00CC4ED7" w:rsidRDefault="00CC4ED7"/>
    <w:p w:rsidR="00CC4ED7" w:rsidRDefault="00CC4ED7"/>
    <w:p w:rsidR="00CC4ED7" w:rsidRDefault="00CC4ED7">
      <w:r w:rsidRPr="00CC4ED7">
        <w:drawing>
          <wp:inline distT="0" distB="0" distL="0" distR="0" wp14:anchorId="66A47767" wp14:editId="0EDA2C74">
            <wp:extent cx="5612130" cy="18122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982" w:rsidRDefault="00565982"/>
    <w:p w:rsidR="00565982" w:rsidRDefault="00565982">
      <w:r w:rsidRPr="00565982">
        <w:drawing>
          <wp:inline distT="0" distB="0" distL="0" distR="0" wp14:anchorId="0121B519" wp14:editId="3D022EC3">
            <wp:extent cx="1505160" cy="638264"/>
            <wp:effectExtent l="19050" t="19050" r="19050" b="285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63826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565982">
        <w:drawing>
          <wp:inline distT="0" distB="0" distL="0" distR="0" wp14:anchorId="7B439069" wp14:editId="41942C10">
            <wp:extent cx="1676634" cy="905001"/>
            <wp:effectExtent l="19050" t="19050" r="19050" b="285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90500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5982" w:rsidRDefault="00011899">
      <w:r w:rsidRPr="00565982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1805940</wp:posOffset>
            </wp:positionH>
            <wp:positionV relativeFrom="paragraph">
              <wp:posOffset>29845</wp:posOffset>
            </wp:positionV>
            <wp:extent cx="1314450" cy="738505"/>
            <wp:effectExtent l="19050" t="19050" r="19050" b="23495"/>
            <wp:wrapThrough wrapText="bothSides">
              <wp:wrapPolygon edited="0">
                <wp:start x="-313" y="-557"/>
                <wp:lineTo x="-313" y="21730"/>
                <wp:lineTo x="21600" y="21730"/>
                <wp:lineTo x="21600" y="-557"/>
                <wp:lineTo x="-313" y="-557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73850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5982" w:rsidRPr="00565982">
        <w:drawing>
          <wp:inline distT="0" distB="0" distL="0" distR="0" wp14:anchorId="42F4CF3A" wp14:editId="6312B620">
            <wp:extent cx="1143160" cy="933580"/>
            <wp:effectExtent l="19050" t="19050" r="19050" b="190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93358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65982">
        <w:t xml:space="preserve">    </w:t>
      </w:r>
    </w:p>
    <w:p w:rsidR="00011899" w:rsidRPr="00011899" w:rsidRDefault="00011899" w:rsidP="00011899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011899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Pr="00011899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Botón "Nuevo" no sigue lineamientos de estilo:</w:t>
      </w:r>
      <w:r w:rsidRPr="00011899">
        <w:rPr>
          <w:rFonts w:ascii="Arial" w:eastAsia="Times New Roman" w:hAnsi="Arial" w:cs="Arial"/>
          <w:sz w:val="24"/>
          <w:szCs w:val="24"/>
          <w:lang w:eastAsia="es-MX"/>
        </w:rPr>
        <w:br/>
        <w:t>En la pantalla principal del módulo, el botón "Nuevo" presenta diferencias visuales respecto a los estilos utilizados en botones similares de otros módulos.</w:t>
      </w:r>
    </w:p>
    <w:p w:rsidR="00011899" w:rsidRPr="00011899" w:rsidRDefault="00011899" w:rsidP="00011899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011899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Botón "Buscar" deshabilitado:</w:t>
      </w:r>
      <w:r w:rsidRPr="00011899">
        <w:rPr>
          <w:rFonts w:ascii="Arial" w:eastAsia="Times New Roman" w:hAnsi="Arial" w:cs="Arial"/>
          <w:sz w:val="24"/>
          <w:szCs w:val="24"/>
          <w:lang w:eastAsia="es-MX"/>
        </w:rPr>
        <w:br/>
        <w:t>El botón "Buscar" no se encuentra habilitado al ingresar a la pantalla, impidiendo su uso para ejecutar filtros o consultas.</w:t>
      </w:r>
    </w:p>
    <w:p w:rsidR="00011899" w:rsidRPr="00011899" w:rsidRDefault="00011899" w:rsidP="00011899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011899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Mensaje de error genérico al intentar cerrar un lote ya cerrado:</w:t>
      </w:r>
      <w:r w:rsidRPr="00011899">
        <w:rPr>
          <w:rFonts w:ascii="Arial" w:eastAsia="Times New Roman" w:hAnsi="Arial" w:cs="Arial"/>
          <w:sz w:val="24"/>
          <w:szCs w:val="24"/>
          <w:lang w:eastAsia="es-MX"/>
        </w:rPr>
        <w:br/>
        <w:t>Si se intenta presionar nuevamente el botón "Cerrar" sobre un lote que ya fue cerrado, el sistema arroja una ventana de error genérica. Se recomienda mostrar un mensaje más específico, por ejemplo:</w:t>
      </w:r>
      <w:r w:rsidRPr="00011899">
        <w:rPr>
          <w:rFonts w:ascii="Arial" w:eastAsia="Times New Roman" w:hAnsi="Arial" w:cs="Arial"/>
          <w:sz w:val="24"/>
          <w:szCs w:val="24"/>
          <w:lang w:eastAsia="es-MX"/>
        </w:rPr>
        <w:br/>
      </w:r>
      <w:r w:rsidRPr="00011899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"El lote ya ha sido cerrado."</w:t>
      </w:r>
    </w:p>
    <w:p w:rsidR="00011899" w:rsidRDefault="00011899"/>
    <w:p w:rsidR="00F527E6" w:rsidRDefault="00F527E6" w:rsidP="00F527E6">
      <w:pPr>
        <w:jc w:val="center"/>
      </w:pPr>
      <w:r w:rsidRPr="00F527E6">
        <w:lastRenderedPageBreak/>
        <w:drawing>
          <wp:inline distT="0" distB="0" distL="0" distR="0" wp14:anchorId="0D72DF82" wp14:editId="46334F66">
            <wp:extent cx="3943350" cy="299967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9744" cy="300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899" w:rsidRDefault="00011899" w:rsidP="00F527E6">
      <w:pPr>
        <w:jc w:val="center"/>
      </w:pPr>
    </w:p>
    <w:p w:rsidR="006E1C14" w:rsidRPr="006E1C14" w:rsidRDefault="006E1C14" w:rsidP="006E1C1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6E1C1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Observaciones en el botón "Reportes":</w:t>
      </w:r>
    </w:p>
    <w:p w:rsidR="006E1C14" w:rsidRPr="006E1C14" w:rsidRDefault="006E1C14" w:rsidP="006E1C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6E1C14">
        <w:rPr>
          <w:rFonts w:ascii="Arial" w:eastAsia="Times New Roman" w:hAnsi="Arial" w:cs="Arial"/>
          <w:sz w:val="24"/>
          <w:szCs w:val="24"/>
          <w:lang w:eastAsia="es-MX"/>
        </w:rPr>
        <w:t xml:space="preserve">Al presionar el botón </w:t>
      </w:r>
      <w:r w:rsidRPr="006E1C1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Reportes</w:t>
      </w:r>
      <w:r w:rsidRPr="006E1C14">
        <w:rPr>
          <w:rFonts w:ascii="Arial" w:eastAsia="Times New Roman" w:hAnsi="Arial" w:cs="Arial"/>
          <w:sz w:val="24"/>
          <w:szCs w:val="24"/>
          <w:lang w:eastAsia="es-MX"/>
        </w:rPr>
        <w:t>, se descarga un archivo Excel con el listado de bienes integrados al lote.</w:t>
      </w:r>
    </w:p>
    <w:p w:rsidR="006E1C14" w:rsidRPr="006E1C14" w:rsidRDefault="006E1C14" w:rsidP="006E1C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6E1C14">
        <w:rPr>
          <w:rFonts w:ascii="Arial" w:eastAsia="Times New Roman" w:hAnsi="Arial" w:cs="Arial"/>
          <w:sz w:val="24"/>
          <w:szCs w:val="24"/>
          <w:lang w:eastAsia="es-MX"/>
        </w:rPr>
        <w:t>El nombre del archivo incluye información clara, como el identificador del lote y el número de registros:</w:t>
      </w:r>
      <w:r w:rsidRPr="006E1C14">
        <w:rPr>
          <w:rFonts w:ascii="Arial" w:eastAsia="Times New Roman" w:hAnsi="Arial" w:cs="Arial"/>
          <w:sz w:val="24"/>
          <w:szCs w:val="24"/>
          <w:lang w:eastAsia="es-MX"/>
        </w:rPr>
        <w:br/>
        <w:t>LISTADO DE BIENES INTEGRADOS AL LOTE L-01-2024-ASF CONSISTENTES EN MOBILIARIO Y EQUIPO DIVERSO INTEGRADOS POR 6 REGISTROS.</w:t>
      </w:r>
    </w:p>
    <w:p w:rsidR="006E1C14" w:rsidRPr="006E1C14" w:rsidRDefault="006E1C14" w:rsidP="006E1C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6E1C1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Se sugiere especificar con claridad qué información debe contener este reporte</w:t>
      </w:r>
      <w:r w:rsidRPr="006E1C14">
        <w:rPr>
          <w:rFonts w:ascii="Arial" w:eastAsia="Times New Roman" w:hAnsi="Arial" w:cs="Arial"/>
          <w:sz w:val="24"/>
          <w:szCs w:val="24"/>
          <w:lang w:eastAsia="es-MX"/>
        </w:rPr>
        <w:t>, incluyendo nombre del lote, tipo (Mobiliario y Equipo / Cómputo), número de registros, y columnas necesarias para una adecuada trazabilidad.</w:t>
      </w:r>
    </w:p>
    <w:p w:rsidR="006E1C14" w:rsidRPr="006E1C14" w:rsidRDefault="006E1C14" w:rsidP="006E1C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6E1C14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Se detecta que algunos campos visuales quedan fuera de la tabla</w:t>
      </w:r>
      <w:r w:rsidRPr="006E1C14">
        <w:rPr>
          <w:rFonts w:ascii="Arial" w:eastAsia="Times New Roman" w:hAnsi="Arial" w:cs="Arial"/>
          <w:sz w:val="24"/>
          <w:szCs w:val="24"/>
          <w:lang w:eastAsia="es-MX"/>
        </w:rPr>
        <w:t>, como se aprecia en la imagen adjunta. Por ejemplo, datos del expediente, condiciones y dependencias se ven desfasados respecto a los encabezados. Esto puede generar confusión y debe ser corregido para asegurar que el contenido del reporte sea legible y completo.</w:t>
      </w:r>
    </w:p>
    <w:p w:rsidR="00011899" w:rsidRDefault="00011899" w:rsidP="00F527E6">
      <w:pPr>
        <w:jc w:val="center"/>
      </w:pPr>
    </w:p>
    <w:p w:rsidR="00011899" w:rsidRDefault="00011899" w:rsidP="00F527E6">
      <w:pPr>
        <w:jc w:val="center"/>
      </w:pPr>
      <w:r w:rsidRPr="00011899">
        <w:lastRenderedPageBreak/>
        <w:drawing>
          <wp:inline distT="0" distB="0" distL="0" distR="0" wp14:anchorId="57ED7B21" wp14:editId="68729942">
            <wp:extent cx="5612130" cy="129921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8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F0FB1"/>
    <w:multiLevelType w:val="multilevel"/>
    <w:tmpl w:val="68A2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97DD1"/>
    <w:multiLevelType w:val="multilevel"/>
    <w:tmpl w:val="0570E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ED7"/>
    <w:rsid w:val="00011899"/>
    <w:rsid w:val="00047762"/>
    <w:rsid w:val="00105E33"/>
    <w:rsid w:val="00565982"/>
    <w:rsid w:val="006E1C14"/>
    <w:rsid w:val="009F56AB"/>
    <w:rsid w:val="00BF59E6"/>
    <w:rsid w:val="00CC4ED7"/>
    <w:rsid w:val="00E77C8A"/>
    <w:rsid w:val="00F5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8B65F"/>
  <w15:chartTrackingRefBased/>
  <w15:docId w15:val="{9A60F332-2197-4F92-A0B2-519EB7DC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659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18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6598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565982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189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nfasis">
    <w:name w:val="Emphasis"/>
    <w:basedOn w:val="Fuentedeprrafopredeter"/>
    <w:uiPriority w:val="20"/>
    <w:qFormat/>
    <w:rsid w:val="00011899"/>
    <w:rPr>
      <w:i/>
      <w:iCs/>
    </w:rPr>
  </w:style>
  <w:style w:type="paragraph" w:styleId="Prrafodelista">
    <w:name w:val="List Paragraph"/>
    <w:basedOn w:val="Normal"/>
    <w:uiPriority w:val="34"/>
    <w:qFormat/>
    <w:rsid w:val="00011899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6E1C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6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4</Pages>
  <Words>424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Lechuga</dc:creator>
  <cp:keywords/>
  <dc:description/>
  <cp:lastModifiedBy>Iris Lechuga</cp:lastModifiedBy>
  <cp:revision>1</cp:revision>
  <dcterms:created xsi:type="dcterms:W3CDTF">2025-04-14T16:41:00Z</dcterms:created>
  <dcterms:modified xsi:type="dcterms:W3CDTF">2025-04-14T22:30:00Z</dcterms:modified>
</cp:coreProperties>
</file>