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2215A89E" w14:textId="77777777" w:rsidR="005A0C2C" w:rsidRPr="007F1751" w:rsidRDefault="00B818E5" w:rsidP="00B818E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Bitácora d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 A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ctividades</w:t>
      </w: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 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y 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R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equerimientos</w:t>
      </w:r>
    </w:p>
    <w:p w14:paraId="0A37501D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5DAB6C7B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02EB378F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273425" w14:textId="77777777" w:rsidR="005A0C2C" w:rsidRPr="00CE5639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P</w:t>
      </w:r>
      <w:r w:rsidR="00B818E5"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lataforma</w:t>
      </w: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 xml:space="preserve">: </w:t>
      </w:r>
    </w:p>
    <w:p w14:paraId="6A05A809" w14:textId="77777777" w:rsidR="00B818E5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0A6EEA28" w14:textId="62A5D26E" w:rsidR="005A0C2C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“</w:t>
      </w:r>
      <w:r w:rsidR="00DB7447" w:rsidRPr="00DB7447">
        <w:rPr>
          <w:rFonts w:ascii="Arial" w:eastAsia="Times New Roman" w:hAnsi="Arial" w:cs="Arial"/>
          <w:b/>
          <w:sz w:val="48"/>
          <w:szCs w:val="48"/>
          <w:lang w:val="es-MX" w:eastAsia="es-VE"/>
        </w:rPr>
        <w:t>Plataforma de Distribución de Recursos a Municipios y Organismos Paraestatales</w:t>
      </w: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”</w:t>
      </w:r>
    </w:p>
    <w:p w14:paraId="5A39BBE3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1C8F396" w14:textId="77777777"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</w:p>
    <w:p w14:paraId="72A3D3EC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0D0B940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0C473C90" w14:textId="77777777" w:rsidR="005A0C2C" w:rsidRDefault="00B818E5" w:rsidP="00B818E5">
      <w:pPr>
        <w:jc w:val="right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Enero 2024</w:t>
      </w:r>
    </w:p>
    <w:p w14:paraId="0E27B00A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60061E4C" w14:textId="77777777" w:rsidR="00B818E5" w:rsidRDefault="00B818E5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4EAFD9C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71C9CD31" w14:textId="77777777" w:rsidR="005A0C2C" w:rsidRPr="007F1751" w:rsidRDefault="005A0C2C" w:rsidP="005A0C2C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5BDEE645" w14:textId="77777777" w:rsidR="00F94FD5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1D8EE6F4" w14:textId="77777777" w:rsidR="00F94FD5" w:rsidRPr="007F1751" w:rsidRDefault="00F94FD5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24670E0B" w14:textId="77777777" w:rsidR="005A0C2C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34D04257" w14:textId="77777777" w:rsidR="00E3525F" w:rsidRPr="00F94FD5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lastRenderedPageBreak/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4B94D5A5" w14:textId="77777777"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DEEC669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656B9AB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1BB2B676" w14:textId="77777777" w:rsidR="00825E36" w:rsidRPr="00B818E5" w:rsidRDefault="007F1751" w:rsidP="006C4EBD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 w:rsidRPr="00B818E5">
        <w:rPr>
          <w:rFonts w:ascii="Arial" w:hAnsi="Arial" w:cs="Arial"/>
          <w:b/>
          <w:sz w:val="28"/>
          <w:lang w:val="es-MX"/>
        </w:rPr>
        <w:t xml:space="preserve">OBJETIVO </w:t>
      </w:r>
    </w:p>
    <w:p w14:paraId="248BC8FA" w14:textId="77777777" w:rsidR="00B818E5" w:rsidRPr="00B818E5" w:rsidRDefault="00B818E5" w:rsidP="00B818E5">
      <w:pPr>
        <w:tabs>
          <w:tab w:val="left" w:pos="5430"/>
        </w:tabs>
        <w:spacing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Administración y operación </w:t>
      </w:r>
      <w:r w:rsidR="00706ECB">
        <w:rPr>
          <w:rFonts w:ascii="Arial" w:hAnsi="Arial" w:cs="Arial"/>
          <w:sz w:val="24"/>
          <w:lang w:val="es-MX"/>
        </w:rPr>
        <w:t xml:space="preserve">de </w:t>
      </w:r>
      <w:r>
        <w:rPr>
          <w:rFonts w:ascii="Arial" w:hAnsi="Arial" w:cs="Arial"/>
          <w:sz w:val="24"/>
          <w:lang w:val="es-MX"/>
        </w:rPr>
        <w:t xml:space="preserve">la plataforma </w:t>
      </w:r>
      <w:r w:rsidRPr="00B818E5">
        <w:rPr>
          <w:rFonts w:ascii="Arial" w:hAnsi="Arial" w:cs="Arial"/>
          <w:sz w:val="24"/>
          <w:lang w:val="es-MX"/>
        </w:rPr>
        <w:t xml:space="preserve">con el objetivo de hacer más eficientes, seguros y efectivos sus procesos de negocio, con las siguientes características: </w:t>
      </w:r>
    </w:p>
    <w:p w14:paraId="4ED504BA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Brindar servicios de calidad apegados a las mejores prácticas nacionales e internacionales.</w:t>
      </w:r>
    </w:p>
    <w:p w14:paraId="0D4E16F3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Lograr la entera satisfacción de la Secretaria de Finanzas y Tesorería General del Estado de Nuevo León.</w:t>
      </w:r>
    </w:p>
    <w:p w14:paraId="5A7F660B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Buscar la innovación y actualización constante en prácticas, metodologías y servicios.</w:t>
      </w:r>
    </w:p>
    <w:p w14:paraId="0A8C6728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Generar una estrecha y duradera relación con la Secretaria de Finanzas y Tesorería General del Estado de Nuevo León.</w:t>
      </w:r>
    </w:p>
    <w:p w14:paraId="1B1B1418" w14:textId="77777777" w:rsidR="006C34D4" w:rsidRPr="00D02058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Consolidar una imagen de asociación honesta, responsable y confiable.</w:t>
      </w:r>
    </w:p>
    <w:p w14:paraId="45FB0818" w14:textId="77777777" w:rsidR="000F666F" w:rsidRDefault="000F666F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049F31CB" w14:textId="77777777" w:rsidR="007A40B3" w:rsidRPr="000F666F" w:rsidRDefault="007A40B3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7944A5B" w14:textId="77777777" w:rsidR="000F666F" w:rsidRDefault="001E6413" w:rsidP="00136169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Acciones a seguir</w:t>
      </w:r>
    </w:p>
    <w:p w14:paraId="53128261" w14:textId="77777777" w:rsidR="00432974" w:rsidRDefault="00432974" w:rsidP="00432974">
      <w:pPr>
        <w:pStyle w:val="ListParagraph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220680CC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 w:rsidRPr="001E6413">
        <w:rPr>
          <w:rFonts w:ascii="Arial" w:hAnsi="Arial" w:cs="Arial"/>
          <w:sz w:val="24"/>
          <w:szCs w:val="24"/>
          <w:lang w:val="es-MX"/>
        </w:rPr>
        <w:t>Revisiones periódicas de los equipos</w:t>
      </w:r>
      <w:r>
        <w:rPr>
          <w:rFonts w:ascii="Arial" w:hAnsi="Arial" w:cs="Arial"/>
          <w:sz w:val="24"/>
          <w:szCs w:val="24"/>
          <w:lang w:val="es-MX"/>
        </w:rPr>
        <w:t xml:space="preserve"> (DEV</w:t>
      </w:r>
      <w:r w:rsidR="00E3664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QA y PROD)</w:t>
      </w:r>
      <w:r w:rsidRPr="001E6413">
        <w:rPr>
          <w:rFonts w:ascii="Arial" w:hAnsi="Arial" w:cs="Arial"/>
          <w:sz w:val="24"/>
          <w:szCs w:val="24"/>
          <w:lang w:val="es-MX"/>
        </w:rPr>
        <w:t xml:space="preserve"> –</w:t>
      </w:r>
      <w:r w:rsidR="00CE5639"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asegurándose de que funcionan a pleno rendimiento y su so</w:t>
      </w:r>
      <w:r>
        <w:rPr>
          <w:rFonts w:ascii="Arial" w:hAnsi="Arial" w:cs="Arial"/>
          <w:sz w:val="24"/>
          <w:szCs w:val="24"/>
          <w:lang w:val="es-MX"/>
        </w:rPr>
        <w:t>ftware esté siempre actualizado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756BF5D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Atención a solicitudes y requerimientos de los usuarios.</w:t>
      </w:r>
    </w:p>
    <w:p w14:paraId="1AD09B5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Atención y generación de planes de continuidad </w:t>
      </w:r>
      <w:r w:rsidRPr="001E6413">
        <w:rPr>
          <w:rFonts w:ascii="Arial" w:hAnsi="Arial" w:cs="Arial"/>
          <w:sz w:val="24"/>
          <w:szCs w:val="24"/>
          <w:lang w:val="es-MX"/>
        </w:rPr>
        <w:t>–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evitando pérdid</w:t>
      </w:r>
      <w:r>
        <w:rPr>
          <w:rFonts w:ascii="Arial" w:hAnsi="Arial" w:cs="Arial"/>
          <w:sz w:val="24"/>
          <w:szCs w:val="24"/>
          <w:lang w:val="es-MX"/>
        </w:rPr>
        <w:t>a de información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0D1225F6" w14:textId="77777777" w:rsidR="001E6413" w:rsidRPr="001E6413" w:rsidRDefault="00766D6F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Gestión de la in</w:t>
      </w:r>
      <w:r w:rsidR="000070B6">
        <w:rPr>
          <w:rFonts w:ascii="Arial" w:hAnsi="Arial" w:cs="Arial"/>
          <w:sz w:val="24"/>
          <w:szCs w:val="24"/>
          <w:lang w:val="es-MX"/>
        </w:rPr>
        <w:t>formación, políticas de acceso, perfiles y roles.</w:t>
      </w:r>
    </w:p>
    <w:p w14:paraId="62486C05" w14:textId="77777777" w:rsidR="00D6524C" w:rsidRDefault="00D6524C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101652C" w14:textId="77777777" w:rsidR="00CE5639" w:rsidRDefault="00CE5639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77CBE95" w14:textId="77777777" w:rsidR="000070B6" w:rsidRDefault="000070B6" w:rsidP="000070B6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0070B6">
        <w:rPr>
          <w:rFonts w:ascii="Arial" w:hAnsi="Arial" w:cs="Arial"/>
          <w:b/>
          <w:sz w:val="28"/>
          <w:lang w:val="es-MX"/>
        </w:rPr>
        <w:t>Elementos técnicos</w:t>
      </w:r>
    </w:p>
    <w:p w14:paraId="4DDBEF00" w14:textId="4DBF74F2" w:rsidR="000070B6" w:rsidRPr="00B179DE" w:rsidRDefault="00B179DE" w:rsidP="00B179DE">
      <w:pPr>
        <w:pStyle w:val="ListParagraph"/>
        <w:numPr>
          <w:ilvl w:val="0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179DE">
        <w:rPr>
          <w:rFonts w:ascii="Arial" w:hAnsi="Arial" w:cs="Arial"/>
          <w:sz w:val="24"/>
          <w:szCs w:val="24"/>
          <w:lang w:val="es-MX"/>
        </w:rPr>
        <w:t>Revisión de Cálculo de Ajuste anual, Determinar y generar las Cálculos de Manera anualizada Tomando como referencia los últimos parámetros de la plataforma.</w:t>
      </w:r>
    </w:p>
    <w:p w14:paraId="44F64F77" w14:textId="7BC6595B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179DE">
        <w:rPr>
          <w:lang w:val="es-MX"/>
        </w:rPr>
        <w:drawing>
          <wp:inline distT="0" distB="0" distL="0" distR="0" wp14:anchorId="2147E297" wp14:editId="40855108">
            <wp:extent cx="5612130" cy="24339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5B9" w14:textId="0A4C175A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4289391" w14:textId="43B1DA2C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AB91017" w14:textId="77777777" w:rsidR="00B179DE" w:rsidRP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179DE">
        <w:rPr>
          <w:rFonts w:ascii="Arial" w:hAnsi="Arial" w:cs="Arial"/>
          <w:sz w:val="24"/>
          <w:szCs w:val="24"/>
          <w:lang w:val="es-MX"/>
        </w:rPr>
        <w:t>Soporte al área de CPH para la captura de operaciones, actualmente el mes</w:t>
      </w:r>
    </w:p>
    <w:p w14:paraId="190BA22D" w14:textId="78BEAED0" w:rsidR="00B179DE" w:rsidRDefault="00B179DE" w:rsidP="00B179DE">
      <w:pPr>
        <w:pStyle w:val="ListParagraph"/>
        <w:numPr>
          <w:ilvl w:val="0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179DE">
        <w:rPr>
          <w:rFonts w:ascii="Arial" w:hAnsi="Arial" w:cs="Arial"/>
          <w:sz w:val="24"/>
          <w:szCs w:val="24"/>
          <w:lang w:val="es-MX"/>
        </w:rPr>
        <w:t>de abril está cerrado, las operaciones en la plataforma van al día.</w:t>
      </w:r>
    </w:p>
    <w:p w14:paraId="46456895" w14:textId="7290C28D" w:rsidR="00B179DE" w:rsidRDefault="00B179DE" w:rsidP="00B179DE">
      <w:pPr>
        <w:pStyle w:val="ListParagraph"/>
        <w:numPr>
          <w:ilvl w:val="0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Desarrollo de Vista Anual para los cálculos</w:t>
      </w:r>
    </w:p>
    <w:p w14:paraId="37A902C8" w14:textId="348E90ED" w:rsidR="00B179DE" w:rsidRDefault="00B179DE" w:rsidP="007741BA">
      <w:pPr>
        <w:pStyle w:val="ListParagraph"/>
        <w:numPr>
          <w:ilvl w:val="1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Federales</w:t>
      </w:r>
    </w:p>
    <w:p w14:paraId="5C5AA6BE" w14:textId="34C1D24D" w:rsidR="007741BA" w:rsidRDefault="007741BA" w:rsidP="007741BA">
      <w:pPr>
        <w:pStyle w:val="ListParagraph"/>
        <w:numPr>
          <w:ilvl w:val="2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Aportaciones</w:t>
      </w:r>
    </w:p>
    <w:p w14:paraId="0AADB229" w14:textId="3CEA786A" w:rsidR="007741BA" w:rsidRDefault="007741BA" w:rsidP="007741BA">
      <w:pPr>
        <w:pStyle w:val="ListParagraph"/>
        <w:numPr>
          <w:ilvl w:val="2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Participaciones</w:t>
      </w:r>
    </w:p>
    <w:p w14:paraId="0A1A4271" w14:textId="77777777" w:rsidR="007741BA" w:rsidRPr="007741BA" w:rsidRDefault="007741BA" w:rsidP="007741BA">
      <w:pPr>
        <w:pStyle w:val="ListParagraph"/>
        <w:tabs>
          <w:tab w:val="left" w:pos="5430"/>
        </w:tabs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37B288E1" w14:textId="758FE5B5" w:rsidR="007741BA" w:rsidRPr="007741BA" w:rsidRDefault="00B179DE" w:rsidP="007741BA">
      <w:pPr>
        <w:pStyle w:val="ListParagraph"/>
        <w:numPr>
          <w:ilvl w:val="1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Estatales</w:t>
      </w:r>
    </w:p>
    <w:p w14:paraId="13B20F7A" w14:textId="1CA6F291" w:rsidR="007741BA" w:rsidRPr="007741BA" w:rsidRDefault="007741BA" w:rsidP="007741BA">
      <w:pPr>
        <w:pStyle w:val="ListParagraph"/>
        <w:numPr>
          <w:ilvl w:val="2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Aportaciones </w:t>
      </w:r>
    </w:p>
    <w:p w14:paraId="7DB49481" w14:textId="2DA0C2AA" w:rsidR="007741BA" w:rsidRDefault="007741BA" w:rsidP="007741BA">
      <w:pPr>
        <w:pStyle w:val="ListParagraph"/>
        <w:numPr>
          <w:ilvl w:val="2"/>
          <w:numId w:val="11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Participaciones</w:t>
      </w:r>
    </w:p>
    <w:p w14:paraId="68897B9D" w14:textId="77777777" w:rsidR="007741BA" w:rsidRPr="007741BA" w:rsidRDefault="007741BA" w:rsidP="007741BA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0B58CBA7" w14:textId="77777777" w:rsidR="007741BA" w:rsidRDefault="007741BA" w:rsidP="007741BA">
      <w:pPr>
        <w:pStyle w:val="ListParagraph"/>
        <w:tabs>
          <w:tab w:val="left" w:pos="5430"/>
        </w:tabs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774ADAF2" w14:textId="0DBE6257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BCF50C9" w14:textId="26CD3621" w:rsidR="00B179DE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3719527F" wp14:editId="35EB8154">
            <wp:extent cx="5612130" cy="25565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5D3" w14:textId="204223E9" w:rsidR="007741BA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0A57A4D" wp14:editId="0A10FC64">
            <wp:extent cx="5612130" cy="26015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ECA" w14:textId="54FA99B6" w:rsidR="007741BA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3967688" w14:textId="3286A291" w:rsidR="007741BA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3FE9CBBB" wp14:editId="49DF8D72">
            <wp:extent cx="5612130" cy="25501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AE8C" w14:textId="4A8705FA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8FD2ED9" w14:textId="4035FC6D" w:rsidR="00B179DE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CBBC91C" wp14:editId="0BB1D49B">
            <wp:extent cx="5612130" cy="26435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B53" w14:textId="3F386350" w:rsidR="007741BA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3B93BD89" wp14:editId="0DCE524F">
            <wp:extent cx="5612130" cy="26727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B9E5" w14:textId="7B3EA4A7" w:rsidR="007741BA" w:rsidRDefault="007741B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741B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F1250C1" wp14:editId="6AED9566">
            <wp:extent cx="5612130" cy="26390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9F4B" w14:textId="65D73F9B" w:rsidR="004523F4" w:rsidRDefault="004523F4" w:rsidP="00B759DA">
      <w:pPr>
        <w:pStyle w:val="ListParagraph"/>
        <w:numPr>
          <w:ilvl w:val="0"/>
          <w:numId w:val="13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Desarrollo y Generación de plantilla en Excel para el cálculo Anual para las aportaciones Federales</w:t>
      </w:r>
    </w:p>
    <w:p w14:paraId="0DB0126D" w14:textId="54F1F668" w:rsidR="004523F4" w:rsidRDefault="004523F4" w:rsidP="00B759DA">
      <w:pPr>
        <w:pStyle w:val="ListParagraph"/>
        <w:tabs>
          <w:tab w:val="left" w:pos="5430"/>
        </w:tabs>
        <w:ind w:left="21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FISM - F</w:t>
      </w:r>
      <w:r w:rsidRPr="004523F4">
        <w:rPr>
          <w:rFonts w:ascii="Arial" w:hAnsi="Arial" w:cs="Arial"/>
          <w:sz w:val="24"/>
          <w:szCs w:val="24"/>
          <w:lang w:val="es-MX"/>
        </w:rPr>
        <w:t>ondo De Aportaciones Para La Infraestructura Social Municipal</w:t>
      </w:r>
    </w:p>
    <w:p w14:paraId="6186E033" w14:textId="7122A160" w:rsidR="00B759DA" w:rsidRDefault="00B759D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759DA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5895DB48" wp14:editId="080A394B">
            <wp:extent cx="3444538" cy="34521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32E" w14:textId="4AF193A7" w:rsidR="004523F4" w:rsidRDefault="004523F4" w:rsidP="00B759DA">
      <w:pPr>
        <w:pStyle w:val="ListParagraph"/>
        <w:tabs>
          <w:tab w:val="left" w:pos="5430"/>
        </w:tabs>
        <w:ind w:left="21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FORTAMUN - </w:t>
      </w:r>
      <w:r w:rsidRPr="004523F4">
        <w:rPr>
          <w:rFonts w:ascii="Arial" w:hAnsi="Arial" w:cs="Arial"/>
          <w:sz w:val="24"/>
          <w:szCs w:val="24"/>
          <w:lang w:val="es-MX"/>
        </w:rPr>
        <w:t>Fondo Fortalecimiento Para Los Municipios</w:t>
      </w:r>
    </w:p>
    <w:p w14:paraId="30ED8C53" w14:textId="31A145AF" w:rsidR="00B179DE" w:rsidRDefault="00B759D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B759D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2FB2504" wp14:editId="47C7C725">
            <wp:extent cx="3612193" cy="384843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D99C" w14:textId="14983A00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A9E998E" w14:textId="2042149A" w:rsidR="0070104E" w:rsidRDefault="0070104E" w:rsidP="0070104E">
      <w:pPr>
        <w:pStyle w:val="ListParagraph"/>
        <w:numPr>
          <w:ilvl w:val="0"/>
          <w:numId w:val="13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70104E">
        <w:rPr>
          <w:rFonts w:ascii="Arial" w:hAnsi="Arial" w:cs="Arial"/>
          <w:sz w:val="24"/>
          <w:szCs w:val="24"/>
          <w:lang w:val="es-MX"/>
        </w:rPr>
        <w:t>Se brindó soporte a un servidor</w:t>
      </w:r>
      <w:r>
        <w:rPr>
          <w:rFonts w:ascii="Arial" w:hAnsi="Arial" w:cs="Arial"/>
          <w:sz w:val="24"/>
          <w:szCs w:val="24"/>
          <w:lang w:val="es-MX"/>
        </w:rPr>
        <w:t xml:space="preserve"> 222</w:t>
      </w:r>
      <w:r w:rsidRPr="0070104E">
        <w:rPr>
          <w:rFonts w:ascii="Arial" w:hAnsi="Arial" w:cs="Arial"/>
          <w:sz w:val="24"/>
          <w:szCs w:val="24"/>
          <w:lang w:val="es-MX"/>
        </w:rPr>
        <w:t xml:space="preserve"> mediante la ejecución de la acción de reiniciar el servicio Apache. Esta medida puede haberse tomado para solucionar problemas, implementar cambios de configuración o aplicar actualizaciones en el servidor web Apache. Reiniciar Apache es una práctica común para aplicar cambios y garantizar el correcto funcionamiento del servidor después de realizar ajustes en la configuración.</w:t>
      </w:r>
    </w:p>
    <w:p w14:paraId="09AF6A73" w14:textId="77777777" w:rsidR="00B759DA" w:rsidRDefault="00B759DA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0CF57E9" w14:textId="4D6C5046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F5063F9" w14:textId="5A18196D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9945FDC" w14:textId="7C2E5F06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A005CCC" w14:textId="1AF4BC14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9E0070F" w14:textId="627BA257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0FBFEB" w14:textId="43426BD1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62F1BC6" w14:textId="77777777" w:rsidR="00B179DE" w:rsidRP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8C715E1" w14:textId="77777777" w:rsidR="00B179DE" w:rsidRDefault="00B179DE" w:rsidP="00136169">
      <w:p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F2D8B6" w14:textId="54882AB5" w:rsidR="000070B6" w:rsidRPr="00045621" w:rsidRDefault="000070B6" w:rsidP="003B6CFF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4"/>
          <w:szCs w:val="24"/>
          <w:lang w:val="es-MX"/>
        </w:rPr>
      </w:pPr>
      <w:r w:rsidRPr="0004562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602"/>
        <w:gridCol w:w="8226"/>
      </w:tblGrid>
      <w:tr w:rsidR="003A2F79" w:rsidRPr="003A2F79" w14:paraId="6AB2844D" w14:textId="77777777" w:rsidTr="00C62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AFC7B24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#</w:t>
            </w:r>
          </w:p>
        </w:tc>
        <w:tc>
          <w:tcPr>
            <w:tcW w:w="4659" w:type="pct"/>
          </w:tcPr>
          <w:p w14:paraId="710559DE" w14:textId="77777777" w:rsidR="00706ECB" w:rsidRPr="003A2F79" w:rsidRDefault="003A2F79" w:rsidP="00706ECB">
            <w:pPr>
              <w:pStyle w:val="ListParagraph"/>
              <w:tabs>
                <w:tab w:val="left" w:pos="543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Actividad</w:t>
            </w:r>
          </w:p>
        </w:tc>
      </w:tr>
      <w:tr w:rsidR="003A2F79" w:rsidRPr="003A2F79" w14:paraId="7449DE87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649841BE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659" w:type="pct"/>
          </w:tcPr>
          <w:p w14:paraId="1266FB0F" w14:textId="77777777" w:rsidR="003A2F79" w:rsidRDefault="00045621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Revisión de Ajuste Anual</w:t>
            </w:r>
          </w:p>
          <w:p w14:paraId="4E267041" w14:textId="77777777" w:rsidR="00C62BAC" w:rsidRDefault="00C62BAC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Generación de Ajuste de Anual de los Fondos</w:t>
            </w:r>
          </w:p>
          <w:tbl>
            <w:tblPr>
              <w:tblW w:w="7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7179"/>
            </w:tblGrid>
            <w:tr w:rsidR="00D53FE3" w:rsidRPr="00D53FE3" w14:paraId="1B455DA8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1C0D6865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Año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496AA4E9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</w:t>
                  </w:r>
                </w:p>
              </w:tc>
            </w:tr>
            <w:tr w:rsidR="00D53FE3" w:rsidRPr="00D53FE3" w14:paraId="2D6E7404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4F26B5CB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1B191CB1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Impuesto Especial sobre la Producción y los Servicios (IEPS)</w:t>
                  </w:r>
                </w:p>
              </w:tc>
            </w:tr>
            <w:tr w:rsidR="00D53FE3" w:rsidRPr="00D53FE3" w14:paraId="22813704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01657C66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2D61F859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 de Fiscalización y Recaudación</w:t>
                  </w:r>
                </w:p>
              </w:tc>
            </w:tr>
            <w:tr w:rsidR="00D53FE3" w:rsidRPr="00D53FE3" w14:paraId="3B4EC435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52285AC6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712F369B" w14:textId="76ABCA50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Impuesto sobre </w:t>
                  </w: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Automóviles</w:t>
                  </w: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Nuevos (ISAN)</w:t>
                  </w:r>
                </w:p>
              </w:tc>
            </w:tr>
            <w:tr w:rsidR="00D53FE3" w:rsidRPr="00D53FE3" w14:paraId="320DE736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57C9EE4F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78C82A5B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 de Compensación de ISAN</w:t>
                  </w:r>
                </w:p>
              </w:tc>
            </w:tr>
            <w:tr w:rsidR="00D53FE3" w:rsidRPr="00D53FE3" w14:paraId="09CE9D13" w14:textId="77777777" w:rsidTr="00D53FE3">
              <w:trPr>
                <w:trHeight w:val="420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5A6BC9B9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vAlign w:val="bottom"/>
                  <w:hideMark/>
                </w:tcPr>
                <w:p w14:paraId="7426A681" w14:textId="5D01D7D1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Impuesto Especial sobre la Venta Final de Gasolina y Diésel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(IEPSGyD)</w:t>
                  </w:r>
                </w:p>
              </w:tc>
            </w:tr>
            <w:tr w:rsidR="00D53FE3" w:rsidRPr="00D53FE3" w14:paraId="100C0C9B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566C9F44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2026EAD7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ISR por Enajenación de Bienes Inmuebles</w:t>
                  </w:r>
                </w:p>
              </w:tc>
            </w:tr>
            <w:tr w:rsidR="00D53FE3" w:rsidRPr="00D53FE3" w14:paraId="1B3DFB75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394C4943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3EA35699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 General Participaciones</w:t>
                  </w:r>
                </w:p>
              </w:tc>
            </w:tr>
            <w:tr w:rsidR="00D53FE3" w:rsidRPr="00D53FE3" w14:paraId="23FE0BBE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33E4831C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60868736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 de Fomento Municipal 70 % (FFM70)</w:t>
                  </w:r>
                </w:p>
              </w:tc>
            </w:tr>
            <w:tr w:rsidR="00D53FE3" w:rsidRPr="00D53FE3" w14:paraId="289D7B40" w14:textId="77777777" w:rsidTr="00D53FE3">
              <w:trPr>
                <w:trHeight w:val="209"/>
              </w:trPr>
              <w:tc>
                <w:tcPr>
                  <w:tcW w:w="783" w:type="dxa"/>
                  <w:shd w:val="clear" w:color="auto" w:fill="auto"/>
                  <w:noWrap/>
                  <w:vAlign w:val="bottom"/>
                  <w:hideMark/>
                </w:tcPr>
                <w:p w14:paraId="64154BCB" w14:textId="77777777" w:rsidR="00D53FE3" w:rsidRPr="00D53FE3" w:rsidRDefault="00D53FE3" w:rsidP="00D53FE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2023</w:t>
                  </w:r>
                </w:p>
              </w:tc>
              <w:tc>
                <w:tcPr>
                  <w:tcW w:w="7179" w:type="dxa"/>
                  <w:shd w:val="clear" w:color="auto" w:fill="auto"/>
                  <w:noWrap/>
                  <w:vAlign w:val="bottom"/>
                  <w:hideMark/>
                </w:tcPr>
                <w:p w14:paraId="2009876F" w14:textId="77777777" w:rsidR="00D53FE3" w:rsidRPr="00D53FE3" w:rsidRDefault="00D53FE3" w:rsidP="00D53F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D53FE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Fondo de Fomento Municipal 30 % (FFM30)</w:t>
                  </w:r>
                </w:p>
              </w:tc>
            </w:tr>
          </w:tbl>
          <w:p w14:paraId="15209CA7" w14:textId="18FD72B6" w:rsidR="00D53FE3" w:rsidRPr="003A2F79" w:rsidRDefault="00D53FE3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18F999B5" w14:textId="77777777" w:rsidTr="00C62BA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144751B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59" w:type="pct"/>
          </w:tcPr>
          <w:p w14:paraId="33C5678F" w14:textId="77777777" w:rsidR="003A2F79" w:rsidRDefault="00045621" w:rsidP="00B34427">
            <w:pPr>
              <w:tabs>
                <w:tab w:val="left" w:pos="54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MX" w:eastAsia="es-MX"/>
              </w:rPr>
            </w:pPr>
            <w:r w:rsidRPr="00045621">
              <w:rPr>
                <w:noProof/>
                <w:sz w:val="20"/>
                <w:szCs w:val="20"/>
                <w:lang w:val="es-MX" w:eastAsia="es-MX"/>
              </w:rPr>
              <w:t>Soporte de A usuarios CPH</w:t>
            </w:r>
          </w:p>
          <w:p w14:paraId="2C352B94" w14:textId="77777777" w:rsidR="00B179DE" w:rsidRDefault="00B179DE" w:rsidP="00B34427">
            <w:pPr>
              <w:tabs>
                <w:tab w:val="left" w:pos="54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MX" w:eastAsia="es-MX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w:t xml:space="preserve">Soporte Operativo en realizar operaciones </w:t>
            </w:r>
          </w:p>
          <w:p w14:paraId="4633B3AB" w14:textId="77777777" w:rsidR="00B179DE" w:rsidRPr="00B179DE" w:rsidRDefault="00B179DE" w:rsidP="00B179DE">
            <w:pPr>
              <w:pStyle w:val="ListParagraph"/>
              <w:numPr>
                <w:ilvl w:val="0"/>
                <w:numId w:val="12"/>
              </w:numPr>
              <w:tabs>
                <w:tab w:val="left" w:pos="5430"/>
              </w:tabs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MX" w:eastAsia="es-MX"/>
              </w:rPr>
            </w:pPr>
            <w:r w:rsidRPr="00B179DE">
              <w:rPr>
                <w:noProof/>
                <w:sz w:val="20"/>
                <w:szCs w:val="20"/>
                <w:lang w:val="es-MX" w:eastAsia="es-MX"/>
              </w:rPr>
              <w:t>Cálculos Federales</w:t>
            </w:r>
          </w:p>
          <w:p w14:paraId="0FB78278" w14:textId="58BD8874" w:rsidR="00B179DE" w:rsidRPr="00B179DE" w:rsidRDefault="00B179DE" w:rsidP="00B179DE">
            <w:pPr>
              <w:pStyle w:val="ListParagraph"/>
              <w:numPr>
                <w:ilvl w:val="0"/>
                <w:numId w:val="12"/>
              </w:numPr>
              <w:tabs>
                <w:tab w:val="left" w:pos="5430"/>
              </w:tabs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MX" w:eastAsia="es-MX"/>
              </w:rPr>
            </w:pPr>
            <w:r w:rsidRPr="00B179DE">
              <w:rPr>
                <w:noProof/>
                <w:sz w:val="20"/>
                <w:szCs w:val="20"/>
                <w:lang w:val="es-MX" w:eastAsia="es-MX"/>
              </w:rPr>
              <w:lastRenderedPageBreak/>
              <w:t xml:space="preserve">Cálculos </w:t>
            </w:r>
            <w:r w:rsidRPr="00B179DE">
              <w:rPr>
                <w:noProof/>
                <w:sz w:val="20"/>
                <w:szCs w:val="20"/>
                <w:lang w:val="es-MX" w:eastAsia="es-MX"/>
              </w:rPr>
              <w:t>Estatales</w:t>
            </w:r>
          </w:p>
        </w:tc>
      </w:tr>
      <w:tr w:rsidR="003A2F79" w:rsidRPr="003A2F79" w14:paraId="5FCD5EC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B778152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4659" w:type="pct"/>
          </w:tcPr>
          <w:p w14:paraId="1FC39945" w14:textId="6A4C6EB4" w:rsidR="003A2F79" w:rsidRPr="003A2F79" w:rsidRDefault="00045621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Generar Vista Anual para los Cálculos</w:t>
            </w:r>
          </w:p>
        </w:tc>
      </w:tr>
      <w:tr w:rsidR="003A2F79" w:rsidRPr="003A2F79" w14:paraId="2598DEE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279935FF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59" w:type="pct"/>
          </w:tcPr>
          <w:p w14:paraId="0562CB0E" w14:textId="5E9FC965" w:rsidR="003A2F79" w:rsidRPr="003A2F79" w:rsidRDefault="00045621" w:rsidP="00B34427">
            <w:pPr>
              <w:tabs>
                <w:tab w:val="left" w:pos="54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Generar Plantilla y ajuste para hacer el 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cálculo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 Anual</w:t>
            </w:r>
          </w:p>
        </w:tc>
      </w:tr>
      <w:tr w:rsidR="003A2F79" w:rsidRPr="003A2F79" w14:paraId="78941E47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4240AAE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59" w:type="pct"/>
          </w:tcPr>
          <w:p w14:paraId="34CE0A41" w14:textId="54F536EE" w:rsidR="003A2F79" w:rsidRPr="003A2F79" w:rsidRDefault="00045621" w:rsidP="00B34427">
            <w:pPr>
              <w:tabs>
                <w:tab w:val="left" w:pos="5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Mantis Servidor 222, no 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está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funcionando el mantis</w:t>
            </w:r>
          </w:p>
        </w:tc>
      </w:tr>
      <w:tr w:rsidR="003A2F79" w:rsidRPr="003A2F79" w14:paraId="29B4EA11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B87E3DE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59" w:type="pct"/>
          </w:tcPr>
          <w:p w14:paraId="62EBF3C5" w14:textId="3AA0E883" w:rsidR="003A2F79" w:rsidRPr="003A2F79" w:rsidRDefault="00045621" w:rsidP="00B34427">
            <w:pPr>
              <w:tabs>
                <w:tab w:val="left" w:pos="5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de Omar 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equipo</w:t>
            </w: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 xml:space="preserve"> de IEGF instalación de OpenSSL</w:t>
            </w:r>
          </w:p>
        </w:tc>
      </w:tr>
      <w:tr w:rsidR="003A2F79" w:rsidRPr="003A2F79" w14:paraId="75697EEC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09B8484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59" w:type="pct"/>
          </w:tcPr>
          <w:p w14:paraId="6D98A12B" w14:textId="4EFA9546" w:rsidR="003A2F79" w:rsidRPr="003A2F79" w:rsidRDefault="00045621" w:rsidP="00B34427">
            <w:pPr>
              <w:tabs>
                <w:tab w:val="left" w:pos="5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Atención a Usuarios DAMOP Verónica Cárdenas Soporte de Operaciones</w:t>
            </w:r>
          </w:p>
        </w:tc>
      </w:tr>
      <w:tr w:rsidR="003A2F79" w:rsidRPr="003A2F79" w14:paraId="44B0A208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3853697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59" w:type="pct"/>
          </w:tcPr>
          <w:p w14:paraId="2946DB82" w14:textId="1D5964A1" w:rsidR="003A2F79" w:rsidRPr="003A2F79" w:rsidRDefault="00045621" w:rsidP="00747844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sz w:val="20"/>
                <w:szCs w:val="20"/>
                <w:lang w:val="es-MX"/>
              </w:rPr>
              <w:t>Error al Cargar Plantilla de Anticipos de Participaciones</w:t>
            </w:r>
          </w:p>
        </w:tc>
      </w:tr>
      <w:tr w:rsidR="003A2F79" w:rsidRPr="003A2F79" w14:paraId="2B2B730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89009E4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59" w:type="pct"/>
          </w:tcPr>
          <w:p w14:paraId="5997CC1D" w14:textId="40F0056C" w:rsidR="003A2F79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Usuario OSWALDO Solicita la revisión y validación del Cálculo de FISM y FORTAMUN</w:t>
            </w:r>
          </w:p>
        </w:tc>
      </w:tr>
      <w:tr w:rsidR="00045621" w:rsidRPr="003A2F79" w14:paraId="63F8BB7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67AAFF60" w14:textId="244A5B19" w:rsidR="00045621" w:rsidRPr="003A2F79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659" w:type="pct"/>
          </w:tcPr>
          <w:p w14:paraId="2613E303" w14:textId="6ED27EC5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FFM70</w:t>
            </w:r>
          </w:p>
        </w:tc>
      </w:tr>
      <w:tr w:rsidR="00045621" w:rsidRPr="003A2F79" w14:paraId="43165E4E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E93070B" w14:textId="6A5E1548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659" w:type="pct"/>
          </w:tcPr>
          <w:p w14:paraId="6982341E" w14:textId="2CA2F60F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FFM30</w:t>
            </w:r>
          </w:p>
        </w:tc>
      </w:tr>
      <w:tr w:rsidR="00045621" w:rsidRPr="003A2F79" w14:paraId="63CAF663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8DEDB1E" w14:textId="4EA5CD0E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659" w:type="pct"/>
          </w:tcPr>
          <w:p w14:paraId="6888D11B" w14:textId="2C9A92C2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FGP</w:t>
            </w:r>
          </w:p>
        </w:tc>
      </w:tr>
      <w:tr w:rsidR="00045621" w:rsidRPr="003A2F79" w14:paraId="34B9A31A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EFED30D" w14:textId="78ED6ABD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659" w:type="pct"/>
          </w:tcPr>
          <w:p w14:paraId="20F366C0" w14:textId="26649272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Ajuste Anual FFM70,FFM30,ISAN,IEPS</w:t>
            </w:r>
          </w:p>
        </w:tc>
      </w:tr>
      <w:tr w:rsidR="00045621" w:rsidRPr="003A2F79" w14:paraId="635C9E3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CD5CFBC" w14:textId="55CF3ECD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659" w:type="pct"/>
          </w:tcPr>
          <w:p w14:paraId="318F592B" w14:textId="0F8522AE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SEGURIDAD -1.19</w:t>
            </w:r>
          </w:p>
        </w:tc>
      </w:tr>
      <w:tr w:rsidR="00045621" w:rsidRPr="003A2F79" w14:paraId="1164643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9067B22" w14:textId="60E6AF4A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659" w:type="pct"/>
          </w:tcPr>
          <w:p w14:paraId="68AEB50B" w14:textId="2FB3F2A7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SEGURIDAD ULTRACRECIMIENTO -10</w:t>
            </w:r>
          </w:p>
        </w:tc>
      </w:tr>
      <w:tr w:rsidR="00045621" w:rsidRPr="003A2F79" w14:paraId="1B58B23B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1C11047" w14:textId="668120D5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659" w:type="pct"/>
          </w:tcPr>
          <w:p w14:paraId="769A5FC3" w14:textId="058328F0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456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Ajuste en Decimales en Cálculo SEGURIDAD ULTRACRECIMIENTO -25</w:t>
            </w:r>
          </w:p>
        </w:tc>
      </w:tr>
    </w:tbl>
    <w:p w14:paraId="110FFD37" w14:textId="11A2673D"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1E5F5B84" w14:textId="4B468DF3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C0898D" w14:textId="3169E41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6609947" w14:textId="02E51ED9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ADD2D72" w14:textId="0225344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5250D1" w14:textId="6A72E7E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53684F8" w14:textId="2797FCF4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CCFF4D6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B699379" w14:textId="38F34C67" w:rsidR="00B818E5" w:rsidRDefault="00B818E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C6DA2A" w14:textId="2FAC79C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06C90FE1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C46EC31" w14:textId="77777777" w:rsidR="007F1751" w:rsidRPr="007F1751" w:rsidRDefault="007F1751" w:rsidP="00F94FD5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5E7400" w14:paraId="6721A1BD" w14:textId="77777777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14:paraId="7BE0DE63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ELABORA</w:t>
            </w:r>
          </w:p>
        </w:tc>
        <w:tc>
          <w:tcPr>
            <w:tcW w:w="3969" w:type="dxa"/>
            <w:vAlign w:val="center"/>
          </w:tcPr>
          <w:p w14:paraId="3AAD885A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AUTORIZA</w:t>
            </w:r>
          </w:p>
        </w:tc>
      </w:tr>
      <w:tr w:rsidR="007F1751" w:rsidRPr="005E7400" w14:paraId="4314BD53" w14:textId="77777777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E9F23F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5ED977EC" w14:textId="77777777" w:rsidR="007F1751" w:rsidRPr="005E7400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Alberto Sobrado Garnica</w:t>
            </w:r>
            <w:r w:rsidRPr="005E7400">
              <w:rPr>
                <w:rFonts w:ascii="Arial" w:hAnsi="Arial" w:cs="Arial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1F72F646" w14:textId="77777777" w:rsid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08CE6F91" w14:textId="77777777" w:rsidR="00B818E5" w:rsidRDefault="00B818E5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2A4CBAE2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Néstor Ibarra Palomares</w:t>
            </w:r>
            <w:r w:rsidRPr="005E7400">
              <w:rPr>
                <w:rFonts w:ascii="Arial" w:hAnsi="Arial" w:cs="Arial"/>
              </w:rPr>
              <w:br/>
            </w:r>
            <w:r w:rsidR="003A2F79" w:rsidRPr="003A2F79">
              <w:rPr>
                <w:rFonts w:ascii="Arial" w:hAnsi="Arial" w:cs="Arial"/>
              </w:rPr>
              <w:t>Coordinador de Gestión de Información</w:t>
            </w:r>
          </w:p>
        </w:tc>
      </w:tr>
    </w:tbl>
    <w:p w14:paraId="61CDCEAD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3F42D490" w14:textId="77777777"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C7BB" w14:textId="77777777" w:rsidR="004A52FC" w:rsidRDefault="004A52FC" w:rsidP="005A0C2C">
      <w:pPr>
        <w:spacing w:after="0" w:line="240" w:lineRule="auto"/>
      </w:pPr>
      <w:r>
        <w:separator/>
      </w:r>
    </w:p>
  </w:endnote>
  <w:endnote w:type="continuationSeparator" w:id="0">
    <w:p w14:paraId="14F617B7" w14:textId="77777777" w:rsidR="004A52FC" w:rsidRDefault="004A52FC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242106" w14:paraId="1A5DA1CA" w14:textId="77777777" w:rsidTr="16242106">
      <w:trPr>
        <w:trHeight w:val="300"/>
      </w:trPr>
      <w:tc>
        <w:tcPr>
          <w:tcW w:w="2945" w:type="dxa"/>
        </w:tcPr>
        <w:p w14:paraId="558A27E1" w14:textId="65D4F354" w:rsidR="16242106" w:rsidRDefault="16242106" w:rsidP="16242106">
          <w:pPr>
            <w:pStyle w:val="Header"/>
            <w:ind w:left="-115"/>
          </w:pPr>
        </w:p>
      </w:tc>
      <w:tc>
        <w:tcPr>
          <w:tcW w:w="2945" w:type="dxa"/>
        </w:tcPr>
        <w:p w14:paraId="52E7E093" w14:textId="57DA4FF7" w:rsidR="16242106" w:rsidRDefault="16242106" w:rsidP="16242106">
          <w:pPr>
            <w:pStyle w:val="Header"/>
            <w:jc w:val="center"/>
          </w:pPr>
        </w:p>
      </w:tc>
      <w:tc>
        <w:tcPr>
          <w:tcW w:w="2945" w:type="dxa"/>
        </w:tcPr>
        <w:p w14:paraId="115DDD69" w14:textId="6854DD17" w:rsidR="16242106" w:rsidRDefault="16242106" w:rsidP="16242106">
          <w:pPr>
            <w:pStyle w:val="Header"/>
            <w:ind w:right="-115"/>
            <w:jc w:val="right"/>
          </w:pPr>
        </w:p>
      </w:tc>
    </w:tr>
  </w:tbl>
  <w:p w14:paraId="62D2977A" w14:textId="3256C7CF" w:rsidR="16242106" w:rsidRDefault="16242106" w:rsidP="16242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4A8A" w14:textId="77777777" w:rsidR="004A52FC" w:rsidRDefault="004A52FC" w:rsidP="005A0C2C">
      <w:pPr>
        <w:spacing w:after="0" w:line="240" w:lineRule="auto"/>
      </w:pPr>
      <w:r>
        <w:separator/>
      </w:r>
    </w:p>
  </w:footnote>
  <w:footnote w:type="continuationSeparator" w:id="0">
    <w:p w14:paraId="4E691146" w14:textId="77777777" w:rsidR="004A52FC" w:rsidRDefault="004A52FC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13FADCC7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584F44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F60FB17" wp14:editId="07777777">
                <wp:simplePos x="0" y="0"/>
                <wp:positionH relativeFrom="column">
                  <wp:posOffset>-1905</wp:posOffset>
                </wp:positionH>
                <wp:positionV relativeFrom="paragraph">
                  <wp:posOffset>67945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4" name="Imagen 24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2B22C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F31C95" w14:textId="77777777" w:rsidR="005A0C2C" w:rsidRDefault="00B818E5" w:rsidP="00825E3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 de la Plataforma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15B81A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183AA81A" wp14:editId="07777777">
                <wp:simplePos x="0" y="0"/>
                <wp:positionH relativeFrom="margin">
                  <wp:posOffset>635</wp:posOffset>
                </wp:positionH>
                <wp:positionV relativeFrom="paragraph">
                  <wp:posOffset>86995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25" name="Imagen 25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2666457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B9E253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1FF30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BF34A6" w14:textId="77777777" w:rsidR="005A0C2C" w:rsidRDefault="00B818E5" w:rsidP="005A0C2C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Enero</w:t>
          </w:r>
          <w:r w:rsidR="00F42E96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2024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DE523C" w14:textId="77777777" w:rsidR="005A0C2C" w:rsidRDefault="005A0C2C" w:rsidP="005A0C2C">
          <w:pPr>
            <w:spacing w:after="0" w:line="240" w:lineRule="auto"/>
          </w:pPr>
        </w:p>
      </w:tc>
    </w:tr>
    <w:tr w:rsidR="00FA6E29" w14:paraId="65401F33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E56223" w14:textId="77777777"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547A01" w14:textId="77777777" w:rsidR="00B818E5" w:rsidRDefault="00B818E5" w:rsidP="00FA6E29">
          <w:pPr>
            <w:pStyle w:val="Header"/>
            <w:rPr>
              <w:rFonts w:ascii="Arial" w:hAnsi="Arial" w:cs="Arial"/>
              <w:b/>
            </w:rPr>
          </w:pPr>
        </w:p>
        <w:p w14:paraId="3AD3D9EC" w14:textId="77777777" w:rsidR="00FA6E29" w:rsidRDefault="00FA6E29" w:rsidP="00FA6E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C7944A" w14:textId="77777777"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CE5639" w:rsidRPr="00CE5639">
            <w:rPr>
              <w:rFonts w:ascii="Arial" w:hAnsi="Arial" w:cs="Arial"/>
              <w:bCs/>
              <w:noProof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CE5639" w:rsidRPr="00CE5639">
            <w:rPr>
              <w:rFonts w:ascii="Arial" w:eastAsia="MS Mincho" w:hAnsi="Arial" w:cs="Arial"/>
              <w:bCs/>
              <w:noProof/>
              <w:lang w:eastAsia="es-ES"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43CB0F" w14:textId="77777777" w:rsidR="00FA6E29" w:rsidRDefault="00FA6E29" w:rsidP="00FA6E29">
          <w:pPr>
            <w:spacing w:after="0" w:line="240" w:lineRule="auto"/>
          </w:pPr>
        </w:p>
      </w:tc>
    </w:tr>
  </w:tbl>
  <w:p w14:paraId="07459315" w14:textId="77777777" w:rsidR="005A0C2C" w:rsidRDefault="005A0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17DE5"/>
    <w:multiLevelType w:val="hybridMultilevel"/>
    <w:tmpl w:val="369ED0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10863"/>
    <w:multiLevelType w:val="hybridMultilevel"/>
    <w:tmpl w:val="276E2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7F47"/>
    <w:multiLevelType w:val="hybridMultilevel"/>
    <w:tmpl w:val="4438A3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7082F"/>
    <w:multiLevelType w:val="hybridMultilevel"/>
    <w:tmpl w:val="49A00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2C"/>
    <w:rsid w:val="0000125A"/>
    <w:rsid w:val="000070B6"/>
    <w:rsid w:val="00045621"/>
    <w:rsid w:val="00053E89"/>
    <w:rsid w:val="00057456"/>
    <w:rsid w:val="000A0A70"/>
    <w:rsid w:val="000A732E"/>
    <w:rsid w:val="000C6C46"/>
    <w:rsid w:val="000F666F"/>
    <w:rsid w:val="00136169"/>
    <w:rsid w:val="001439AF"/>
    <w:rsid w:val="00182F9C"/>
    <w:rsid w:val="001B06E0"/>
    <w:rsid w:val="001E6413"/>
    <w:rsid w:val="001F3E12"/>
    <w:rsid w:val="0022383C"/>
    <w:rsid w:val="0022529A"/>
    <w:rsid w:val="00266473"/>
    <w:rsid w:val="00271657"/>
    <w:rsid w:val="00272933"/>
    <w:rsid w:val="00292222"/>
    <w:rsid w:val="00292FFB"/>
    <w:rsid w:val="002960F2"/>
    <w:rsid w:val="002A08BE"/>
    <w:rsid w:val="002C425E"/>
    <w:rsid w:val="002D3050"/>
    <w:rsid w:val="002E4DD8"/>
    <w:rsid w:val="002E6CD9"/>
    <w:rsid w:val="00303B2F"/>
    <w:rsid w:val="00314611"/>
    <w:rsid w:val="003153E7"/>
    <w:rsid w:val="00326E59"/>
    <w:rsid w:val="00354A7A"/>
    <w:rsid w:val="00365C3B"/>
    <w:rsid w:val="00373751"/>
    <w:rsid w:val="00381E20"/>
    <w:rsid w:val="003965A7"/>
    <w:rsid w:val="003A2F79"/>
    <w:rsid w:val="003B13CE"/>
    <w:rsid w:val="003E4631"/>
    <w:rsid w:val="003E723E"/>
    <w:rsid w:val="003F49B8"/>
    <w:rsid w:val="00413754"/>
    <w:rsid w:val="00425588"/>
    <w:rsid w:val="00432974"/>
    <w:rsid w:val="00446160"/>
    <w:rsid w:val="004523F4"/>
    <w:rsid w:val="00492081"/>
    <w:rsid w:val="004A52FC"/>
    <w:rsid w:val="004C08F0"/>
    <w:rsid w:val="004D0886"/>
    <w:rsid w:val="004D126C"/>
    <w:rsid w:val="004D4270"/>
    <w:rsid w:val="004E1AF7"/>
    <w:rsid w:val="004E2FE6"/>
    <w:rsid w:val="004E6D97"/>
    <w:rsid w:val="00517D02"/>
    <w:rsid w:val="0054438C"/>
    <w:rsid w:val="0059329B"/>
    <w:rsid w:val="005A0BC8"/>
    <w:rsid w:val="005A0C2C"/>
    <w:rsid w:val="005A2761"/>
    <w:rsid w:val="005E06C6"/>
    <w:rsid w:val="005E7400"/>
    <w:rsid w:val="00622C36"/>
    <w:rsid w:val="00626ADE"/>
    <w:rsid w:val="00633EDF"/>
    <w:rsid w:val="00650B87"/>
    <w:rsid w:val="006621D2"/>
    <w:rsid w:val="006722DF"/>
    <w:rsid w:val="006741CD"/>
    <w:rsid w:val="00683FD1"/>
    <w:rsid w:val="006866FC"/>
    <w:rsid w:val="00691034"/>
    <w:rsid w:val="00694A7E"/>
    <w:rsid w:val="006C34D4"/>
    <w:rsid w:val="0070104E"/>
    <w:rsid w:val="00706ECB"/>
    <w:rsid w:val="00713636"/>
    <w:rsid w:val="007236F6"/>
    <w:rsid w:val="007431FB"/>
    <w:rsid w:val="00747844"/>
    <w:rsid w:val="00755EE6"/>
    <w:rsid w:val="00763DD2"/>
    <w:rsid w:val="00766D6F"/>
    <w:rsid w:val="00771AD6"/>
    <w:rsid w:val="007741BA"/>
    <w:rsid w:val="0078731B"/>
    <w:rsid w:val="007A40B3"/>
    <w:rsid w:val="007B2EC5"/>
    <w:rsid w:val="007B4264"/>
    <w:rsid w:val="007C2BF3"/>
    <w:rsid w:val="007C7AF5"/>
    <w:rsid w:val="007D41F9"/>
    <w:rsid w:val="007D6119"/>
    <w:rsid w:val="007F1751"/>
    <w:rsid w:val="007F4997"/>
    <w:rsid w:val="008130AB"/>
    <w:rsid w:val="00825E36"/>
    <w:rsid w:val="008465E1"/>
    <w:rsid w:val="008628FD"/>
    <w:rsid w:val="008812B7"/>
    <w:rsid w:val="008C504F"/>
    <w:rsid w:val="008D0866"/>
    <w:rsid w:val="008E4439"/>
    <w:rsid w:val="00900729"/>
    <w:rsid w:val="00940F85"/>
    <w:rsid w:val="009437EC"/>
    <w:rsid w:val="00944C4B"/>
    <w:rsid w:val="00953143"/>
    <w:rsid w:val="00954792"/>
    <w:rsid w:val="009649DB"/>
    <w:rsid w:val="0096554C"/>
    <w:rsid w:val="009764AE"/>
    <w:rsid w:val="00991E44"/>
    <w:rsid w:val="009A1C10"/>
    <w:rsid w:val="009F2ED6"/>
    <w:rsid w:val="00A731D6"/>
    <w:rsid w:val="00A945F2"/>
    <w:rsid w:val="00AA0609"/>
    <w:rsid w:val="00AA74BC"/>
    <w:rsid w:val="00AD6B75"/>
    <w:rsid w:val="00B14A01"/>
    <w:rsid w:val="00B179DE"/>
    <w:rsid w:val="00B21996"/>
    <w:rsid w:val="00B34427"/>
    <w:rsid w:val="00B447EA"/>
    <w:rsid w:val="00B46283"/>
    <w:rsid w:val="00B51578"/>
    <w:rsid w:val="00B759DA"/>
    <w:rsid w:val="00B818E5"/>
    <w:rsid w:val="00B8194F"/>
    <w:rsid w:val="00BA53A5"/>
    <w:rsid w:val="00BE1624"/>
    <w:rsid w:val="00BF39A8"/>
    <w:rsid w:val="00C301A6"/>
    <w:rsid w:val="00C32433"/>
    <w:rsid w:val="00C50B30"/>
    <w:rsid w:val="00C62BAC"/>
    <w:rsid w:val="00C63699"/>
    <w:rsid w:val="00C858A5"/>
    <w:rsid w:val="00CC4647"/>
    <w:rsid w:val="00CD4E77"/>
    <w:rsid w:val="00CD7E7F"/>
    <w:rsid w:val="00CE165D"/>
    <w:rsid w:val="00CE3FA7"/>
    <w:rsid w:val="00CE5639"/>
    <w:rsid w:val="00CE58CF"/>
    <w:rsid w:val="00D02058"/>
    <w:rsid w:val="00D32C18"/>
    <w:rsid w:val="00D53FE3"/>
    <w:rsid w:val="00D6524C"/>
    <w:rsid w:val="00D74C52"/>
    <w:rsid w:val="00D91970"/>
    <w:rsid w:val="00DB7447"/>
    <w:rsid w:val="00DD63F4"/>
    <w:rsid w:val="00DE7ABE"/>
    <w:rsid w:val="00DF1C13"/>
    <w:rsid w:val="00E25AD2"/>
    <w:rsid w:val="00E3525F"/>
    <w:rsid w:val="00E35BAB"/>
    <w:rsid w:val="00E36649"/>
    <w:rsid w:val="00E72667"/>
    <w:rsid w:val="00E75346"/>
    <w:rsid w:val="00EF5008"/>
    <w:rsid w:val="00F03F0F"/>
    <w:rsid w:val="00F20399"/>
    <w:rsid w:val="00F40CA7"/>
    <w:rsid w:val="00F42E96"/>
    <w:rsid w:val="00F552A1"/>
    <w:rsid w:val="00F8684B"/>
    <w:rsid w:val="00F94FD5"/>
    <w:rsid w:val="00FA6E29"/>
    <w:rsid w:val="162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E4F1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8E4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2C"/>
  </w:style>
  <w:style w:type="paragraph" w:styleId="Footer">
    <w:name w:val="footer"/>
    <w:basedOn w:val="Normal"/>
    <w:link w:val="Foot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2C"/>
  </w:style>
  <w:style w:type="table" w:styleId="TableGrid">
    <w:name w:val="Table Grid"/>
    <w:basedOn w:val="Table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ListParagraph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eNormal"/>
    <w:next w:val="TableGrid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D91970"/>
  </w:style>
  <w:style w:type="character" w:customStyle="1" w:styleId="eop">
    <w:name w:val="eop"/>
    <w:basedOn w:val="DefaultParagraphFont"/>
    <w:rsid w:val="00D91970"/>
  </w:style>
  <w:style w:type="character" w:customStyle="1" w:styleId="Heading1Char">
    <w:name w:val="Heading 1 Char"/>
    <w:basedOn w:val="DefaultParagraphFont"/>
    <w:link w:val="Heading1"/>
    <w:uiPriority w:val="9"/>
    <w:rsid w:val="008E4439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GridTable4">
    <w:name w:val="Grid Table 4"/>
    <w:basedOn w:val="TableNormal"/>
    <w:uiPriority w:val="49"/>
    <w:rsid w:val="00C62B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F4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ADOLFO ANGEL GARCIA</cp:lastModifiedBy>
  <cp:revision>87</cp:revision>
  <cp:lastPrinted>2022-12-21T19:41:00Z</cp:lastPrinted>
  <dcterms:created xsi:type="dcterms:W3CDTF">2023-12-09T01:31:00Z</dcterms:created>
  <dcterms:modified xsi:type="dcterms:W3CDTF">2024-01-29T17:28:00Z</dcterms:modified>
</cp:coreProperties>
</file>