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37835E55" w:rsidR="00DB5818" w:rsidRPr="00557D8D" w:rsidRDefault="00450B91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DEL SISTEMA DE CONTROL DE SEGUIMIENTO DE AUDITORIAS (SICSA) </w:t>
                            </w:r>
                            <w:r w:rsidR="00DB581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AUDITORIAS</w:t>
                            </w:r>
                            <w:r w:rsidR="00DB581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37835E55" w:rsidR="00DB5818" w:rsidRPr="00557D8D" w:rsidRDefault="00450B91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DEL SISTEMA DE CONTROL DE SEGUIMIENTO DE AUDITORIAS (SICSA) </w:t>
                      </w:r>
                      <w:r w:rsidR="00DB581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AUDITORIAS</w:t>
                      </w:r>
                      <w:r w:rsidR="00DB581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4754CB18" w:rsidR="0025444A" w:rsidRDefault="00450B91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AUDITORIAS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AF71145" w14:textId="44B98C02" w:rsidR="00D065B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03808" w:history="1">
            <w:r w:rsidR="00D065BA" w:rsidRPr="00EE14C4">
              <w:rPr>
                <w:rStyle w:val="Hipervnculo"/>
              </w:rPr>
              <w:t>Objetivo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_Toc136503808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 w:rsidR="00D065BA">
              <w:rPr>
                <w:webHidden/>
              </w:rPr>
              <w:fldChar w:fldCharType="end"/>
            </w:r>
          </w:hyperlink>
        </w:p>
        <w:p w14:paraId="635E5B95" w14:textId="4A950F75" w:rsidR="00D065BA" w:rsidRDefault="00C941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09" w:history="1">
            <w:r w:rsidR="00D065BA" w:rsidRPr="00EE14C4">
              <w:rPr>
                <w:rStyle w:val="Hipervnculo"/>
              </w:rPr>
              <w:t>Alcance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_Toc136503809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 w:rsidR="00D065BA">
              <w:rPr>
                <w:webHidden/>
              </w:rPr>
              <w:fldChar w:fldCharType="end"/>
            </w:r>
          </w:hyperlink>
        </w:p>
        <w:p w14:paraId="35EC42F7" w14:textId="43A60452" w:rsidR="00D065BA" w:rsidRDefault="00C941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0" w:history="1">
            <w:r w:rsidR="00D065BA" w:rsidRPr="00EE14C4">
              <w:rPr>
                <w:rStyle w:val="Hipervnculo"/>
              </w:rPr>
              <w:t>Usuario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_Toc136503810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 w:rsidR="00D065BA">
              <w:rPr>
                <w:webHidden/>
              </w:rPr>
              <w:fldChar w:fldCharType="end"/>
            </w:r>
          </w:hyperlink>
        </w:p>
        <w:p w14:paraId="43D1BD6B" w14:textId="5AFC13AE" w:rsidR="00D065BA" w:rsidRDefault="00C941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1" w:history="1">
            <w:r w:rsidR="00D065BA" w:rsidRPr="00EE14C4">
              <w:rPr>
                <w:rStyle w:val="Hipervnculo"/>
              </w:rPr>
              <w:t>ISAI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_Toc136503811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4</w:t>
            </w:r>
            <w:r w:rsidR="00D065BA">
              <w:rPr>
                <w:webHidden/>
              </w:rPr>
              <w:fldChar w:fldCharType="end"/>
            </w:r>
          </w:hyperlink>
        </w:p>
        <w:p w14:paraId="605C9AD8" w14:textId="7B12B1B0" w:rsidR="00D065BA" w:rsidRDefault="00C941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2" w:history="1">
            <w:r w:rsidR="00D065BA" w:rsidRPr="00EE14C4">
              <w:rPr>
                <w:rStyle w:val="Hipervnculo"/>
              </w:rPr>
              <w:t>1.- Selección de Artículo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_Toc136503812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5</w:t>
            </w:r>
            <w:r w:rsidR="00D065BA">
              <w:rPr>
                <w:webHidden/>
              </w:rPr>
              <w:fldChar w:fldCharType="end"/>
            </w:r>
          </w:hyperlink>
        </w:p>
        <w:p w14:paraId="7379A784" w14:textId="05766B1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00E5EED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00941C5" w14:textId="77777777" w:rsidR="00D065BA" w:rsidRDefault="00D065BA" w:rsidP="00EF2A3C">
      <w:pPr>
        <w:spacing w:line="276" w:lineRule="auto"/>
        <w:rPr>
          <w:rFonts w:ascii="Arial" w:hAnsi="Arial" w:cs="Arial"/>
          <w:sz w:val="24"/>
        </w:rPr>
      </w:pPr>
    </w:p>
    <w:p w14:paraId="68847D71" w14:textId="52A85153" w:rsidR="00D065BA" w:rsidRDefault="00D065B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7EC60F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450B91">
                              <w:rPr>
                                <w:rFonts w:ascii="Arial" w:hAnsi="Arial" w:cs="Arial"/>
                                <w:lang w:val="es-MX"/>
                              </w:rPr>
                              <w:t>Gestión del Sistema de Seguimiento de Auditorias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</w:t>
                            </w:r>
                            <w:r w:rsidR="00450B9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las métricas obtenidas de los procesos de distribución de recursos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en la Secretaría de Finanzas y Tesorería General del Estado de Nuevo León, para la optimización de </w:t>
                            </w:r>
                            <w:r w:rsidR="00450B91">
                              <w:rPr>
                                <w:rFonts w:ascii="Arial" w:hAnsi="Arial" w:cs="Arial"/>
                                <w:lang w:val="es-MX"/>
                              </w:rPr>
                              <w:t>las auditorias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7EC60F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450B91">
                        <w:rPr>
                          <w:rFonts w:ascii="Arial" w:hAnsi="Arial" w:cs="Arial"/>
                          <w:lang w:val="es-MX"/>
                        </w:rPr>
                        <w:t>Gestión del Sistema de Seguimiento de Auditorias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administrar </w:t>
                      </w:r>
                      <w:r w:rsidR="00450B91">
                        <w:rPr>
                          <w:rFonts w:ascii="Arial" w:hAnsi="Arial" w:cs="Arial"/>
                          <w:lang w:val="es-MX"/>
                        </w:rPr>
                        <w:t xml:space="preserve">las métricas obtenidas de los procesos de distribución de recursos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en la Secretaría de Finanzas y Tesorería General del Estado de Nuevo León, para la optimización de </w:t>
                      </w:r>
                      <w:r w:rsidR="00450B91">
                        <w:rPr>
                          <w:rFonts w:ascii="Arial" w:hAnsi="Arial" w:cs="Arial"/>
                          <w:lang w:val="es-MX"/>
                        </w:rPr>
                        <w:t>las auditorias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03808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</w:p>
    <w:p w14:paraId="0D47CC48" w14:textId="7C76CB08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Lograr que, mediante el pres</w:t>
      </w:r>
      <w:r w:rsidR="00450B91">
        <w:rPr>
          <w:rFonts w:ascii="Arial" w:hAnsi="Arial" w:cs="Arial"/>
          <w:sz w:val="24"/>
        </w:rPr>
        <w:t>ente manual, los usuarios del are de Auditorias puedan consultar las métricas obtenidas de los procesos de distribución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</w:t>
      </w:r>
      <w:r w:rsidR="00450B91">
        <w:rPr>
          <w:rFonts w:ascii="Arial" w:hAnsi="Arial" w:cs="Arial"/>
          <w:sz w:val="24"/>
        </w:rPr>
        <w:t>la atención hasta concluir con la auditoria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6" w:name="_Toc123297019"/>
      <w:bookmarkStart w:id="7" w:name="_Toc124522206"/>
      <w:bookmarkStart w:id="8" w:name="_Toc136444481"/>
      <w:bookmarkStart w:id="9" w:name="_Toc136445049"/>
      <w:bookmarkStart w:id="10" w:name="_Toc136445389"/>
      <w:bookmarkStart w:id="11" w:name="_Toc136503809"/>
      <w:r w:rsidRPr="002325F1">
        <w:rPr>
          <w:rFonts w:cs="Arial"/>
        </w:rPr>
        <w:t>Alcance</w:t>
      </w:r>
      <w:bookmarkEnd w:id="6"/>
      <w:bookmarkEnd w:id="7"/>
      <w:bookmarkEnd w:id="8"/>
      <w:bookmarkEnd w:id="9"/>
      <w:bookmarkEnd w:id="10"/>
      <w:bookmarkEnd w:id="11"/>
      <w:r w:rsidRPr="002325F1">
        <w:rPr>
          <w:rFonts w:cs="Arial"/>
        </w:rPr>
        <w:t xml:space="preserve"> </w:t>
      </w:r>
    </w:p>
    <w:p w14:paraId="30F45F78" w14:textId="2B3DA424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450B91">
        <w:rPr>
          <w:rFonts w:ascii="Arial" w:hAnsi="Arial" w:cs="Arial"/>
          <w:sz w:val="24"/>
        </w:rPr>
        <w:t>Control de Seguimiento de Auditorias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450B91">
        <w:rPr>
          <w:rFonts w:ascii="Arial" w:hAnsi="Arial" w:cs="Arial"/>
          <w:sz w:val="24"/>
        </w:rPr>
        <w:t>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2" w:name="_Toc123297020"/>
      <w:bookmarkStart w:id="13" w:name="_Toc124522207"/>
      <w:bookmarkStart w:id="14" w:name="_Toc136444482"/>
      <w:bookmarkStart w:id="15" w:name="_Toc136445050"/>
      <w:bookmarkStart w:id="16" w:name="_Toc136445390"/>
      <w:bookmarkStart w:id="17" w:name="_Toc136503810"/>
      <w:r w:rsidRPr="002325F1">
        <w:rPr>
          <w:rFonts w:cs="Arial"/>
        </w:rPr>
        <w:t>Usuario</w:t>
      </w:r>
      <w:bookmarkEnd w:id="12"/>
      <w:bookmarkEnd w:id="13"/>
      <w:bookmarkEnd w:id="14"/>
      <w:bookmarkEnd w:id="15"/>
      <w:bookmarkEnd w:id="16"/>
      <w:bookmarkEnd w:id="17"/>
    </w:p>
    <w:p w14:paraId="3FBD5C5D" w14:textId="59987DFA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450B91">
        <w:rPr>
          <w:rFonts w:ascii="Arial" w:hAnsi="Arial" w:cs="Arial"/>
          <w:sz w:val="24"/>
        </w:rPr>
        <w:t>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2CDA25E0" w:rsidR="004840BB" w:rsidRPr="00D45E45" w:rsidRDefault="004840BB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Instrucciones para proceso de </w:t>
                            </w:r>
                            <w:r w:rsidR="00D065BA">
                              <w:rPr>
                                <w:b/>
                                <w:sz w:val="24"/>
                                <w:lang w:val="es-MX"/>
                              </w:rPr>
                              <w:t>ISAI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2CDA25E0" w:rsidR="004840BB" w:rsidRPr="00D45E45" w:rsidRDefault="004840BB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 w:rsidR="00D065BA">
                        <w:rPr>
                          <w:b/>
                          <w:sz w:val="24"/>
                          <w:lang w:val="es-MX"/>
                        </w:rPr>
                        <w:t>ISAI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E742D1" w14:textId="00933E5B" w:rsidR="004840BB" w:rsidRPr="002325F1" w:rsidRDefault="004840BB" w:rsidP="00D065BA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6FB14C2" w14:textId="7E0B151A" w:rsidR="004840BB" w:rsidRPr="002325F1" w:rsidRDefault="00D065BA" w:rsidP="004840BB">
      <w:pPr>
        <w:pStyle w:val="Ttulo1"/>
        <w:jc w:val="center"/>
        <w:rPr>
          <w:rFonts w:cs="Arial"/>
          <w:sz w:val="44"/>
          <w:szCs w:val="44"/>
        </w:rPr>
      </w:pPr>
      <w:bookmarkStart w:id="18" w:name="_Toc136503811"/>
      <w:r>
        <w:rPr>
          <w:rFonts w:cs="Arial"/>
          <w:sz w:val="44"/>
          <w:szCs w:val="44"/>
        </w:rPr>
        <w:t>ISAI</w:t>
      </w:r>
      <w:bookmarkEnd w:id="18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34E7936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30EA518" w14:textId="74069858" w:rsidR="00450B91" w:rsidRDefault="00450B91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C0F50B8" w14:textId="77777777" w:rsidR="00450B91" w:rsidRDefault="00450B91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634D7C33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9" w:name="_Toc123892760"/>
      <w:bookmarkStart w:id="20" w:name="_Toc124151944"/>
      <w:bookmarkStart w:id="21" w:name="_Toc124337020"/>
      <w:bookmarkStart w:id="22" w:name="_Toc136503812"/>
      <w:r>
        <w:rPr>
          <w:rFonts w:cs="Arial"/>
        </w:rPr>
        <w:lastRenderedPageBreak/>
        <w:t xml:space="preserve">1.- Selección de </w:t>
      </w:r>
      <w:bookmarkEnd w:id="19"/>
      <w:r w:rsidR="000C22A5">
        <w:rPr>
          <w:rFonts w:cs="Arial"/>
        </w:rPr>
        <w:t>Artículo</w:t>
      </w:r>
      <w:bookmarkEnd w:id="20"/>
      <w:bookmarkEnd w:id="21"/>
      <w:bookmarkEnd w:id="22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482CBFB1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154E1CFA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37A5D">
        <w:rPr>
          <w:rFonts w:ascii="Arial" w:hAnsi="Arial" w:cs="Arial"/>
          <w:b/>
          <w:sz w:val="24"/>
          <w:szCs w:val="24"/>
        </w:rPr>
        <w:t>Auditorias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35189FE" w:rsidR="004840BB" w:rsidRDefault="00DB5818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94083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47178D74" wp14:editId="610C6DFA">
            <wp:simplePos x="0" y="0"/>
            <wp:positionH relativeFrom="column">
              <wp:posOffset>1850065</wp:posOffset>
            </wp:positionH>
            <wp:positionV relativeFrom="paragraph">
              <wp:posOffset>163033</wp:posOffset>
            </wp:positionV>
            <wp:extent cx="1605280" cy="4442460"/>
            <wp:effectExtent l="152400" t="152400" r="356870" b="3581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44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5152" behindDoc="0" locked="0" layoutInCell="1" allowOverlap="1" wp14:anchorId="4CA735B1" wp14:editId="2572DB67">
            <wp:simplePos x="0" y="0"/>
            <wp:positionH relativeFrom="column">
              <wp:posOffset>1293657</wp:posOffset>
            </wp:positionH>
            <wp:positionV relativeFrom="paragraph">
              <wp:posOffset>162560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60E8F67B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AB4769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E54F9F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32C71FD" w14:textId="04C04EDD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5942764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766E2BAB" w14:textId="30E22D2C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5D49B66" w14:textId="6C75DA4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6FEBB22B" w:rsidR="00DB5818" w:rsidRDefault="00974926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48BCFC" wp14:editId="7702AE7E">
                <wp:simplePos x="0" y="0"/>
                <wp:positionH relativeFrom="column">
                  <wp:posOffset>1713230</wp:posOffset>
                </wp:positionH>
                <wp:positionV relativeFrom="paragraph">
                  <wp:posOffset>96830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C77C" id="Rectángulo 10" o:spid="_x0000_s1026" style="position:absolute;margin-left:134.9pt;margin-top:7.6pt;width:167.4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" filled="f" strokecolor="red" strokeweight="2.25pt"/>
            </w:pict>
          </mc:Fallback>
        </mc:AlternateContent>
      </w:r>
    </w:p>
    <w:p w14:paraId="41273B68" w14:textId="77777777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067A1E25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5E3345B" w14:textId="77777777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7E153DF1" w14:textId="6A468F11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2FEB6FB8" w14:textId="77777777" w:rsidR="00D065BA" w:rsidRPr="002325F1" w:rsidRDefault="00D065BA" w:rsidP="004840BB">
      <w:pPr>
        <w:rPr>
          <w:rFonts w:ascii="Arial" w:hAnsi="Arial" w:cs="Arial"/>
          <w:b/>
          <w:sz w:val="24"/>
          <w:szCs w:val="24"/>
        </w:rPr>
      </w:pPr>
    </w:p>
    <w:p w14:paraId="3FBECA17" w14:textId="36A38252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la siguiente ventana </w:t>
      </w:r>
      <w:r>
        <w:rPr>
          <w:rFonts w:ascii="Arial" w:hAnsi="Arial" w:cs="Arial"/>
          <w:b/>
          <w:sz w:val="24"/>
          <w:szCs w:val="24"/>
        </w:rPr>
        <w:t>aparecen los importes por “</w:t>
      </w:r>
      <w:r w:rsidRPr="000C146C">
        <w:rPr>
          <w:rFonts w:ascii="Arial" w:hAnsi="Arial" w:cs="Arial"/>
          <w:b/>
          <w:sz w:val="24"/>
          <w:szCs w:val="24"/>
        </w:rPr>
        <w:t>Impuesto sobre la Adquisición de Inmueble</w:t>
      </w:r>
      <w:r>
        <w:rPr>
          <w:rFonts w:ascii="Arial" w:hAnsi="Arial" w:cs="Arial"/>
          <w:b/>
          <w:sz w:val="24"/>
          <w:szCs w:val="24"/>
        </w:rPr>
        <w:t>”</w:t>
      </w:r>
    </w:p>
    <w:p w14:paraId="3F323D11" w14:textId="4D6CC82B" w:rsidR="004840BB" w:rsidRPr="002325F1" w:rsidRDefault="000C146C" w:rsidP="004840B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3A18DE20">
                <wp:simplePos x="0" y="0"/>
                <wp:positionH relativeFrom="margin">
                  <wp:posOffset>-612302</wp:posOffset>
                </wp:positionH>
                <wp:positionV relativeFrom="paragraph">
                  <wp:posOffset>1250477</wp:posOffset>
                </wp:positionV>
                <wp:extent cx="6209414" cy="138076"/>
                <wp:effectExtent l="19050" t="19050" r="20320" b="146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414" cy="1380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428F" id="Rectángulo 48" o:spid="_x0000_s1026" style="position:absolute;margin-left:-48.2pt;margin-top:98.45pt;width:488.95pt;height:10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bookmarkStart w:id="23" w:name="_GoBack"/>
      <w:r w:rsidR="00637A5D" w:rsidRPr="00637A5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C14BC64" wp14:editId="48AF651F">
            <wp:extent cx="5612130" cy="2485751"/>
            <wp:effectExtent l="152400" t="152400" r="369570" b="353060"/>
            <wp:docPr id="8" name="Imagen 8" descr="C:\Users\DELL\Pictures\borrar\auditorias\auditorias y dashboa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orrar\auditorias\auditorias y dashboard\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5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3"/>
    </w:p>
    <w:p w14:paraId="5E8D09AE" w14:textId="77777777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146C" w:rsidRPr="002325F1" w14:paraId="7A981E45" w14:textId="77777777" w:rsidTr="002F3848">
        <w:tc>
          <w:tcPr>
            <w:tcW w:w="4414" w:type="dxa"/>
            <w:shd w:val="clear" w:color="auto" w:fill="002060"/>
          </w:tcPr>
          <w:p w14:paraId="63B93A24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3F8606D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C146C" w:rsidRPr="002325F1" w14:paraId="0D8B10F0" w14:textId="77777777" w:rsidTr="002F3848">
        <w:tc>
          <w:tcPr>
            <w:tcW w:w="4414" w:type="dxa"/>
          </w:tcPr>
          <w:p w14:paraId="38CE33C1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9A44229" w14:textId="77777777" w:rsidR="000C146C" w:rsidRPr="002325F1" w:rsidRDefault="000C146C" w:rsidP="002F38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0C146C" w:rsidRPr="002325F1" w14:paraId="287428C4" w14:textId="77777777" w:rsidTr="002F3848">
        <w:tc>
          <w:tcPr>
            <w:tcW w:w="4414" w:type="dxa"/>
          </w:tcPr>
          <w:p w14:paraId="2B158C33" w14:textId="203FB4F2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Importe</w:t>
            </w:r>
          </w:p>
        </w:tc>
        <w:tc>
          <w:tcPr>
            <w:tcW w:w="4414" w:type="dxa"/>
          </w:tcPr>
          <w:p w14:paraId="74B03F2A" w14:textId="22B91FA7" w:rsidR="000C146C" w:rsidRPr="002325F1" w:rsidRDefault="000C146C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correspondiente a ISAI</w:t>
            </w:r>
          </w:p>
        </w:tc>
      </w:tr>
      <w:tr w:rsidR="000C146C" w:rsidRPr="002325F1" w14:paraId="2B9EEE63" w14:textId="77777777" w:rsidTr="002F3848">
        <w:tc>
          <w:tcPr>
            <w:tcW w:w="4414" w:type="dxa"/>
          </w:tcPr>
          <w:p w14:paraId="0B4CC072" w14:textId="5D0DF332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 Creo</w:t>
            </w:r>
          </w:p>
        </w:tc>
        <w:tc>
          <w:tcPr>
            <w:tcW w:w="4414" w:type="dxa"/>
          </w:tcPr>
          <w:p w14:paraId="1A7F95B5" w14:textId="23E23A32" w:rsidR="000C146C" w:rsidRPr="002325F1" w:rsidRDefault="000C146C" w:rsidP="000C14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registro el monto</w:t>
            </w:r>
          </w:p>
        </w:tc>
      </w:tr>
      <w:tr w:rsidR="000C146C" w:rsidRPr="002325F1" w14:paraId="6E76A8EF" w14:textId="77777777" w:rsidTr="002F3848">
        <w:tc>
          <w:tcPr>
            <w:tcW w:w="4414" w:type="dxa"/>
          </w:tcPr>
          <w:p w14:paraId="0B2C1732" w14:textId="48D8F1EC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Usuario Modifico </w:t>
            </w:r>
          </w:p>
        </w:tc>
        <w:tc>
          <w:tcPr>
            <w:tcW w:w="4414" w:type="dxa"/>
          </w:tcPr>
          <w:p w14:paraId="35829ABA" w14:textId="5DA133EC" w:rsidR="000C146C" w:rsidRPr="002325F1" w:rsidRDefault="000C146C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modifico el monto</w:t>
            </w:r>
          </w:p>
        </w:tc>
      </w:tr>
    </w:tbl>
    <w:p w14:paraId="59B91C03" w14:textId="53100057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27E9F4AE" w14:textId="7F3DC8AE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0048C203" w14:textId="3F6C8118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40A1539B" w14:textId="01E13740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38114FB1" w14:textId="296F6B1F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326D43E1" w14:textId="6C39B979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7D8D3A75" w14:textId="0AB72DE5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30685AF9" w14:textId="77777777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32E8460F" w14:textId="77777777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cargar montos de forma manual o mediante a carga de una plantilla con los montos.</w:t>
      </w:r>
    </w:p>
    <w:p w14:paraId="618191E2" w14:textId="486DA2F2" w:rsidR="004840BB" w:rsidRPr="002325F1" w:rsidRDefault="004840BB" w:rsidP="000C146C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E1D0D" wp14:editId="2527B33E">
                <wp:simplePos x="0" y="0"/>
                <wp:positionH relativeFrom="leftMargin">
                  <wp:align>right</wp:align>
                </wp:positionH>
                <wp:positionV relativeFrom="paragraph">
                  <wp:posOffset>863615</wp:posOffset>
                </wp:positionV>
                <wp:extent cx="457200" cy="212134"/>
                <wp:effectExtent l="19050" t="19050" r="19050" b="1651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2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DA9A" id="Rectángulo 82" o:spid="_x0000_s1026" style="position:absolute;margin-left:-15.2pt;margin-top:68pt;width:36pt;height:16.7pt;z-index:251816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P2kQIAAGs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="000C146C" w:rsidRPr="00E44078">
        <w:rPr>
          <w:noProof/>
          <w:lang w:val="es-MX" w:eastAsia="es-MX"/>
        </w:rPr>
        <w:drawing>
          <wp:inline distT="0" distB="0" distL="0" distR="0" wp14:anchorId="5A8292EC" wp14:editId="0E727F33">
            <wp:extent cx="6315740" cy="2369567"/>
            <wp:effectExtent l="152400" t="152400" r="351790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024"/>
                    <a:stretch/>
                  </pic:blipFill>
                  <pic:spPr bwMode="auto">
                    <a:xfrm>
                      <a:off x="0" y="0"/>
                      <a:ext cx="6330215" cy="2374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69D0" w14:textId="62D963E2" w:rsidR="004840BB" w:rsidRDefault="005A3C0D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del monto se puede utilizar el botón “Ver detalle”</w:t>
      </w:r>
    </w:p>
    <w:p w14:paraId="2EDB7F7A" w14:textId="0BDD8218" w:rsidR="004840BB" w:rsidRPr="002325F1" w:rsidRDefault="000C146C" w:rsidP="005A3C0D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E6149A" wp14:editId="0F22DCB1">
                <wp:simplePos x="0" y="0"/>
                <wp:positionH relativeFrom="leftMargin">
                  <wp:posOffset>627321</wp:posOffset>
                </wp:positionH>
                <wp:positionV relativeFrom="paragraph">
                  <wp:posOffset>1365531</wp:posOffset>
                </wp:positionV>
                <wp:extent cx="382772" cy="170121"/>
                <wp:effectExtent l="19050" t="19050" r="1778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3C81" id="Rectángulo 7" o:spid="_x0000_s1026" style="position:absolute;margin-left:49.4pt;margin-top:107.5pt;width:30.15pt;height:13.4pt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E44078">
        <w:rPr>
          <w:noProof/>
          <w:lang w:val="es-MX" w:eastAsia="es-MX"/>
        </w:rPr>
        <w:drawing>
          <wp:inline distT="0" distB="0" distL="0" distR="0" wp14:anchorId="4A53FD5E" wp14:editId="0CE9167F">
            <wp:extent cx="6320709" cy="2371060"/>
            <wp:effectExtent l="152400" t="152400" r="366395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024"/>
                    <a:stretch/>
                  </pic:blipFill>
                  <pic:spPr bwMode="auto">
                    <a:xfrm>
                      <a:off x="0" y="0"/>
                      <a:ext cx="6330287" cy="2374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471C9" w14:textId="77777777" w:rsidR="00C941C9" w:rsidRDefault="00C941C9" w:rsidP="000651DA">
      <w:pPr>
        <w:spacing w:after="0" w:line="240" w:lineRule="auto"/>
      </w:pPr>
      <w:r>
        <w:separator/>
      </w:r>
    </w:p>
  </w:endnote>
  <w:endnote w:type="continuationSeparator" w:id="0">
    <w:p w14:paraId="6E7E1B2A" w14:textId="77777777" w:rsidR="00C941C9" w:rsidRDefault="00C941C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3B76AE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37A5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37A5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B7316" w14:textId="77777777" w:rsidR="00C941C9" w:rsidRDefault="00C941C9" w:rsidP="000651DA">
      <w:pPr>
        <w:spacing w:after="0" w:line="240" w:lineRule="auto"/>
      </w:pPr>
      <w:r>
        <w:separator/>
      </w:r>
    </w:p>
  </w:footnote>
  <w:footnote w:type="continuationSeparator" w:id="0">
    <w:p w14:paraId="7459EBF2" w14:textId="77777777" w:rsidR="00C941C9" w:rsidRDefault="00C941C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146C"/>
    <w:rsid w:val="000C22A5"/>
    <w:rsid w:val="000D283C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88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0B91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3C0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A5D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23AA"/>
    <w:rsid w:val="009628BC"/>
    <w:rsid w:val="009645CC"/>
    <w:rsid w:val="0097424D"/>
    <w:rsid w:val="00974926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4467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5A23"/>
    <w:rsid w:val="00C260F0"/>
    <w:rsid w:val="00C30311"/>
    <w:rsid w:val="00C3786F"/>
    <w:rsid w:val="00C45397"/>
    <w:rsid w:val="00C456A1"/>
    <w:rsid w:val="00C53D77"/>
    <w:rsid w:val="00C55121"/>
    <w:rsid w:val="00C5745A"/>
    <w:rsid w:val="00C61FFD"/>
    <w:rsid w:val="00C70D1D"/>
    <w:rsid w:val="00C74C51"/>
    <w:rsid w:val="00C76610"/>
    <w:rsid w:val="00C76E4A"/>
    <w:rsid w:val="00C867FD"/>
    <w:rsid w:val="00C87AE1"/>
    <w:rsid w:val="00C901E0"/>
    <w:rsid w:val="00C90C8E"/>
    <w:rsid w:val="00C941C9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65B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4078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2F0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AB9A-824F-42CB-B8C3-E54F66BF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2023-06-01T15:23:00Z</cp:lastPrinted>
  <dcterms:created xsi:type="dcterms:W3CDTF">2023-10-02T02:25:00Z</dcterms:created>
  <dcterms:modified xsi:type="dcterms:W3CDTF">2023-10-02T02:25:00Z</dcterms:modified>
</cp:coreProperties>
</file>