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65C3B" w:rsidRPr="007F1751" w:rsidRDefault="00365C3B" w:rsidP="005A0C2C">
      <w:pPr>
        <w:tabs>
          <w:tab w:val="left" w:pos="5430"/>
        </w:tabs>
        <w:rPr>
          <w:rFonts w:ascii="Arial" w:hAnsi="Arial" w:cs="Arial"/>
        </w:rPr>
      </w:pPr>
    </w:p>
    <w:p w14:paraId="2215A89E" w14:textId="77777777" w:rsidR="005A0C2C" w:rsidRPr="007F1751" w:rsidRDefault="00B818E5" w:rsidP="00B818E5">
      <w:pPr>
        <w:spacing w:after="0" w:line="240" w:lineRule="auto"/>
        <w:jc w:val="center"/>
        <w:rPr>
          <w:rFonts w:ascii="Arial" w:eastAsia="Times New Roman" w:hAnsi="Arial" w:cs="Arial"/>
          <w:b/>
          <w:color w:val="000000"/>
          <w:sz w:val="48"/>
          <w:szCs w:val="48"/>
          <w:lang w:val="es-MX" w:eastAsia="es-VE"/>
        </w:rPr>
      </w:pPr>
      <w:r w:rsidRPr="00B818E5">
        <w:rPr>
          <w:rFonts w:ascii="Arial" w:eastAsia="Times New Roman" w:hAnsi="Arial" w:cs="Arial"/>
          <w:b/>
          <w:color w:val="000000"/>
          <w:sz w:val="44"/>
          <w:szCs w:val="48"/>
          <w:lang w:val="es-MX" w:eastAsia="es-VE"/>
        </w:rPr>
        <w:t>Bitácora d</w:t>
      </w:r>
      <w:r>
        <w:rPr>
          <w:rFonts w:ascii="Arial" w:eastAsia="Times New Roman" w:hAnsi="Arial" w:cs="Arial"/>
          <w:b/>
          <w:color w:val="000000"/>
          <w:sz w:val="44"/>
          <w:szCs w:val="48"/>
          <w:lang w:val="es-MX" w:eastAsia="es-VE"/>
        </w:rPr>
        <w:t>e A</w:t>
      </w:r>
      <w:r w:rsidR="005A0C2C" w:rsidRPr="00B818E5">
        <w:rPr>
          <w:rFonts w:ascii="Arial" w:eastAsia="Times New Roman" w:hAnsi="Arial" w:cs="Arial"/>
          <w:b/>
          <w:color w:val="000000"/>
          <w:sz w:val="44"/>
          <w:szCs w:val="48"/>
          <w:lang w:val="es-MX" w:eastAsia="es-VE"/>
        </w:rPr>
        <w:t>ctividades</w:t>
      </w:r>
      <w:r w:rsidRPr="00B818E5">
        <w:rPr>
          <w:rFonts w:ascii="Arial" w:eastAsia="Times New Roman" w:hAnsi="Arial" w:cs="Arial"/>
          <w:b/>
          <w:color w:val="000000"/>
          <w:sz w:val="44"/>
          <w:szCs w:val="48"/>
          <w:lang w:val="es-MX" w:eastAsia="es-VE"/>
        </w:rPr>
        <w:t xml:space="preserve"> </w:t>
      </w:r>
      <w:r w:rsidR="005A0C2C" w:rsidRPr="00B818E5">
        <w:rPr>
          <w:rFonts w:ascii="Arial" w:eastAsia="Times New Roman" w:hAnsi="Arial" w:cs="Arial"/>
          <w:b/>
          <w:color w:val="000000"/>
          <w:sz w:val="44"/>
          <w:szCs w:val="48"/>
          <w:lang w:val="es-MX" w:eastAsia="es-VE"/>
        </w:rPr>
        <w:t xml:space="preserve">y </w:t>
      </w:r>
      <w:r>
        <w:rPr>
          <w:rFonts w:ascii="Arial" w:eastAsia="Times New Roman" w:hAnsi="Arial" w:cs="Arial"/>
          <w:b/>
          <w:color w:val="000000"/>
          <w:sz w:val="44"/>
          <w:szCs w:val="48"/>
          <w:lang w:val="es-MX" w:eastAsia="es-VE"/>
        </w:rPr>
        <w:t>R</w:t>
      </w:r>
      <w:r w:rsidR="005A0C2C" w:rsidRPr="00B818E5">
        <w:rPr>
          <w:rFonts w:ascii="Arial" w:eastAsia="Times New Roman" w:hAnsi="Arial" w:cs="Arial"/>
          <w:b/>
          <w:color w:val="000000"/>
          <w:sz w:val="44"/>
          <w:szCs w:val="48"/>
          <w:lang w:val="es-MX" w:eastAsia="es-VE"/>
        </w:rPr>
        <w:t>equerimientos</w:t>
      </w:r>
    </w:p>
    <w:p w14:paraId="0A37501D"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5DAB6C7B"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02EB378F" w14:textId="77777777" w:rsidR="005A0C2C" w:rsidRPr="007F1751" w:rsidRDefault="005A0C2C" w:rsidP="005A0C2C">
      <w:pPr>
        <w:spacing w:after="0" w:line="240" w:lineRule="auto"/>
        <w:jc w:val="right"/>
        <w:rPr>
          <w:rFonts w:ascii="Arial" w:eastAsia="Times New Roman" w:hAnsi="Arial" w:cs="Arial"/>
          <w:b/>
          <w:color w:val="000000"/>
          <w:sz w:val="48"/>
          <w:szCs w:val="48"/>
          <w:lang w:val="es-MX" w:eastAsia="es-VE"/>
        </w:rPr>
      </w:pPr>
    </w:p>
    <w:p w14:paraId="66273425" w14:textId="77777777" w:rsidR="005A0C2C" w:rsidRPr="00CE5639" w:rsidRDefault="005A0C2C" w:rsidP="005A0C2C">
      <w:pPr>
        <w:spacing w:after="0" w:line="240" w:lineRule="auto"/>
        <w:jc w:val="center"/>
        <w:rPr>
          <w:rFonts w:ascii="Arial" w:eastAsia="Times New Roman" w:hAnsi="Arial" w:cs="Arial"/>
          <w:b/>
          <w:sz w:val="48"/>
          <w:szCs w:val="48"/>
          <w:lang w:val="es-MX" w:eastAsia="es-VE"/>
        </w:rPr>
      </w:pPr>
      <w:r w:rsidRPr="00CE5639">
        <w:rPr>
          <w:rFonts w:ascii="Arial" w:eastAsia="Times New Roman" w:hAnsi="Arial" w:cs="Arial"/>
          <w:b/>
          <w:sz w:val="48"/>
          <w:szCs w:val="48"/>
          <w:lang w:val="es-MX" w:eastAsia="es-VE"/>
        </w:rPr>
        <w:t>P</w:t>
      </w:r>
      <w:r w:rsidR="00B818E5" w:rsidRPr="00CE5639">
        <w:rPr>
          <w:rFonts w:ascii="Arial" w:eastAsia="Times New Roman" w:hAnsi="Arial" w:cs="Arial"/>
          <w:b/>
          <w:sz w:val="48"/>
          <w:szCs w:val="48"/>
          <w:lang w:val="es-MX" w:eastAsia="es-VE"/>
        </w:rPr>
        <w:t>lataforma</w:t>
      </w:r>
      <w:r w:rsidRPr="00CE5639">
        <w:rPr>
          <w:rFonts w:ascii="Arial" w:eastAsia="Times New Roman" w:hAnsi="Arial" w:cs="Arial"/>
          <w:b/>
          <w:sz w:val="48"/>
          <w:szCs w:val="48"/>
          <w:lang w:val="es-MX" w:eastAsia="es-VE"/>
        </w:rPr>
        <w:t xml:space="preserve">: </w:t>
      </w:r>
    </w:p>
    <w:p w14:paraId="6A05A809" w14:textId="77777777" w:rsidR="00B818E5" w:rsidRPr="00CE5639" w:rsidRDefault="00B818E5" w:rsidP="005A0C2C">
      <w:pPr>
        <w:spacing w:after="0" w:line="240" w:lineRule="auto"/>
        <w:jc w:val="center"/>
        <w:rPr>
          <w:rFonts w:ascii="Arial" w:eastAsia="Times New Roman" w:hAnsi="Arial" w:cs="Arial"/>
          <w:b/>
          <w:sz w:val="48"/>
          <w:szCs w:val="48"/>
          <w:lang w:val="es-MX" w:eastAsia="es-VE"/>
        </w:rPr>
      </w:pPr>
    </w:p>
    <w:p w14:paraId="0A6EEA28" w14:textId="4DC89A45" w:rsidR="005A0C2C" w:rsidRPr="00CE5639" w:rsidRDefault="00563030" w:rsidP="000844DC">
      <w:pPr>
        <w:spacing w:after="0" w:line="240" w:lineRule="auto"/>
        <w:jc w:val="center"/>
        <w:rPr>
          <w:rFonts w:ascii="Arial" w:eastAsia="Times New Roman" w:hAnsi="Arial" w:cs="Arial"/>
          <w:b/>
          <w:sz w:val="48"/>
          <w:szCs w:val="48"/>
          <w:lang w:val="es-MX" w:eastAsia="es-VE"/>
        </w:rPr>
      </w:pPr>
      <w:r w:rsidRPr="00563030">
        <w:rPr>
          <w:rFonts w:ascii="Arial" w:hAnsi="Arial" w:cs="Arial"/>
          <w:b/>
          <w:sz w:val="48"/>
          <w:szCs w:val="48"/>
        </w:rPr>
        <w:t>Portal Plataforma del Padrón de Beneficiarios (PPABE)</w:t>
      </w:r>
    </w:p>
    <w:p w14:paraId="5A39BBE3" w14:textId="77777777" w:rsidR="005A0C2C" w:rsidRPr="007F1751" w:rsidRDefault="005A0C2C" w:rsidP="005A0C2C">
      <w:pPr>
        <w:spacing w:after="0" w:line="240" w:lineRule="auto"/>
        <w:rPr>
          <w:rFonts w:ascii="Arial" w:eastAsia="Times New Roman" w:hAnsi="Arial" w:cs="Arial"/>
          <w:b/>
          <w:color w:val="1F3864"/>
          <w:sz w:val="36"/>
          <w:szCs w:val="48"/>
          <w:lang w:val="es-MX" w:eastAsia="es-VE"/>
        </w:rPr>
      </w:pPr>
    </w:p>
    <w:p w14:paraId="41C8F396" w14:textId="77777777" w:rsidR="005A0C2C" w:rsidRPr="00FA6E29" w:rsidRDefault="005A0C2C" w:rsidP="00FA6E29">
      <w:pPr>
        <w:spacing w:after="0" w:line="240" w:lineRule="auto"/>
        <w:jc w:val="right"/>
        <w:rPr>
          <w:rFonts w:ascii="Arial" w:eastAsia="Times New Roman" w:hAnsi="Arial" w:cs="Arial"/>
          <w:b/>
          <w:sz w:val="36"/>
          <w:szCs w:val="48"/>
          <w:lang w:val="es-MX" w:eastAsia="es-VE"/>
        </w:rPr>
      </w:pPr>
    </w:p>
    <w:p w14:paraId="72A3D3EC" w14:textId="77777777" w:rsidR="005A0C2C" w:rsidRPr="007F1751" w:rsidRDefault="005A0C2C" w:rsidP="005A0C2C">
      <w:pPr>
        <w:rPr>
          <w:rFonts w:ascii="Arial" w:hAnsi="Arial" w:cs="Arial"/>
          <w:b/>
          <w:sz w:val="28"/>
          <w:szCs w:val="24"/>
          <w:u w:val="single"/>
          <w:lang w:val="es-MX"/>
        </w:rPr>
      </w:pPr>
    </w:p>
    <w:p w14:paraId="0D0B940D" w14:textId="77777777" w:rsidR="007F1751" w:rsidRPr="007F1751" w:rsidRDefault="007F1751" w:rsidP="005A0C2C">
      <w:pPr>
        <w:rPr>
          <w:rFonts w:ascii="Arial" w:hAnsi="Arial" w:cs="Arial"/>
          <w:b/>
          <w:sz w:val="28"/>
          <w:szCs w:val="24"/>
          <w:u w:val="single"/>
          <w:lang w:val="es-MX"/>
        </w:rPr>
      </w:pPr>
    </w:p>
    <w:p w14:paraId="0C473C90" w14:textId="1C74366A" w:rsidR="005A0C2C" w:rsidRDefault="005653F5" w:rsidP="00B818E5">
      <w:pPr>
        <w:jc w:val="right"/>
        <w:rPr>
          <w:rFonts w:ascii="Arial" w:hAnsi="Arial" w:cs="Arial"/>
          <w:b/>
          <w:sz w:val="52"/>
          <w:szCs w:val="24"/>
          <w:lang w:val="es-MX"/>
        </w:rPr>
      </w:pPr>
      <w:r>
        <w:rPr>
          <w:rFonts w:ascii="Arial" w:hAnsi="Arial" w:cs="Arial"/>
          <w:b/>
          <w:sz w:val="52"/>
          <w:szCs w:val="24"/>
          <w:lang w:val="es-MX"/>
        </w:rPr>
        <w:t>Marzo</w:t>
      </w:r>
      <w:r w:rsidR="0053776E">
        <w:rPr>
          <w:rFonts w:ascii="Arial" w:hAnsi="Arial" w:cs="Arial"/>
          <w:b/>
          <w:sz w:val="52"/>
          <w:szCs w:val="24"/>
          <w:lang w:val="es-MX"/>
        </w:rPr>
        <w:t xml:space="preserve"> 202</w:t>
      </w:r>
      <w:r w:rsidR="00996D90">
        <w:rPr>
          <w:rFonts w:ascii="Arial" w:hAnsi="Arial" w:cs="Arial"/>
          <w:b/>
          <w:sz w:val="52"/>
          <w:szCs w:val="24"/>
          <w:lang w:val="es-MX"/>
        </w:rPr>
        <w:t>6</w:t>
      </w:r>
    </w:p>
    <w:p w14:paraId="0E27B00A" w14:textId="77777777" w:rsidR="007F1751" w:rsidRDefault="007F1751" w:rsidP="007F1751">
      <w:pPr>
        <w:jc w:val="center"/>
        <w:rPr>
          <w:rFonts w:ascii="Arial" w:hAnsi="Arial" w:cs="Arial"/>
          <w:b/>
          <w:sz w:val="52"/>
          <w:szCs w:val="24"/>
          <w:lang w:val="es-MX"/>
        </w:rPr>
      </w:pPr>
    </w:p>
    <w:p w14:paraId="44EAFD9C" w14:textId="5675AE55" w:rsidR="007F1751" w:rsidRDefault="007F1751" w:rsidP="001A03EB">
      <w:pPr>
        <w:rPr>
          <w:rFonts w:ascii="Arial" w:hAnsi="Arial" w:cs="Arial"/>
          <w:b/>
          <w:sz w:val="52"/>
          <w:szCs w:val="24"/>
          <w:lang w:val="es-MX"/>
        </w:rPr>
      </w:pPr>
    </w:p>
    <w:p w14:paraId="71C9CD31" w14:textId="77777777" w:rsidR="005A0C2C" w:rsidRPr="007F1751" w:rsidRDefault="005A0C2C" w:rsidP="005A0C2C">
      <w:pPr>
        <w:pStyle w:val="NoSpacing"/>
        <w:ind w:right="49"/>
        <w:rPr>
          <w:rFonts w:ascii="Arial" w:hAnsi="Arial" w:cs="Arial"/>
          <w:sz w:val="20"/>
          <w:szCs w:val="20"/>
          <w:lang w:val="es-MX"/>
        </w:rPr>
      </w:pPr>
      <w:r w:rsidRPr="007F1751">
        <w:rPr>
          <w:rFonts w:ascii="Arial" w:hAnsi="Arial" w:cs="Arial"/>
          <w:sz w:val="20"/>
          <w:szCs w:val="20"/>
          <w:lang w:val="es-MX"/>
        </w:rPr>
        <w:t>Autor:</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Style w:val="HighlightedVariable"/>
          <w:szCs w:val="20"/>
          <w:lang w:val="es-MX"/>
        </w:rPr>
        <w:t>INAP</w:t>
      </w:r>
    </w:p>
    <w:p w14:paraId="5BDEE645" w14:textId="6AACDF98" w:rsidR="00F94FD5"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Fecha de creación: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sidR="00F94FD5">
        <w:rPr>
          <w:rFonts w:ascii="Arial" w:hAnsi="Arial" w:cs="Arial"/>
          <w:sz w:val="20"/>
          <w:szCs w:val="20"/>
          <w:lang w:val="es-MX"/>
        </w:rPr>
        <w:t xml:space="preserve"> de </w:t>
      </w:r>
      <w:r w:rsidR="0053776E">
        <w:rPr>
          <w:rFonts w:ascii="Arial" w:hAnsi="Arial" w:cs="Arial"/>
          <w:sz w:val="20"/>
          <w:szCs w:val="20"/>
          <w:lang w:val="es-MX"/>
        </w:rPr>
        <w:t>Enero, 2025</w:t>
      </w:r>
    </w:p>
    <w:p w14:paraId="1D8EE6F4" w14:textId="436C4906" w:rsidR="00F94FD5" w:rsidRPr="007F1751" w:rsidRDefault="00F94FD5" w:rsidP="00F94FD5">
      <w:pPr>
        <w:pStyle w:val="NoSpacing"/>
        <w:ind w:right="49"/>
        <w:rPr>
          <w:rFonts w:ascii="Arial" w:hAnsi="Arial" w:cs="Arial"/>
          <w:sz w:val="20"/>
          <w:szCs w:val="20"/>
          <w:lang w:val="es-MX"/>
        </w:rPr>
      </w:pPr>
      <w:r w:rsidRPr="007F1751">
        <w:rPr>
          <w:rFonts w:ascii="Arial" w:hAnsi="Arial" w:cs="Arial"/>
          <w:sz w:val="20"/>
          <w:szCs w:val="20"/>
          <w:lang w:val="es-MX"/>
        </w:rPr>
        <w:t>Última modificación: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Pr>
          <w:rFonts w:ascii="Arial" w:hAnsi="Arial" w:cs="Arial"/>
          <w:sz w:val="20"/>
          <w:szCs w:val="20"/>
          <w:lang w:val="es-MX"/>
        </w:rPr>
        <w:t xml:space="preserve"> de </w:t>
      </w:r>
      <w:r w:rsidR="0053776E">
        <w:rPr>
          <w:rFonts w:ascii="Arial" w:hAnsi="Arial" w:cs="Arial"/>
          <w:sz w:val="20"/>
          <w:szCs w:val="20"/>
          <w:lang w:val="es-MX"/>
        </w:rPr>
        <w:t>Enero, 2025</w:t>
      </w:r>
    </w:p>
    <w:p w14:paraId="24670E0B" w14:textId="77777777" w:rsidR="005A0C2C"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Documento de Referencia:</w:t>
      </w:r>
      <w:r w:rsidRPr="007F1751">
        <w:rPr>
          <w:rFonts w:ascii="Arial" w:hAnsi="Arial" w:cs="Arial"/>
          <w:sz w:val="20"/>
          <w:szCs w:val="20"/>
          <w:lang w:val="es-MX"/>
        </w:rPr>
        <w:tab/>
      </w:r>
      <w:bookmarkStart w:id="0" w:name="DocRefNumber"/>
      <w:r w:rsidRPr="007F1751">
        <w:rPr>
          <w:rStyle w:val="HighlightedVariable"/>
          <w:szCs w:val="20"/>
          <w:lang w:val="es-MX"/>
        </w:rPr>
        <w:t>N/A</w:t>
      </w:r>
      <w:bookmarkEnd w:id="0"/>
    </w:p>
    <w:p w14:paraId="34D04257" w14:textId="77777777" w:rsidR="00E3525F" w:rsidRPr="00F94FD5"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Versión:</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t>V.1</w:t>
      </w:r>
    </w:p>
    <w:p w14:paraId="4B94D5A5" w14:textId="20B66193" w:rsidR="00F94FD5" w:rsidRDefault="00F94FD5" w:rsidP="007F1751">
      <w:pPr>
        <w:tabs>
          <w:tab w:val="left" w:pos="5430"/>
        </w:tabs>
        <w:jc w:val="center"/>
        <w:rPr>
          <w:rFonts w:ascii="Arial" w:hAnsi="Arial" w:cs="Arial"/>
          <w:b/>
          <w:sz w:val="28"/>
          <w:lang w:val="es-MX"/>
        </w:rPr>
      </w:pPr>
    </w:p>
    <w:p w14:paraId="0FCA15B4" w14:textId="77777777" w:rsidR="00E76410" w:rsidRDefault="00E76410" w:rsidP="007F1751">
      <w:pPr>
        <w:tabs>
          <w:tab w:val="left" w:pos="5430"/>
        </w:tabs>
        <w:jc w:val="center"/>
        <w:rPr>
          <w:rFonts w:ascii="Arial" w:hAnsi="Arial" w:cs="Arial"/>
          <w:b/>
          <w:sz w:val="28"/>
          <w:lang w:val="es-MX"/>
        </w:rPr>
      </w:pPr>
    </w:p>
    <w:p w14:paraId="0528A411" w14:textId="77777777" w:rsidR="004C0122" w:rsidRPr="00F77FF0"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Información de la Plataforma</w:t>
      </w:r>
    </w:p>
    <w:p w14:paraId="032AC4AB" w14:textId="77777777" w:rsidR="004C0122" w:rsidRDefault="004C0122" w:rsidP="004C0122">
      <w:pPr>
        <w:rPr>
          <w:rFonts w:ascii="Arial" w:hAnsi="Arial" w:cs="Arial"/>
        </w:rPr>
      </w:pPr>
    </w:p>
    <w:p w14:paraId="1AC79935" w14:textId="77777777" w:rsidR="004C0122" w:rsidRPr="00C9744E" w:rsidRDefault="004C0122" w:rsidP="004C0122">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10"/>
        <w:gridCol w:w="4810"/>
      </w:tblGrid>
      <w:tr w:rsidR="004C0122" w:rsidRPr="00C9744E" w14:paraId="379D819C" w14:textId="77777777" w:rsidTr="00482523">
        <w:tc>
          <w:tcPr>
            <w:tcW w:w="3910" w:type="dxa"/>
            <w:shd w:val="clear" w:color="auto" w:fill="auto"/>
          </w:tcPr>
          <w:p w14:paraId="764D4BDD"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810" w:type="dxa"/>
            <w:shd w:val="clear" w:color="auto" w:fill="auto"/>
          </w:tcPr>
          <w:p w14:paraId="0E644451" w14:textId="77777777" w:rsidR="004C0122" w:rsidRPr="00C9744E" w:rsidRDefault="004C0122" w:rsidP="0048252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4C0122" w:rsidRPr="00C9744E" w14:paraId="2D4D5489" w14:textId="77777777" w:rsidTr="00482523">
        <w:tc>
          <w:tcPr>
            <w:tcW w:w="3910" w:type="dxa"/>
            <w:shd w:val="clear" w:color="auto" w:fill="auto"/>
          </w:tcPr>
          <w:p w14:paraId="308221A1"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810" w:type="dxa"/>
            <w:shd w:val="clear" w:color="auto" w:fill="auto"/>
          </w:tcPr>
          <w:p w14:paraId="0B50DCCE" w14:textId="77777777" w:rsidR="004C0122" w:rsidRPr="00C9744E" w:rsidRDefault="004C0122" w:rsidP="00482523">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14:paraId="383390F8" w14:textId="77777777" w:rsidR="004C0122" w:rsidRPr="00C9744E" w:rsidRDefault="004C0122" w:rsidP="00482523">
            <w:pPr>
              <w:spacing w:after="0" w:line="360" w:lineRule="auto"/>
              <w:rPr>
                <w:rFonts w:ascii="Arial" w:eastAsia="Times New Roman" w:hAnsi="Arial" w:cs="Arial"/>
                <w:color w:val="000000"/>
                <w:sz w:val="24"/>
                <w:szCs w:val="20"/>
                <w:lang w:eastAsia="es-VE"/>
              </w:rPr>
            </w:pPr>
          </w:p>
        </w:tc>
      </w:tr>
      <w:tr w:rsidR="004C0122" w:rsidRPr="00C9744E" w14:paraId="1EA218E5" w14:textId="77777777" w:rsidTr="00482523">
        <w:tc>
          <w:tcPr>
            <w:tcW w:w="3910" w:type="dxa"/>
            <w:shd w:val="clear" w:color="auto" w:fill="auto"/>
          </w:tcPr>
          <w:p w14:paraId="0AB0C877"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810" w:type="dxa"/>
            <w:shd w:val="clear" w:color="auto" w:fill="auto"/>
          </w:tcPr>
          <w:p w14:paraId="3B0735A7" w14:textId="13738DCA" w:rsidR="004C0122" w:rsidRPr="00C9744E" w:rsidRDefault="000844DC" w:rsidP="00482523">
            <w:pPr>
              <w:spacing w:after="0" w:line="360" w:lineRule="auto"/>
              <w:rPr>
                <w:rFonts w:ascii="Arial" w:eastAsia="Times New Roman" w:hAnsi="Arial" w:cs="Arial"/>
                <w:color w:val="000000"/>
                <w:sz w:val="24"/>
                <w:szCs w:val="20"/>
                <w:lang w:eastAsia="es-VE"/>
              </w:rPr>
            </w:pPr>
            <w:r w:rsidRPr="00C0077C">
              <w:rPr>
                <w:rFonts w:ascii="Arial" w:hAnsi="Arial" w:cs="Arial"/>
              </w:rPr>
              <w:t>Plataforma para el Seguimiento de Indicadores y Tableros de Control</w:t>
            </w:r>
          </w:p>
        </w:tc>
      </w:tr>
    </w:tbl>
    <w:p w14:paraId="4BA1B8C5" w14:textId="77777777" w:rsidR="004C0122" w:rsidRDefault="004C0122" w:rsidP="004C0122">
      <w:pPr>
        <w:tabs>
          <w:tab w:val="left" w:pos="5430"/>
        </w:tabs>
        <w:jc w:val="center"/>
        <w:rPr>
          <w:rFonts w:ascii="Arial" w:hAnsi="Arial" w:cs="Arial"/>
          <w:b/>
          <w:sz w:val="28"/>
          <w:lang w:val="es-MX"/>
        </w:rPr>
      </w:pPr>
    </w:p>
    <w:p w14:paraId="163A4485" w14:textId="77777777" w:rsidR="004C0122" w:rsidRDefault="004C0122" w:rsidP="004C0122">
      <w:pPr>
        <w:tabs>
          <w:tab w:val="left" w:pos="5430"/>
        </w:tabs>
        <w:jc w:val="center"/>
        <w:rPr>
          <w:rFonts w:ascii="Arial" w:hAnsi="Arial" w:cs="Arial"/>
          <w:b/>
          <w:sz w:val="28"/>
          <w:lang w:val="es-MX"/>
        </w:rPr>
      </w:pPr>
    </w:p>
    <w:p w14:paraId="54636BD2"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818E5">
        <w:rPr>
          <w:rFonts w:ascii="Arial" w:hAnsi="Arial" w:cs="Arial"/>
          <w:b/>
          <w:sz w:val="28"/>
          <w:lang w:val="es-MX"/>
        </w:rPr>
        <w:t xml:space="preserve">Objetivo </w:t>
      </w:r>
    </w:p>
    <w:p w14:paraId="052C3866" w14:textId="77777777" w:rsidR="004C0122" w:rsidRPr="00B818E5" w:rsidRDefault="004C0122" w:rsidP="004C0122">
      <w:pPr>
        <w:pStyle w:val="ListParagraph"/>
        <w:tabs>
          <w:tab w:val="left" w:pos="5430"/>
        </w:tabs>
        <w:ind w:left="426"/>
        <w:rPr>
          <w:rFonts w:ascii="Arial" w:hAnsi="Arial" w:cs="Arial"/>
          <w:b/>
          <w:sz w:val="28"/>
          <w:lang w:val="es-MX"/>
        </w:rPr>
      </w:pPr>
    </w:p>
    <w:p w14:paraId="0C7C641E" w14:textId="77777777" w:rsidR="004C0122" w:rsidRPr="00B818E5" w:rsidRDefault="004C0122" w:rsidP="004C0122">
      <w:pPr>
        <w:tabs>
          <w:tab w:val="left" w:pos="5430"/>
        </w:tabs>
        <w:spacing w:line="360" w:lineRule="auto"/>
        <w:ind w:left="142"/>
        <w:jc w:val="both"/>
        <w:rPr>
          <w:rFonts w:ascii="Arial" w:hAnsi="Arial" w:cs="Arial"/>
          <w:sz w:val="24"/>
          <w:lang w:val="es-MX"/>
        </w:rPr>
      </w:pPr>
      <w:r>
        <w:rPr>
          <w:rFonts w:ascii="Arial" w:hAnsi="Arial" w:cs="Arial"/>
          <w:sz w:val="24"/>
          <w:lang w:val="es-MX"/>
        </w:rPr>
        <w:t xml:space="preserve">Administración y operación de la plataforma </w:t>
      </w:r>
      <w:r w:rsidRPr="00B818E5">
        <w:rPr>
          <w:rFonts w:ascii="Arial" w:hAnsi="Arial" w:cs="Arial"/>
          <w:sz w:val="24"/>
          <w:lang w:val="es-MX"/>
        </w:rPr>
        <w:t xml:space="preserve">con el objetivo de hacer más eficientes, seguros y efectivos sus procesos de negocio, con las siguientes características: </w:t>
      </w:r>
    </w:p>
    <w:p w14:paraId="1B199C2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Brindar servicios de calidad apegados a las mejores prácticas nacionales e internacionales.</w:t>
      </w:r>
    </w:p>
    <w:p w14:paraId="40895CEA"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Lograr la entera satisfacción de la Secretaria de Finanzas y Tesorería General del Estado de Nuevo León.</w:t>
      </w:r>
    </w:p>
    <w:p w14:paraId="70BE4C6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Buscar la innovación y actualización constante en prácticas, metodologías y servicios.</w:t>
      </w:r>
    </w:p>
    <w:p w14:paraId="4F87067B"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Generar una estrecha y duradera relación con la Secretaria de Finanzas y Tesorería General del Estado de Nuevo León.</w:t>
      </w:r>
    </w:p>
    <w:p w14:paraId="0A107387" w14:textId="77777777" w:rsidR="004C0122"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Consolidar una imagen de asociación honesta, responsable y confiable.</w:t>
      </w:r>
    </w:p>
    <w:p w14:paraId="342CC987" w14:textId="77777777" w:rsidR="004C0122" w:rsidRDefault="004C0122" w:rsidP="004C0122">
      <w:pPr>
        <w:tabs>
          <w:tab w:val="left" w:pos="5430"/>
        </w:tabs>
        <w:spacing w:after="0" w:line="360" w:lineRule="auto"/>
        <w:ind w:left="142"/>
        <w:jc w:val="both"/>
        <w:rPr>
          <w:rFonts w:ascii="Arial" w:hAnsi="Arial" w:cs="Arial"/>
          <w:sz w:val="24"/>
          <w:lang w:val="es-MX"/>
        </w:rPr>
      </w:pPr>
    </w:p>
    <w:p w14:paraId="353BFE76" w14:textId="77777777" w:rsidR="004C0122" w:rsidRPr="00D02058" w:rsidRDefault="004C0122" w:rsidP="004C0122">
      <w:pPr>
        <w:tabs>
          <w:tab w:val="left" w:pos="5430"/>
        </w:tabs>
        <w:spacing w:after="0" w:line="360" w:lineRule="auto"/>
        <w:ind w:left="142"/>
        <w:jc w:val="both"/>
        <w:rPr>
          <w:rFonts w:ascii="Arial" w:hAnsi="Arial" w:cs="Arial"/>
          <w:sz w:val="24"/>
          <w:lang w:val="es-MX"/>
        </w:rPr>
      </w:pPr>
    </w:p>
    <w:p w14:paraId="599DB41B"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Acciones a seguir</w:t>
      </w:r>
    </w:p>
    <w:p w14:paraId="12135557" w14:textId="77777777" w:rsidR="004C0122" w:rsidRDefault="004C0122" w:rsidP="004C0122">
      <w:pPr>
        <w:pStyle w:val="ListParagraph"/>
        <w:tabs>
          <w:tab w:val="left" w:pos="5430"/>
        </w:tabs>
        <w:rPr>
          <w:rFonts w:ascii="Arial" w:hAnsi="Arial" w:cs="Arial"/>
          <w:b/>
          <w:sz w:val="28"/>
          <w:lang w:val="es-MX"/>
        </w:rPr>
      </w:pPr>
    </w:p>
    <w:p w14:paraId="0ABDA2CE"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sidRPr="001E6413">
        <w:rPr>
          <w:rFonts w:ascii="Arial" w:hAnsi="Arial" w:cs="Arial"/>
          <w:sz w:val="24"/>
          <w:szCs w:val="24"/>
          <w:lang w:val="es-MX"/>
        </w:rPr>
        <w:t>Revisiones periódicas de los equipos</w:t>
      </w:r>
      <w:r>
        <w:rPr>
          <w:rFonts w:ascii="Arial" w:hAnsi="Arial" w:cs="Arial"/>
          <w:sz w:val="24"/>
          <w:szCs w:val="24"/>
          <w:lang w:val="es-MX"/>
        </w:rPr>
        <w:t xml:space="preserve"> (DEV, QA y PROD)</w:t>
      </w:r>
      <w:r w:rsidRPr="001E6413">
        <w:rPr>
          <w:rFonts w:ascii="Arial" w:hAnsi="Arial" w:cs="Arial"/>
          <w:sz w:val="24"/>
          <w:szCs w:val="24"/>
          <w:lang w:val="es-MX"/>
        </w:rPr>
        <w:t xml:space="preserve"> –</w:t>
      </w:r>
      <w:r>
        <w:rPr>
          <w:rFonts w:ascii="Arial" w:hAnsi="Arial" w:cs="Arial"/>
          <w:sz w:val="24"/>
          <w:szCs w:val="24"/>
          <w:lang w:val="es-MX"/>
        </w:rPr>
        <w:t xml:space="preserve"> </w:t>
      </w:r>
      <w:r w:rsidRPr="001E6413">
        <w:rPr>
          <w:rFonts w:ascii="Arial" w:hAnsi="Arial" w:cs="Arial"/>
          <w:sz w:val="24"/>
          <w:szCs w:val="24"/>
          <w:lang w:val="es-MX"/>
        </w:rPr>
        <w:t>asegurándose de que funcionan a pleno rendimiento y su so</w:t>
      </w:r>
      <w:r>
        <w:rPr>
          <w:rFonts w:ascii="Arial" w:hAnsi="Arial" w:cs="Arial"/>
          <w:sz w:val="24"/>
          <w:szCs w:val="24"/>
          <w:lang w:val="es-MX"/>
        </w:rPr>
        <w:t>ftware esté siempre actualizado</w:t>
      </w:r>
      <w:r w:rsidRPr="001E6413">
        <w:rPr>
          <w:rFonts w:ascii="Arial" w:hAnsi="Arial" w:cs="Arial"/>
          <w:sz w:val="24"/>
          <w:szCs w:val="24"/>
          <w:lang w:val="es-MX"/>
        </w:rPr>
        <w:t>.</w:t>
      </w:r>
    </w:p>
    <w:p w14:paraId="281B7528"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Atención a solicitudes y requerimientos de los usuarios.</w:t>
      </w:r>
    </w:p>
    <w:p w14:paraId="406A3B79"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 xml:space="preserve">Atención y generación de planes de continuidad </w:t>
      </w:r>
      <w:r w:rsidRPr="001E6413">
        <w:rPr>
          <w:rFonts w:ascii="Arial" w:hAnsi="Arial" w:cs="Arial"/>
          <w:sz w:val="24"/>
          <w:szCs w:val="24"/>
          <w:lang w:val="es-MX"/>
        </w:rPr>
        <w:t>–</w:t>
      </w:r>
      <w:r>
        <w:rPr>
          <w:rFonts w:ascii="Arial" w:hAnsi="Arial" w:cs="Arial"/>
          <w:sz w:val="24"/>
          <w:szCs w:val="24"/>
          <w:lang w:val="es-MX"/>
        </w:rPr>
        <w:t xml:space="preserve"> </w:t>
      </w:r>
      <w:r w:rsidRPr="001E6413">
        <w:rPr>
          <w:rFonts w:ascii="Arial" w:hAnsi="Arial" w:cs="Arial"/>
          <w:sz w:val="24"/>
          <w:szCs w:val="24"/>
          <w:lang w:val="es-MX"/>
        </w:rPr>
        <w:t>evitando pérdid</w:t>
      </w:r>
      <w:r>
        <w:rPr>
          <w:rFonts w:ascii="Arial" w:hAnsi="Arial" w:cs="Arial"/>
          <w:sz w:val="24"/>
          <w:szCs w:val="24"/>
          <w:lang w:val="es-MX"/>
        </w:rPr>
        <w:t>a de información</w:t>
      </w:r>
      <w:r w:rsidRPr="001E6413">
        <w:rPr>
          <w:rFonts w:ascii="Arial" w:hAnsi="Arial" w:cs="Arial"/>
          <w:sz w:val="24"/>
          <w:szCs w:val="24"/>
          <w:lang w:val="es-MX"/>
        </w:rPr>
        <w:t>.</w:t>
      </w:r>
    </w:p>
    <w:p w14:paraId="467876C9"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Gestión de la información, políticas de acceso, perfiles y roles.</w:t>
      </w:r>
    </w:p>
    <w:p w14:paraId="1671D118" w14:textId="77777777" w:rsidR="004C0122" w:rsidRDefault="004C0122" w:rsidP="004C0122">
      <w:pPr>
        <w:tabs>
          <w:tab w:val="left" w:pos="5430"/>
        </w:tabs>
        <w:spacing w:line="360" w:lineRule="auto"/>
        <w:jc w:val="both"/>
        <w:rPr>
          <w:rFonts w:ascii="Arial" w:hAnsi="Arial" w:cs="Arial"/>
          <w:lang w:val="es-MX"/>
        </w:rPr>
      </w:pPr>
    </w:p>
    <w:p w14:paraId="276F318E"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76E04">
        <w:rPr>
          <w:rFonts w:ascii="Arial" w:hAnsi="Arial" w:cs="Arial"/>
          <w:b/>
          <w:sz w:val="28"/>
          <w:lang w:val="es-MX"/>
        </w:rPr>
        <w:t>Ficha Técnica QA y Producción</w:t>
      </w:r>
    </w:p>
    <w:p w14:paraId="6FCCD206" w14:textId="77777777" w:rsidR="004C0122" w:rsidRDefault="004C0122" w:rsidP="004C0122">
      <w:pPr>
        <w:pStyle w:val="ListParagraph"/>
        <w:tabs>
          <w:tab w:val="left" w:pos="5430"/>
        </w:tabs>
        <w:ind w:left="426"/>
        <w:rPr>
          <w:rFonts w:ascii="Arial" w:hAnsi="Arial" w:cs="Arial"/>
          <w:b/>
          <w:sz w:val="28"/>
          <w:lang w:val="es-MX"/>
        </w:rPr>
      </w:pPr>
    </w:p>
    <w:p w14:paraId="1FA22E49" w14:textId="77777777" w:rsidR="004C0122" w:rsidRPr="00B76E04" w:rsidRDefault="004C0122" w:rsidP="004C0122">
      <w:pPr>
        <w:pStyle w:val="ListParagraph"/>
        <w:tabs>
          <w:tab w:val="left" w:pos="5430"/>
        </w:tabs>
        <w:ind w:left="426"/>
        <w:rPr>
          <w:rFonts w:ascii="Arial" w:hAnsi="Arial" w:cs="Arial"/>
          <w:b/>
          <w:sz w:val="28"/>
          <w:lang w:val="es-MX"/>
        </w:rPr>
      </w:pPr>
      <w:r w:rsidRPr="00F640BA">
        <w:rPr>
          <w:rFonts w:ascii="Arial" w:hAnsi="Arial" w:cs="Arial"/>
          <w:b/>
          <w:sz w:val="24"/>
          <w:szCs w:val="24"/>
        </w:rPr>
        <w:t>Producción</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841"/>
        <w:gridCol w:w="1569"/>
        <w:gridCol w:w="514"/>
        <w:gridCol w:w="1034"/>
        <w:gridCol w:w="427"/>
        <w:gridCol w:w="2053"/>
        <w:gridCol w:w="862"/>
        <w:gridCol w:w="1528"/>
      </w:tblGrid>
      <w:tr w:rsidR="000844DC" w:rsidRPr="00B76E04" w14:paraId="7FB4975B" w14:textId="77777777" w:rsidTr="00FF357F">
        <w:trPr>
          <w:trHeight w:val="456"/>
        </w:trPr>
        <w:tc>
          <w:tcPr>
            <w:tcW w:w="47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93587B"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IP</w:t>
            </w:r>
          </w:p>
        </w:tc>
        <w:tc>
          <w:tcPr>
            <w:tcW w:w="88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8B62A0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Hostname</w:t>
            </w:r>
          </w:p>
        </w:tc>
        <w:tc>
          <w:tcPr>
            <w:tcW w:w="291"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F77CD2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Ram</w:t>
            </w:r>
          </w:p>
        </w:tc>
        <w:tc>
          <w:tcPr>
            <w:tcW w:w="5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2060CE3"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Almacenamiento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D293162"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RAID</w:t>
            </w:r>
          </w:p>
        </w:tc>
        <w:tc>
          <w:tcPr>
            <w:tcW w:w="116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058836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Uso</w:t>
            </w:r>
          </w:p>
        </w:tc>
        <w:tc>
          <w:tcPr>
            <w:tcW w:w="48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EB5B134"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Certificado</w:t>
            </w:r>
          </w:p>
        </w:tc>
        <w:tc>
          <w:tcPr>
            <w:tcW w:w="8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B5BE6DE"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Ambiente</w:t>
            </w:r>
          </w:p>
        </w:tc>
      </w:tr>
      <w:tr w:rsidR="000844DC" w:rsidRPr="00B76E04" w14:paraId="5A06F189"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4E1F6D8D"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10.210.26.26</w:t>
            </w:r>
          </w:p>
        </w:tc>
        <w:tc>
          <w:tcPr>
            <w:tcW w:w="889" w:type="pct"/>
            <w:tcBorders>
              <w:top w:val="nil"/>
              <w:left w:val="nil"/>
              <w:bottom w:val="single" w:sz="4" w:space="0" w:color="auto"/>
              <w:right w:val="single" w:sz="4" w:space="0" w:color="auto"/>
            </w:tcBorders>
            <w:shd w:val="clear" w:color="auto" w:fill="auto"/>
            <w:vAlign w:val="center"/>
            <w:hideMark/>
          </w:tcPr>
          <w:p w14:paraId="26BA9ED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tesoreria-virtual-servicios.nl.gob.mx</w:t>
            </w:r>
          </w:p>
        </w:tc>
        <w:tc>
          <w:tcPr>
            <w:tcW w:w="291" w:type="pct"/>
            <w:tcBorders>
              <w:top w:val="nil"/>
              <w:left w:val="nil"/>
              <w:bottom w:val="single" w:sz="4" w:space="0" w:color="auto"/>
              <w:right w:val="single" w:sz="4" w:space="0" w:color="auto"/>
            </w:tcBorders>
            <w:shd w:val="clear" w:color="auto" w:fill="auto"/>
            <w:vAlign w:val="center"/>
            <w:hideMark/>
          </w:tcPr>
          <w:p w14:paraId="606CE8D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4D2E2DB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w:t>
            </w:r>
          </w:p>
        </w:tc>
        <w:tc>
          <w:tcPr>
            <w:tcW w:w="242" w:type="pct"/>
            <w:tcBorders>
              <w:top w:val="nil"/>
              <w:left w:val="nil"/>
              <w:bottom w:val="single" w:sz="4" w:space="0" w:color="auto"/>
              <w:right w:val="single" w:sz="4" w:space="0" w:color="auto"/>
            </w:tcBorders>
            <w:shd w:val="clear" w:color="auto" w:fill="auto"/>
            <w:vAlign w:val="center"/>
            <w:hideMark/>
          </w:tcPr>
          <w:p w14:paraId="7F9BBD1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B2C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apis de los servicios de las aplicaciones que conforman el set de tesoreria virtual</w:t>
            </w:r>
          </w:p>
        </w:tc>
        <w:tc>
          <w:tcPr>
            <w:tcW w:w="488" w:type="pct"/>
            <w:tcBorders>
              <w:top w:val="nil"/>
              <w:left w:val="nil"/>
              <w:bottom w:val="single" w:sz="4" w:space="0" w:color="auto"/>
              <w:right w:val="single" w:sz="4" w:space="0" w:color="auto"/>
            </w:tcBorders>
            <w:shd w:val="clear" w:color="auto" w:fill="auto"/>
            <w:vAlign w:val="center"/>
            <w:hideMark/>
          </w:tcPr>
          <w:p w14:paraId="29386A6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745773EB"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A7A8445"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576CF5A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10.210.26.25</w:t>
            </w:r>
          </w:p>
        </w:tc>
        <w:tc>
          <w:tcPr>
            <w:tcW w:w="889" w:type="pct"/>
            <w:tcBorders>
              <w:top w:val="nil"/>
              <w:left w:val="nil"/>
              <w:bottom w:val="single" w:sz="4" w:space="0" w:color="auto"/>
              <w:right w:val="single" w:sz="4" w:space="0" w:color="auto"/>
            </w:tcBorders>
            <w:shd w:val="clear" w:color="auto" w:fill="auto"/>
            <w:vAlign w:val="center"/>
            <w:hideMark/>
          </w:tcPr>
          <w:p w14:paraId="0A18DC3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tesoreria-virtual.nl.gob.mx</w:t>
            </w:r>
          </w:p>
        </w:tc>
        <w:tc>
          <w:tcPr>
            <w:tcW w:w="291" w:type="pct"/>
            <w:tcBorders>
              <w:top w:val="nil"/>
              <w:left w:val="nil"/>
              <w:bottom w:val="single" w:sz="4" w:space="0" w:color="auto"/>
              <w:right w:val="single" w:sz="4" w:space="0" w:color="auto"/>
            </w:tcBorders>
            <w:shd w:val="clear" w:color="auto" w:fill="auto"/>
            <w:vAlign w:val="center"/>
            <w:hideMark/>
          </w:tcPr>
          <w:p w14:paraId="76C3F314"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565137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 </w:t>
            </w:r>
          </w:p>
        </w:tc>
        <w:tc>
          <w:tcPr>
            <w:tcW w:w="242" w:type="pct"/>
            <w:tcBorders>
              <w:top w:val="nil"/>
              <w:left w:val="nil"/>
              <w:bottom w:val="single" w:sz="4" w:space="0" w:color="auto"/>
              <w:right w:val="single" w:sz="4" w:space="0" w:color="auto"/>
            </w:tcBorders>
            <w:shd w:val="clear" w:color="auto" w:fill="auto"/>
            <w:vAlign w:val="center"/>
            <w:hideMark/>
          </w:tcPr>
          <w:p w14:paraId="04D2F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2C09BC6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aplicaciones front que conforman el set de tesoreria virttual</w:t>
            </w:r>
          </w:p>
        </w:tc>
        <w:tc>
          <w:tcPr>
            <w:tcW w:w="488" w:type="pct"/>
            <w:tcBorders>
              <w:top w:val="nil"/>
              <w:left w:val="nil"/>
              <w:bottom w:val="single" w:sz="4" w:space="0" w:color="auto"/>
              <w:right w:val="single" w:sz="4" w:space="0" w:color="auto"/>
            </w:tcBorders>
            <w:shd w:val="clear" w:color="auto" w:fill="auto"/>
            <w:vAlign w:val="center"/>
            <w:hideMark/>
          </w:tcPr>
          <w:p w14:paraId="0C8C77C9"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03DC036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73087118"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3931115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10.210.26.27</w:t>
            </w:r>
          </w:p>
        </w:tc>
        <w:tc>
          <w:tcPr>
            <w:tcW w:w="889" w:type="pct"/>
            <w:tcBorders>
              <w:top w:val="nil"/>
              <w:left w:val="nil"/>
              <w:bottom w:val="single" w:sz="4" w:space="0" w:color="auto"/>
              <w:right w:val="single" w:sz="4" w:space="0" w:color="auto"/>
            </w:tcBorders>
            <w:shd w:val="clear" w:color="auto" w:fill="auto"/>
            <w:vAlign w:val="center"/>
            <w:hideMark/>
          </w:tcPr>
          <w:p w14:paraId="2A736B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sin dominio /localhost.localdomain</w:t>
            </w:r>
          </w:p>
        </w:tc>
        <w:tc>
          <w:tcPr>
            <w:tcW w:w="291" w:type="pct"/>
            <w:tcBorders>
              <w:top w:val="nil"/>
              <w:left w:val="nil"/>
              <w:bottom w:val="single" w:sz="4" w:space="0" w:color="auto"/>
              <w:right w:val="single" w:sz="4" w:space="0" w:color="auto"/>
            </w:tcBorders>
            <w:shd w:val="clear" w:color="auto" w:fill="auto"/>
            <w:vAlign w:val="center"/>
            <w:hideMark/>
          </w:tcPr>
          <w:p w14:paraId="28F7D99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31GB</w:t>
            </w:r>
          </w:p>
        </w:tc>
        <w:tc>
          <w:tcPr>
            <w:tcW w:w="586" w:type="pct"/>
            <w:tcBorders>
              <w:top w:val="nil"/>
              <w:left w:val="nil"/>
              <w:bottom w:val="single" w:sz="4" w:space="0" w:color="auto"/>
              <w:right w:val="single" w:sz="4" w:space="0" w:color="auto"/>
            </w:tcBorders>
            <w:shd w:val="clear" w:color="auto" w:fill="auto"/>
            <w:vAlign w:val="center"/>
            <w:hideMark/>
          </w:tcPr>
          <w:p w14:paraId="47626F3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344G</w:t>
            </w:r>
          </w:p>
        </w:tc>
        <w:tc>
          <w:tcPr>
            <w:tcW w:w="242" w:type="pct"/>
            <w:tcBorders>
              <w:top w:val="nil"/>
              <w:left w:val="nil"/>
              <w:bottom w:val="single" w:sz="4" w:space="0" w:color="auto"/>
              <w:right w:val="single" w:sz="4" w:space="0" w:color="auto"/>
            </w:tcBorders>
            <w:shd w:val="clear" w:color="auto" w:fill="auto"/>
            <w:vAlign w:val="center"/>
            <w:hideMark/>
          </w:tcPr>
          <w:p w14:paraId="265134C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63493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 base de datos</w:t>
            </w:r>
          </w:p>
        </w:tc>
        <w:tc>
          <w:tcPr>
            <w:tcW w:w="488" w:type="pct"/>
            <w:tcBorders>
              <w:top w:val="nil"/>
              <w:left w:val="nil"/>
              <w:bottom w:val="single" w:sz="4" w:space="0" w:color="auto"/>
              <w:right w:val="single" w:sz="4" w:space="0" w:color="auto"/>
            </w:tcBorders>
            <w:shd w:val="clear" w:color="auto" w:fill="auto"/>
            <w:vAlign w:val="center"/>
            <w:hideMark/>
          </w:tcPr>
          <w:p w14:paraId="3FFC3A97"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4A607F8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33C71B0"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25E7A1E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10.210.26.28</w:t>
            </w:r>
          </w:p>
        </w:tc>
        <w:tc>
          <w:tcPr>
            <w:tcW w:w="889" w:type="pct"/>
            <w:tcBorders>
              <w:top w:val="nil"/>
              <w:left w:val="nil"/>
              <w:bottom w:val="single" w:sz="4" w:space="0" w:color="auto"/>
              <w:right w:val="single" w:sz="4" w:space="0" w:color="auto"/>
            </w:tcBorders>
            <w:shd w:val="clear" w:color="auto" w:fill="auto"/>
            <w:vAlign w:val="center"/>
            <w:hideMark/>
          </w:tcPr>
          <w:p w14:paraId="4239E77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MyCloudEX2Ultra</w:t>
            </w:r>
          </w:p>
        </w:tc>
        <w:tc>
          <w:tcPr>
            <w:tcW w:w="291" w:type="pct"/>
            <w:tcBorders>
              <w:top w:val="nil"/>
              <w:left w:val="nil"/>
              <w:bottom w:val="single" w:sz="4" w:space="0" w:color="auto"/>
              <w:right w:val="single" w:sz="4" w:space="0" w:color="auto"/>
            </w:tcBorders>
            <w:shd w:val="clear" w:color="auto" w:fill="auto"/>
            <w:vAlign w:val="center"/>
            <w:hideMark/>
          </w:tcPr>
          <w:p w14:paraId="427198F2" w14:textId="77777777" w:rsidR="000844DC" w:rsidRPr="00B76E04" w:rsidRDefault="000844DC" w:rsidP="00FF357F">
            <w:pPr>
              <w:spacing w:after="0" w:line="240" w:lineRule="auto"/>
              <w:jc w:val="center"/>
              <w:rPr>
                <w:rFonts w:ascii="Arial" w:eastAsia="Times New Roman" w:hAnsi="Arial" w:cs="Arial"/>
                <w:color w:val="000000" w:themeColor="text1"/>
                <w:sz w:val="12"/>
                <w:szCs w:val="14"/>
                <w:lang w:val="es-MX" w:eastAsia="es-MX"/>
              </w:rPr>
            </w:pPr>
            <w:r w:rsidRPr="00B76E04">
              <w:rPr>
                <w:rFonts w:ascii="Arial" w:eastAsia="Times New Roman" w:hAnsi="Arial" w:cs="Arial"/>
                <w:color w:val="000000" w:themeColor="text1"/>
                <w:sz w:val="12"/>
                <w:szCs w:val="14"/>
                <w:lang w:val="es-MX" w:eastAsia="es-MX"/>
              </w:rPr>
              <w:t>1GB</w:t>
            </w:r>
          </w:p>
        </w:tc>
        <w:tc>
          <w:tcPr>
            <w:tcW w:w="586" w:type="pct"/>
            <w:tcBorders>
              <w:top w:val="nil"/>
              <w:left w:val="nil"/>
              <w:bottom w:val="single" w:sz="4" w:space="0" w:color="auto"/>
              <w:right w:val="single" w:sz="4" w:space="0" w:color="auto"/>
            </w:tcBorders>
            <w:shd w:val="clear" w:color="auto" w:fill="auto"/>
            <w:vAlign w:val="center"/>
            <w:hideMark/>
          </w:tcPr>
          <w:p w14:paraId="1B05582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5.4T </w:t>
            </w:r>
          </w:p>
        </w:tc>
        <w:tc>
          <w:tcPr>
            <w:tcW w:w="242" w:type="pct"/>
            <w:tcBorders>
              <w:top w:val="nil"/>
              <w:left w:val="nil"/>
              <w:bottom w:val="single" w:sz="4" w:space="0" w:color="auto"/>
              <w:right w:val="single" w:sz="4" w:space="0" w:color="auto"/>
            </w:tcBorders>
            <w:shd w:val="clear" w:color="auto" w:fill="auto"/>
            <w:vAlign w:val="center"/>
            <w:hideMark/>
          </w:tcPr>
          <w:p w14:paraId="37139AA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w:t>
            </w:r>
          </w:p>
        </w:tc>
        <w:tc>
          <w:tcPr>
            <w:tcW w:w="1163" w:type="pct"/>
            <w:tcBorders>
              <w:top w:val="nil"/>
              <w:left w:val="nil"/>
              <w:bottom w:val="single" w:sz="4" w:space="0" w:color="auto"/>
              <w:right w:val="single" w:sz="4" w:space="0" w:color="auto"/>
            </w:tcBorders>
            <w:shd w:val="clear" w:color="auto" w:fill="auto"/>
            <w:vAlign w:val="center"/>
            <w:hideMark/>
          </w:tcPr>
          <w:p w14:paraId="06209AE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Almacenamiento de archivos</w:t>
            </w:r>
          </w:p>
        </w:tc>
        <w:tc>
          <w:tcPr>
            <w:tcW w:w="488" w:type="pct"/>
            <w:tcBorders>
              <w:top w:val="nil"/>
              <w:left w:val="nil"/>
              <w:bottom w:val="single" w:sz="4" w:space="0" w:color="auto"/>
              <w:right w:val="single" w:sz="4" w:space="0" w:color="auto"/>
            </w:tcBorders>
            <w:shd w:val="clear" w:color="auto" w:fill="auto"/>
            <w:vAlign w:val="center"/>
            <w:hideMark/>
          </w:tcPr>
          <w:p w14:paraId="2BE3B6D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59EAE41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Desarrollo,QA,Producción</w:t>
            </w:r>
          </w:p>
        </w:tc>
      </w:tr>
    </w:tbl>
    <w:p w14:paraId="51043807" w14:textId="77777777" w:rsidR="004C0122" w:rsidRDefault="004C0122" w:rsidP="004C0122">
      <w:pPr>
        <w:tabs>
          <w:tab w:val="left" w:pos="5430"/>
        </w:tabs>
        <w:spacing w:line="360" w:lineRule="auto"/>
        <w:jc w:val="both"/>
        <w:rPr>
          <w:rFonts w:ascii="Arial" w:hAnsi="Arial" w:cs="Arial"/>
          <w:lang w:val="es-MX"/>
        </w:rPr>
      </w:pPr>
    </w:p>
    <w:p w14:paraId="29E651DD" w14:textId="77777777" w:rsidR="004C0122" w:rsidRPr="00F640BA" w:rsidRDefault="004C0122" w:rsidP="004C0122">
      <w:pPr>
        <w:ind w:left="426"/>
        <w:rPr>
          <w:rFonts w:ascii="Arial" w:hAnsi="Arial" w:cs="Arial"/>
          <w:b/>
          <w:sz w:val="24"/>
          <w:szCs w:val="24"/>
        </w:rPr>
      </w:pPr>
      <w:r w:rsidRPr="00F640BA">
        <w:rPr>
          <w:rFonts w:ascii="Arial" w:hAnsi="Arial" w:cs="Arial"/>
          <w:b/>
          <w:sz w:val="24"/>
          <w:szCs w:val="24"/>
        </w:rPr>
        <w:t>QA</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647"/>
        <w:gridCol w:w="696"/>
        <w:gridCol w:w="581"/>
        <w:gridCol w:w="567"/>
        <w:gridCol w:w="494"/>
        <w:gridCol w:w="1298"/>
        <w:gridCol w:w="554"/>
        <w:gridCol w:w="407"/>
        <w:gridCol w:w="574"/>
        <w:gridCol w:w="641"/>
        <w:gridCol w:w="547"/>
        <w:gridCol w:w="514"/>
        <w:gridCol w:w="554"/>
        <w:gridCol w:w="754"/>
      </w:tblGrid>
      <w:tr w:rsidR="004C0122" w:rsidRPr="00F640BA" w14:paraId="63E93427" w14:textId="77777777" w:rsidTr="00482523">
        <w:trPr>
          <w:trHeight w:val="285"/>
        </w:trPr>
        <w:tc>
          <w:tcPr>
            <w:tcW w:w="2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DF65A7"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Ambiente</w:t>
            </w:r>
          </w:p>
        </w:tc>
        <w:tc>
          <w:tcPr>
            <w:tcW w:w="7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C4B6D6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Conexión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4B0783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Permiso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0166A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Nombre</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CBA16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Puerto</w:t>
            </w:r>
          </w:p>
        </w:tc>
        <w:tc>
          <w:tcPr>
            <w:tcW w:w="110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FBE7F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IP</w:t>
            </w:r>
          </w:p>
        </w:tc>
        <w:tc>
          <w:tcPr>
            <w:tcW w:w="45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FF297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Usuario</w:t>
            </w:r>
          </w:p>
        </w:tc>
        <w:tc>
          <w:tcPr>
            <w:tcW w:w="2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8E6137E"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RAM</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86A63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Núcleos</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A32C81"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EEFDE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Version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A8F1A6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Interno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F4A91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Externo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0903F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Procesador</w:t>
            </w:r>
          </w:p>
        </w:tc>
      </w:tr>
      <w:tr w:rsidR="004C0122" w:rsidRPr="00F640BA" w14:paraId="10DB3A72" w14:textId="77777777" w:rsidTr="00482523">
        <w:trPr>
          <w:trHeight w:val="285"/>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0482A2D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22AD264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7A289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618B4C4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BD</w:t>
            </w:r>
          </w:p>
        </w:tc>
        <w:tc>
          <w:tcPr>
            <w:tcW w:w="242" w:type="pct"/>
            <w:tcBorders>
              <w:top w:val="nil"/>
              <w:left w:val="nil"/>
              <w:bottom w:val="single" w:sz="4" w:space="0" w:color="auto"/>
              <w:right w:val="single" w:sz="4" w:space="0" w:color="auto"/>
            </w:tcBorders>
            <w:shd w:val="clear" w:color="auto" w:fill="auto"/>
            <w:vAlign w:val="center"/>
            <w:hideMark/>
          </w:tcPr>
          <w:p w14:paraId="37FB706E"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4414FD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10.200.4.77</w:t>
            </w:r>
          </w:p>
        </w:tc>
        <w:tc>
          <w:tcPr>
            <w:tcW w:w="458" w:type="pct"/>
            <w:tcBorders>
              <w:top w:val="nil"/>
              <w:left w:val="nil"/>
              <w:bottom w:val="single" w:sz="4" w:space="0" w:color="auto"/>
              <w:right w:val="single" w:sz="4" w:space="0" w:color="auto"/>
            </w:tcBorders>
            <w:shd w:val="clear" w:color="auto" w:fill="auto"/>
            <w:vAlign w:val="center"/>
            <w:hideMark/>
          </w:tcPr>
          <w:p w14:paraId="745BA8D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7B699B6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1D7C4B30"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445D38E5"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475C757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411352F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50G</w:t>
            </w:r>
          </w:p>
        </w:tc>
        <w:tc>
          <w:tcPr>
            <w:tcW w:w="242" w:type="pct"/>
            <w:tcBorders>
              <w:top w:val="nil"/>
              <w:left w:val="nil"/>
              <w:bottom w:val="single" w:sz="4" w:space="0" w:color="auto"/>
              <w:right w:val="single" w:sz="4" w:space="0" w:color="auto"/>
            </w:tcBorders>
            <w:shd w:val="clear" w:color="auto" w:fill="auto"/>
            <w:vAlign w:val="center"/>
            <w:hideMark/>
          </w:tcPr>
          <w:p w14:paraId="1D6377F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BFD560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r>
      <w:tr w:rsidR="004C0122" w:rsidRPr="00E6438A" w14:paraId="428D7DA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55DD55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3BCE781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7AE121F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29E1730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Back End</w:t>
            </w:r>
          </w:p>
        </w:tc>
        <w:tc>
          <w:tcPr>
            <w:tcW w:w="242" w:type="pct"/>
            <w:tcBorders>
              <w:top w:val="nil"/>
              <w:left w:val="nil"/>
              <w:bottom w:val="single" w:sz="4" w:space="0" w:color="auto"/>
              <w:right w:val="single" w:sz="4" w:space="0" w:color="auto"/>
            </w:tcBorders>
            <w:shd w:val="clear" w:color="auto" w:fill="auto"/>
            <w:vAlign w:val="center"/>
            <w:hideMark/>
          </w:tcPr>
          <w:p w14:paraId="49077DA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3F6D72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10.200.4.164</w:t>
            </w:r>
          </w:p>
        </w:tc>
        <w:tc>
          <w:tcPr>
            <w:tcW w:w="458" w:type="pct"/>
            <w:tcBorders>
              <w:top w:val="nil"/>
              <w:left w:val="nil"/>
              <w:bottom w:val="single" w:sz="4" w:space="0" w:color="auto"/>
              <w:right w:val="single" w:sz="4" w:space="0" w:color="auto"/>
            </w:tcBorders>
            <w:shd w:val="clear" w:color="auto" w:fill="auto"/>
            <w:vAlign w:val="center"/>
            <w:hideMark/>
          </w:tcPr>
          <w:p w14:paraId="64D7F0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B40223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766D0F8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50F900A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7B9A445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683D3A6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FF6C8F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9880752"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 xml:space="preserve">Intel(R) </w:t>
            </w:r>
            <w:proofErr w:type="gramStart"/>
            <w:r w:rsidRPr="008F5825">
              <w:rPr>
                <w:rFonts w:ascii="Arial" w:eastAsia="Times New Roman" w:hAnsi="Arial" w:cs="Arial"/>
                <w:color w:val="000000" w:themeColor="text1"/>
                <w:sz w:val="12"/>
                <w:szCs w:val="18"/>
                <w:lang w:val="en-US" w:eastAsia="es-MX"/>
              </w:rPr>
              <w:t>Core(</w:t>
            </w:r>
            <w:proofErr w:type="gramEnd"/>
            <w:r w:rsidRPr="008F5825">
              <w:rPr>
                <w:rFonts w:ascii="Arial" w:eastAsia="Times New Roman" w:hAnsi="Arial" w:cs="Arial"/>
                <w:color w:val="000000" w:themeColor="text1"/>
                <w:sz w:val="12"/>
                <w:szCs w:val="18"/>
                <w:lang w:val="en-US" w:eastAsia="es-MX"/>
              </w:rPr>
              <w:t>TM) i7</w:t>
            </w:r>
          </w:p>
        </w:tc>
      </w:tr>
      <w:tr w:rsidR="004C0122" w:rsidRPr="00E6438A" w14:paraId="391491F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9193CB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683C01C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11D882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44FC73D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Front End</w:t>
            </w:r>
          </w:p>
        </w:tc>
        <w:tc>
          <w:tcPr>
            <w:tcW w:w="242" w:type="pct"/>
            <w:tcBorders>
              <w:top w:val="nil"/>
              <w:left w:val="nil"/>
              <w:bottom w:val="single" w:sz="4" w:space="0" w:color="auto"/>
              <w:right w:val="single" w:sz="4" w:space="0" w:color="auto"/>
            </w:tcBorders>
            <w:shd w:val="clear" w:color="auto" w:fill="auto"/>
            <w:vAlign w:val="center"/>
            <w:hideMark/>
          </w:tcPr>
          <w:p w14:paraId="23F3EF3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602E00F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10.200.4.165</w:t>
            </w:r>
          </w:p>
        </w:tc>
        <w:tc>
          <w:tcPr>
            <w:tcW w:w="458" w:type="pct"/>
            <w:tcBorders>
              <w:top w:val="nil"/>
              <w:left w:val="nil"/>
              <w:bottom w:val="single" w:sz="4" w:space="0" w:color="auto"/>
              <w:right w:val="single" w:sz="4" w:space="0" w:color="auto"/>
            </w:tcBorders>
            <w:shd w:val="clear" w:color="auto" w:fill="auto"/>
            <w:vAlign w:val="center"/>
            <w:hideMark/>
          </w:tcPr>
          <w:p w14:paraId="5FE76BE7"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C235FE6"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0422D260"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46ED5BDB"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1AE9B62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12FCD41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861A13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2471B409"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 xml:space="preserve">Intel(R) </w:t>
            </w:r>
            <w:proofErr w:type="gramStart"/>
            <w:r w:rsidRPr="008F5825">
              <w:rPr>
                <w:rFonts w:ascii="Arial" w:eastAsia="Times New Roman" w:hAnsi="Arial" w:cs="Arial"/>
                <w:color w:val="000000" w:themeColor="text1"/>
                <w:sz w:val="12"/>
                <w:szCs w:val="18"/>
                <w:lang w:val="en-US" w:eastAsia="es-MX"/>
              </w:rPr>
              <w:t>Core(</w:t>
            </w:r>
            <w:proofErr w:type="gramEnd"/>
            <w:r w:rsidRPr="008F5825">
              <w:rPr>
                <w:rFonts w:ascii="Arial" w:eastAsia="Times New Roman" w:hAnsi="Arial" w:cs="Arial"/>
                <w:color w:val="000000" w:themeColor="text1"/>
                <w:sz w:val="12"/>
                <w:szCs w:val="18"/>
                <w:lang w:val="en-US" w:eastAsia="es-MX"/>
              </w:rPr>
              <w:t>TM) i7</w:t>
            </w:r>
          </w:p>
        </w:tc>
      </w:tr>
    </w:tbl>
    <w:p w14:paraId="652F87C4" w14:textId="77777777" w:rsidR="004C0122" w:rsidRDefault="004C0122" w:rsidP="004C0122">
      <w:pPr>
        <w:tabs>
          <w:tab w:val="left" w:pos="5430"/>
        </w:tabs>
        <w:spacing w:line="360" w:lineRule="auto"/>
        <w:jc w:val="both"/>
        <w:rPr>
          <w:rFonts w:ascii="Arial" w:hAnsi="Arial" w:cs="Arial"/>
          <w:lang w:val="en-US"/>
        </w:rPr>
      </w:pPr>
    </w:p>
    <w:p w14:paraId="1297B1CB" w14:textId="77777777" w:rsidR="00563030" w:rsidRPr="008F5825" w:rsidRDefault="00563030" w:rsidP="004C0122">
      <w:pPr>
        <w:tabs>
          <w:tab w:val="left" w:pos="5430"/>
        </w:tabs>
        <w:spacing w:line="360" w:lineRule="auto"/>
        <w:jc w:val="both"/>
        <w:rPr>
          <w:rFonts w:ascii="Arial" w:hAnsi="Arial" w:cs="Arial"/>
          <w:lang w:val="en-US"/>
        </w:rPr>
      </w:pPr>
    </w:p>
    <w:p w14:paraId="4363AABA" w14:textId="043101B3" w:rsidR="00DA74BB" w:rsidRPr="007240BA" w:rsidRDefault="004C0122" w:rsidP="00CB38BD">
      <w:pPr>
        <w:pStyle w:val="ListParagraph"/>
        <w:numPr>
          <w:ilvl w:val="0"/>
          <w:numId w:val="1"/>
        </w:numPr>
        <w:tabs>
          <w:tab w:val="left" w:pos="5430"/>
        </w:tabs>
        <w:rPr>
          <w:rFonts w:ascii="Arial" w:hAnsi="Arial" w:cs="Arial"/>
          <w:b/>
          <w:sz w:val="28"/>
          <w:lang w:val="es-MX"/>
        </w:rPr>
      </w:pPr>
      <w:r w:rsidRPr="00B76E04">
        <w:rPr>
          <w:rFonts w:ascii="Arial" w:hAnsi="Arial" w:cs="Arial"/>
          <w:b/>
          <w:sz w:val="28"/>
          <w:lang w:val="es-MX"/>
        </w:rPr>
        <w:lastRenderedPageBreak/>
        <w:t>Atención a Solicitudes y Requerimientos de los Usuarios</w:t>
      </w:r>
    </w:p>
    <w:p w14:paraId="7B25E109" w14:textId="77777777" w:rsidR="009B549A" w:rsidRDefault="009B549A" w:rsidP="00735D7A">
      <w:pPr>
        <w:spacing w:after="160" w:line="259" w:lineRule="auto"/>
        <w:rPr>
          <w:rFonts w:ascii="Arial" w:eastAsia="Times New Roman" w:hAnsi="Arial" w:cs="Arial"/>
          <w:noProof/>
          <w:sz w:val="24"/>
          <w:szCs w:val="24"/>
          <w:lang w:val="es-MX" w:eastAsia="es-MX"/>
        </w:rPr>
      </w:pPr>
    </w:p>
    <w:p w14:paraId="318188A0" w14:textId="4FA98ECC" w:rsidR="000D5EC5" w:rsidRPr="00D1345D" w:rsidRDefault="00EF6984" w:rsidP="00D1345D">
      <w:pPr>
        <w:jc w:val="center"/>
        <w:rPr>
          <w:rFonts w:ascii="Arial" w:hAnsi="Arial" w:cs="Arial"/>
          <w:b/>
          <w:sz w:val="24"/>
          <w:szCs w:val="20"/>
          <w:lang w:val="en-MX"/>
        </w:rPr>
      </w:pPr>
      <w:r w:rsidRPr="00EF6984">
        <w:rPr>
          <w:rFonts w:ascii="Arial" w:hAnsi="Arial" w:cs="Arial"/>
          <w:b/>
          <w:sz w:val="24"/>
          <w:szCs w:val="20"/>
          <w:lang w:val="es-MX"/>
        </w:rPr>
        <w:t>CIERRE DE CICLO DE NORMALIZACIÓN: RECUPERACIÓN FORENSE DE CURPS ATÍPICOS Y CONSTRUCCIÓN DEL CATÁLOGO JERÁRQUICO MAESTRO 2024</w:t>
      </w:r>
    </w:p>
    <w:p w14:paraId="5D06D996" w14:textId="04FB88D9" w:rsidR="00D1345D" w:rsidRDefault="00EF6984" w:rsidP="0063353C">
      <w:pPr>
        <w:spacing w:after="160" w:line="259" w:lineRule="auto"/>
        <w:rPr>
          <w:rFonts w:ascii="Arial" w:eastAsia="Times New Roman" w:hAnsi="Arial" w:cs="Arial"/>
          <w:sz w:val="24"/>
          <w:szCs w:val="24"/>
          <w:lang w:val="es-MX" w:eastAsia="es-MX"/>
        </w:rPr>
      </w:pPr>
      <w:r w:rsidRPr="00EF6984">
        <w:rPr>
          <w:rFonts w:ascii="Arial" w:eastAsia="Times New Roman" w:hAnsi="Arial" w:cs="Arial"/>
          <w:sz w:val="24"/>
          <w:szCs w:val="24"/>
          <w:lang w:val="es-MX" w:eastAsia="es-MX"/>
        </w:rPr>
        <w:t xml:space="preserve">Durante el </w:t>
      </w:r>
      <w:r>
        <w:rPr>
          <w:rFonts w:ascii="Arial" w:eastAsia="Times New Roman" w:hAnsi="Arial" w:cs="Arial"/>
          <w:sz w:val="24"/>
          <w:szCs w:val="24"/>
          <w:lang w:val="es-MX" w:eastAsia="es-MX"/>
        </w:rPr>
        <w:t xml:space="preserve">inicio del </w:t>
      </w:r>
      <w:r w:rsidRPr="00EF6984">
        <w:rPr>
          <w:rFonts w:ascii="Arial" w:eastAsia="Times New Roman" w:hAnsi="Arial" w:cs="Arial"/>
          <w:sz w:val="24"/>
          <w:szCs w:val="24"/>
          <w:lang w:val="es-MX" w:eastAsia="es-MX"/>
        </w:rPr>
        <w:t>mes de Marzo de 2026, las actividades del sistema Data Normalizer Core se enfocaron en la conclusión definitiva del ciclo de normalización del padrón histórico 2024. Esta fase final abordó los retos más complejos del dataset: la recuperación forense de 71 registros con CURPs estructuralmente inválidos mediante un motor heurístico de alta fidelidad, y la construcción del objeto de configuración jerárquico conversiones2024.json que establece la "Verdad Única" de la relación Dependencia → Programa → Componente para el ejercicio. Con estas dos entregas, el padrón 2024 queda técnicamente cerrado, auditado y listo para su integración definitiva en el Portal de Beneficiarios (PPABE).</w:t>
      </w:r>
    </w:p>
    <w:p w14:paraId="21BBCC2E" w14:textId="77777777" w:rsidR="00A9510F" w:rsidRDefault="00A9510F" w:rsidP="0063353C">
      <w:pPr>
        <w:spacing w:after="160" w:line="259" w:lineRule="auto"/>
        <w:rPr>
          <w:rFonts w:ascii="Arial" w:eastAsia="Times New Roman" w:hAnsi="Arial" w:cs="Arial"/>
          <w:noProof/>
          <w:sz w:val="24"/>
          <w:szCs w:val="24"/>
          <w:lang w:val="es-MX" w:eastAsia="es-MX"/>
        </w:rPr>
      </w:pPr>
    </w:p>
    <w:p w14:paraId="6DAA2BD5" w14:textId="2492936D" w:rsidR="0063353C" w:rsidRPr="00D1345D" w:rsidRDefault="005653F5" w:rsidP="0063353C">
      <w:pPr>
        <w:rPr>
          <w:rFonts w:ascii="Arial" w:hAnsi="Arial" w:cs="Arial"/>
          <w:sz w:val="24"/>
          <w:szCs w:val="20"/>
          <w:lang w:val="en-MX"/>
        </w:rPr>
      </w:pPr>
      <w:r w:rsidRPr="005653F5">
        <w:rPr>
          <w:rFonts w:ascii="Arial" w:hAnsi="Arial" w:cs="Arial"/>
          <w:b/>
          <w:sz w:val="24"/>
          <w:szCs w:val="20"/>
          <w:lang w:val="es-MX"/>
        </w:rPr>
        <w:t>PPABE-1</w:t>
      </w:r>
      <w:r w:rsidR="00AB5BB8">
        <w:rPr>
          <w:rFonts w:ascii="Arial" w:hAnsi="Arial" w:cs="Arial"/>
          <w:b/>
          <w:sz w:val="24"/>
          <w:szCs w:val="20"/>
          <w:lang w:val="es-MX"/>
        </w:rPr>
        <w:t>387</w:t>
      </w:r>
      <w:r w:rsidRPr="005653F5">
        <w:rPr>
          <w:rFonts w:ascii="Arial" w:hAnsi="Arial" w:cs="Arial"/>
          <w:b/>
          <w:sz w:val="24"/>
          <w:szCs w:val="20"/>
          <w:lang w:val="es-MX"/>
        </w:rPr>
        <w:t>: Sistema de Detección y Alerta de Anomalías Estructurales de CURPS</w:t>
      </w:r>
      <w:r w:rsidR="001D6CDB">
        <w:rPr>
          <w:rFonts w:ascii="Arial" w:hAnsi="Arial" w:cs="Arial"/>
          <w:b/>
          <w:sz w:val="24"/>
          <w:szCs w:val="20"/>
          <w:lang w:val="es-MX"/>
        </w:rPr>
        <w:t xml:space="preserve"> </w:t>
      </w:r>
    </w:p>
    <w:p w14:paraId="49744115" w14:textId="0A0E6D2C" w:rsidR="005653F5" w:rsidRDefault="005653F5" w:rsidP="005653F5">
      <w:pPr>
        <w:pStyle w:val="NormalWeb"/>
        <w:spacing w:before="0" w:beforeAutospacing="0"/>
        <w:rPr>
          <w:rFonts w:ascii="Arial" w:hAnsi="Arial" w:cs="Arial"/>
          <w:lang w:val="en-MX"/>
        </w:rPr>
      </w:pPr>
      <w:r>
        <w:rPr>
          <w:rStyle w:val="citation-108"/>
          <w:rFonts w:ascii="Arial" w:hAnsi="Arial" w:cs="Arial"/>
        </w:rPr>
        <w:t xml:space="preserve">Durante el procesamiento del padrón histórico 2024, se identificó que </w:t>
      </w:r>
      <w:r w:rsidR="00F47ECE">
        <w:rPr>
          <w:rStyle w:val="citation-108"/>
          <w:rFonts w:ascii="Arial" w:hAnsi="Arial" w:cs="Arial"/>
        </w:rPr>
        <w:t xml:space="preserve">algunos CUPRs estaban mal alimentados </w:t>
      </w:r>
      <w:r>
        <w:rPr>
          <w:rStyle w:val="citation-108"/>
          <w:rFonts w:ascii="Arial" w:hAnsi="Arial" w:cs="Arial"/>
        </w:rPr>
        <w:t>por errores de captura manual que violaban la norma oficial del CURP</w:t>
      </w:r>
      <w:r w:rsidR="00F47ECE">
        <w:rPr>
          <w:rStyle w:val="citation-108"/>
          <w:rFonts w:ascii="Arial" w:hAnsi="Arial" w:cs="Arial"/>
        </w:rPr>
        <w:t xml:space="preserve"> con 18 caracteres</w:t>
      </w:r>
      <w:r>
        <w:rPr>
          <w:rFonts w:ascii="Arial" w:hAnsi="Arial" w:cs="Arial"/>
        </w:rPr>
        <w:t>. Esta actividad se centró en la creación de un monitor de salud de datos para aislar registros críticos previo a su normalización.</w:t>
      </w:r>
    </w:p>
    <w:p w14:paraId="0BF1AC22" w14:textId="77777777" w:rsidR="005653F5" w:rsidRDefault="005653F5" w:rsidP="005653F5">
      <w:pPr>
        <w:pStyle w:val="NormalWeb"/>
        <w:spacing w:before="0" w:beforeAutospacing="0"/>
        <w:rPr>
          <w:rFonts w:ascii="Arial" w:hAnsi="Arial" w:cs="Arial"/>
        </w:rPr>
      </w:pPr>
      <w:r>
        <w:rPr>
          <w:rFonts w:ascii="Arial" w:hAnsi="Arial" w:cs="Arial"/>
          <w:b/>
          <w:bCs/>
        </w:rPr>
        <w:t>Actividades Elaboradas:</w:t>
      </w:r>
    </w:p>
    <w:p w14:paraId="51653E3C" w14:textId="77777777" w:rsidR="005653F5" w:rsidRDefault="005653F5" w:rsidP="005653F5">
      <w:pPr>
        <w:pStyle w:val="NormalWeb"/>
        <w:spacing w:before="0" w:beforeAutospacing="0"/>
        <w:rPr>
          <w:rFonts w:ascii="Arial" w:hAnsi="Arial" w:cs="Arial"/>
        </w:rPr>
      </w:pPr>
      <w:r>
        <w:rPr>
          <w:rFonts w:ascii="Arial" w:hAnsi="Arial" w:cs="Arial"/>
          <w:b/>
          <w:bCs/>
        </w:rPr>
        <w:t>Paso 1: Implementación de Filtros de Integridad Estructural</w:t>
      </w:r>
    </w:p>
    <w:p w14:paraId="3411723E" w14:textId="77777777" w:rsidR="005653F5" w:rsidRDefault="005653F5" w:rsidP="001F4AFE">
      <w:pPr>
        <w:pStyle w:val="NormalWeb"/>
        <w:numPr>
          <w:ilvl w:val="0"/>
          <w:numId w:val="15"/>
        </w:numPr>
        <w:spacing w:before="0" w:beforeAutospacing="0"/>
        <w:rPr>
          <w:rFonts w:ascii="Arial" w:hAnsi="Arial" w:cs="Arial"/>
        </w:rPr>
      </w:pPr>
      <w:r>
        <w:rPr>
          <w:rStyle w:val="citation-107"/>
          <w:rFonts w:ascii="Arial" w:hAnsi="Arial" w:cs="Arial"/>
        </w:rPr>
        <w:t xml:space="preserve">Se programó un validador en Python utilizando la librería </w:t>
      </w:r>
      <w:r>
        <w:rPr>
          <w:rStyle w:val="citation-107"/>
          <w:rFonts w:ascii="Arial" w:hAnsi="Arial" w:cs="Arial"/>
          <w:sz w:val="20"/>
          <w:szCs w:val="20"/>
        </w:rPr>
        <w:t>pandas</w:t>
      </w:r>
      <w:r>
        <w:rPr>
          <w:rStyle w:val="citation-107"/>
          <w:rFonts w:ascii="Arial" w:hAnsi="Arial" w:cs="Arial"/>
        </w:rPr>
        <w:t xml:space="preserve"> para evaluar la longitud de cadena de cada registro en la columna CURP</w:t>
      </w:r>
      <w:r>
        <w:rPr>
          <w:rFonts w:ascii="Arial" w:hAnsi="Arial" w:cs="Arial"/>
        </w:rPr>
        <w:t>.</w:t>
      </w:r>
    </w:p>
    <w:p w14:paraId="1C588453" w14:textId="77777777" w:rsidR="005653F5" w:rsidRDefault="005653F5" w:rsidP="001F4AFE">
      <w:pPr>
        <w:pStyle w:val="NormalWeb"/>
        <w:numPr>
          <w:ilvl w:val="0"/>
          <w:numId w:val="15"/>
        </w:numPr>
        <w:spacing w:before="0" w:beforeAutospacing="0"/>
        <w:rPr>
          <w:rFonts w:ascii="Arial" w:hAnsi="Arial" w:cs="Arial"/>
        </w:rPr>
      </w:pPr>
      <w:r>
        <w:rPr>
          <w:rStyle w:val="citation-106"/>
          <w:rFonts w:ascii="Arial" w:hAnsi="Arial" w:cs="Arial"/>
        </w:rPr>
        <w:t>El algoritmo fue diseñado para discriminar registros que no cumplieran con la métrica estricta de 18 caracteres (</w:t>
      </w:r>
      <w:r>
        <w:rPr>
          <w:rStyle w:val="math-inline"/>
        </w:rPr>
        <w:t>$x \neq 18$</w:t>
      </w:r>
      <w:r>
        <w:rPr>
          <w:rStyle w:val="citation-106"/>
          <w:rFonts w:ascii="Arial" w:hAnsi="Arial" w:cs="Arial"/>
        </w:rPr>
        <w:t xml:space="preserve">), tras aplicar una limpieza lateral de espacios con </w:t>
      </w:r>
      <w:r>
        <w:rPr>
          <w:rStyle w:val="citation-106"/>
          <w:rFonts w:ascii="Arial" w:hAnsi="Arial" w:cs="Arial"/>
          <w:sz w:val="20"/>
          <w:szCs w:val="20"/>
        </w:rPr>
        <w:t>.strip()</w:t>
      </w:r>
      <w:r>
        <w:rPr>
          <w:rFonts w:ascii="Arial" w:hAnsi="Arial" w:cs="Arial"/>
        </w:rPr>
        <w:t>.</w:t>
      </w:r>
    </w:p>
    <w:p w14:paraId="0AD928CA" w14:textId="77777777" w:rsidR="005653F5" w:rsidRDefault="005653F5" w:rsidP="005653F5">
      <w:pPr>
        <w:pStyle w:val="NormalWeb"/>
        <w:spacing w:before="0" w:beforeAutospacing="0"/>
        <w:rPr>
          <w:rFonts w:ascii="Arial" w:hAnsi="Arial" w:cs="Arial"/>
        </w:rPr>
      </w:pPr>
      <w:r>
        <w:rPr>
          <w:rFonts w:ascii="Arial" w:hAnsi="Arial" w:cs="Arial"/>
          <w:b/>
          <w:bCs/>
        </w:rPr>
        <w:t>Paso 2: Generación de Logs de Supervisión Técnica</w:t>
      </w:r>
    </w:p>
    <w:p w14:paraId="47FE8F8B" w14:textId="77777777" w:rsidR="005653F5" w:rsidRDefault="005653F5" w:rsidP="001F4AFE">
      <w:pPr>
        <w:pStyle w:val="NormalWeb"/>
        <w:numPr>
          <w:ilvl w:val="0"/>
          <w:numId w:val="16"/>
        </w:numPr>
        <w:spacing w:before="0" w:beforeAutospacing="0"/>
        <w:rPr>
          <w:rFonts w:ascii="Arial" w:hAnsi="Arial" w:cs="Arial"/>
        </w:rPr>
      </w:pPr>
      <w:r>
        <w:rPr>
          <w:rStyle w:val="citation-105"/>
          <w:rFonts w:ascii="Arial" w:hAnsi="Arial" w:cs="Arial"/>
        </w:rPr>
        <w:lastRenderedPageBreak/>
        <w:t>Se desarrolló un sistema de despliegue en consola para la trazabilidad de errores, capturando el índice del Excel y el valor anómalo para facilitar la auditoría manual</w:t>
      </w:r>
      <w:r>
        <w:rPr>
          <w:rFonts w:ascii="Arial" w:hAnsi="Arial" w:cs="Arial"/>
        </w:rPr>
        <w:t>.</w:t>
      </w:r>
    </w:p>
    <w:p w14:paraId="0BD5B040" w14:textId="77777777" w:rsidR="005653F5" w:rsidRDefault="005653F5" w:rsidP="001F4AFE">
      <w:pPr>
        <w:pStyle w:val="NormalWeb"/>
        <w:numPr>
          <w:ilvl w:val="0"/>
          <w:numId w:val="16"/>
        </w:numPr>
        <w:spacing w:before="0" w:beforeAutospacing="0"/>
        <w:rPr>
          <w:rFonts w:ascii="Arial" w:hAnsi="Arial" w:cs="Arial"/>
        </w:rPr>
      </w:pPr>
      <w:r>
        <w:rPr>
          <w:rStyle w:val="citation-104"/>
          <w:rFonts w:ascii="Arial" w:hAnsi="Arial" w:cs="Arial"/>
        </w:rPr>
        <w:t>Se implementaron alertas visuales que clasifican la anomalía por tipo: longitud insuficiente (omisión de datos) o longitud excedida (caracteres basura o duplicidad)</w:t>
      </w:r>
      <w:r>
        <w:rPr>
          <w:rFonts w:ascii="Arial" w:hAnsi="Arial" w:cs="Arial"/>
        </w:rPr>
        <w:t>.</w:t>
      </w:r>
    </w:p>
    <w:p w14:paraId="1FD7382E" w14:textId="77777777" w:rsidR="005653F5" w:rsidRDefault="005653F5" w:rsidP="005653F5">
      <w:pPr>
        <w:pStyle w:val="NormalWeb"/>
        <w:spacing w:before="0" w:beforeAutospacing="0"/>
        <w:rPr>
          <w:rFonts w:ascii="Arial" w:hAnsi="Arial" w:cs="Arial"/>
        </w:rPr>
      </w:pPr>
      <w:r>
        <w:rPr>
          <w:rFonts w:ascii="Arial" w:hAnsi="Arial" w:cs="Arial"/>
          <w:b/>
          <w:bCs/>
        </w:rPr>
        <w:t>Paso 3: Contabilización y Diagnóstico de Variancia</w:t>
      </w:r>
    </w:p>
    <w:p w14:paraId="1E9307A4" w14:textId="77777777" w:rsidR="005653F5" w:rsidRDefault="005653F5" w:rsidP="001F4AFE">
      <w:pPr>
        <w:pStyle w:val="NormalWeb"/>
        <w:numPr>
          <w:ilvl w:val="0"/>
          <w:numId w:val="17"/>
        </w:numPr>
        <w:spacing w:before="0" w:beforeAutospacing="0"/>
        <w:rPr>
          <w:rFonts w:ascii="Arial" w:hAnsi="Arial" w:cs="Arial"/>
        </w:rPr>
      </w:pPr>
      <w:r>
        <w:rPr>
          <w:rStyle w:val="citation-103"/>
          <w:rFonts w:ascii="Arial" w:hAnsi="Arial" w:cs="Arial"/>
        </w:rPr>
        <w:t>El sistema realizó un barrido completo del archivo fuente, acumulando los casos críticos en un objeto de memoria para su reporte final</w:t>
      </w:r>
      <w:r>
        <w:rPr>
          <w:rFonts w:ascii="Arial" w:hAnsi="Arial" w:cs="Arial"/>
        </w:rPr>
        <w:t>.</w:t>
      </w:r>
    </w:p>
    <w:p w14:paraId="0998EAA2" w14:textId="77777777" w:rsidR="005653F5" w:rsidRDefault="005653F5" w:rsidP="001F4AFE">
      <w:pPr>
        <w:pStyle w:val="NormalWeb"/>
        <w:numPr>
          <w:ilvl w:val="0"/>
          <w:numId w:val="17"/>
        </w:numPr>
        <w:spacing w:before="0" w:beforeAutospacing="0"/>
        <w:rPr>
          <w:rFonts w:ascii="Arial" w:hAnsi="Arial" w:cs="Arial"/>
        </w:rPr>
      </w:pPr>
      <w:r>
        <w:rPr>
          <w:rStyle w:val="citation-102"/>
          <w:rFonts w:ascii="Arial" w:hAnsi="Arial" w:cs="Arial"/>
        </w:rPr>
        <w:t>Se consolidó un reporte ejecutivo detallando la ubicación exacta de cada falla dentro del ecosistema de datos 2024</w:t>
      </w:r>
      <w:r>
        <w:rPr>
          <w:rFonts w:ascii="Arial" w:hAnsi="Arial" w:cs="Arial"/>
        </w:rPr>
        <w:t>.</w:t>
      </w:r>
    </w:p>
    <w:p w14:paraId="4A6E0A57" w14:textId="77777777" w:rsidR="005653F5" w:rsidRDefault="005653F5" w:rsidP="005653F5">
      <w:pPr>
        <w:pStyle w:val="NormalWeb"/>
        <w:spacing w:before="0" w:beforeAutospacing="0"/>
        <w:rPr>
          <w:rFonts w:ascii="Arial" w:hAnsi="Arial" w:cs="Arial"/>
        </w:rPr>
      </w:pPr>
      <w:r>
        <w:rPr>
          <w:rFonts w:ascii="Arial" w:hAnsi="Arial" w:cs="Arial"/>
          <w:b/>
          <w:bCs/>
        </w:rPr>
        <w:t>RESULTADO</w:t>
      </w:r>
    </w:p>
    <w:p w14:paraId="7A8F7C00" w14:textId="77777777" w:rsidR="005653F5" w:rsidRDefault="005653F5" w:rsidP="001F4AFE">
      <w:pPr>
        <w:pStyle w:val="NormalWeb"/>
        <w:numPr>
          <w:ilvl w:val="0"/>
          <w:numId w:val="18"/>
        </w:numPr>
        <w:spacing w:before="0" w:beforeAutospacing="0"/>
        <w:rPr>
          <w:rFonts w:ascii="Arial" w:hAnsi="Arial" w:cs="Arial"/>
        </w:rPr>
      </w:pPr>
      <w:r>
        <w:rPr>
          <w:rStyle w:val="citation-101"/>
          <w:rFonts w:ascii="Arial" w:hAnsi="Arial" w:cs="Arial"/>
          <w:b/>
          <w:bCs/>
        </w:rPr>
        <w:t>Detección Crítica:</w:t>
      </w:r>
      <w:r>
        <w:rPr>
          <w:rStyle w:val="citation-101"/>
          <w:rFonts w:ascii="Arial" w:hAnsi="Arial" w:cs="Arial"/>
        </w:rPr>
        <w:t xml:space="preserve"> Se descubrieron y aislaron </w:t>
      </w:r>
      <w:r>
        <w:rPr>
          <w:rStyle w:val="citation-101"/>
          <w:rFonts w:ascii="Arial" w:hAnsi="Arial" w:cs="Arial"/>
          <w:b/>
          <w:bCs/>
        </w:rPr>
        <w:t>71 registros con problemas de CURP</w:t>
      </w:r>
      <w:r>
        <w:rPr>
          <w:rStyle w:val="citation-101"/>
          <w:rFonts w:ascii="Arial" w:hAnsi="Arial" w:cs="Arial"/>
        </w:rPr>
        <w:t xml:space="preserve"> de longitud diferente a 18 caracteres</w:t>
      </w:r>
      <w:r>
        <w:rPr>
          <w:rFonts w:ascii="Arial" w:hAnsi="Arial" w:cs="Arial"/>
        </w:rPr>
        <w:t>.</w:t>
      </w:r>
    </w:p>
    <w:p w14:paraId="258EDB4A" w14:textId="2B19BE80" w:rsidR="00D1345D" w:rsidRPr="00A447DB" w:rsidRDefault="005653F5" w:rsidP="001F4AFE">
      <w:pPr>
        <w:pStyle w:val="NormalWeb"/>
        <w:numPr>
          <w:ilvl w:val="0"/>
          <w:numId w:val="18"/>
        </w:numPr>
        <w:spacing w:before="0" w:beforeAutospacing="0"/>
        <w:rPr>
          <w:rFonts w:ascii="Arial" w:hAnsi="Arial" w:cs="Arial"/>
        </w:rPr>
      </w:pPr>
      <w:r>
        <w:rPr>
          <w:rStyle w:val="citation-100"/>
          <w:rFonts w:ascii="Arial" w:hAnsi="Arial" w:cs="Arial"/>
          <w:b/>
          <w:bCs/>
        </w:rPr>
        <w:t>Impacto:</w:t>
      </w:r>
      <w:r>
        <w:rPr>
          <w:rStyle w:val="citation-100"/>
          <w:rFonts w:ascii="Arial" w:hAnsi="Arial" w:cs="Arial"/>
        </w:rPr>
        <w:t xml:space="preserve"> Se garantizó que el motor de reconstrucción posterior solo trabaje sobre un set de datos previamente diagnosticado, eliminando el riesgo de procesar basura algorítmica y asegurando la soberanía de la información</w:t>
      </w:r>
      <w:r>
        <w:rPr>
          <w:rFonts w:ascii="Arial" w:hAnsi="Arial" w:cs="Arial"/>
        </w:rPr>
        <w:t>.</w:t>
      </w:r>
    </w:p>
    <w:p w14:paraId="0713F0D3" w14:textId="67169CED" w:rsidR="00841F57" w:rsidRDefault="00F47ECE" w:rsidP="00013C14">
      <w:pPr>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41AA52AA" wp14:editId="667EE98E">
            <wp:extent cx="3600000" cy="1382892"/>
            <wp:effectExtent l="25400" t="25400" r="83185" b="90805"/>
            <wp:docPr id="119794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43549" name="Picture 11979435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00000" cy="1382892"/>
                    </a:xfrm>
                    <a:prstGeom prst="rect">
                      <a:avLst/>
                    </a:prstGeom>
                    <a:effectLst>
                      <a:outerShdw blurRad="50800" dist="38100" dir="2700000" algn="tl" rotWithShape="0">
                        <a:prstClr val="black">
                          <a:alpha val="40000"/>
                        </a:prstClr>
                      </a:outerShdw>
                    </a:effectLst>
                  </pic:spPr>
                </pic:pic>
              </a:graphicData>
            </a:graphic>
          </wp:inline>
        </w:drawing>
      </w:r>
    </w:p>
    <w:p w14:paraId="77B46239" w14:textId="6A2FA3C5" w:rsidR="00013C14" w:rsidRDefault="00013C14" w:rsidP="000C56AA">
      <w:pPr>
        <w:spacing w:after="160" w:line="259" w:lineRule="auto"/>
        <w:rPr>
          <w:rFonts w:ascii="Arial" w:eastAsia="Times New Roman" w:hAnsi="Arial" w:cs="Arial"/>
          <w:sz w:val="24"/>
          <w:szCs w:val="24"/>
          <w:lang w:val="es-MX" w:eastAsia="es-MX"/>
        </w:rPr>
      </w:pPr>
    </w:p>
    <w:p w14:paraId="7509574C" w14:textId="3E3E652A" w:rsidR="0063353C" w:rsidRPr="00787520" w:rsidRDefault="00A77C08" w:rsidP="0063353C">
      <w:pPr>
        <w:rPr>
          <w:rFonts w:ascii="Arial" w:hAnsi="Arial" w:cs="Arial"/>
          <w:sz w:val="24"/>
          <w:szCs w:val="20"/>
          <w:lang w:val="es-MX"/>
        </w:rPr>
      </w:pPr>
      <w:r w:rsidRPr="00A77C08">
        <w:rPr>
          <w:rFonts w:ascii="Arial" w:hAnsi="Arial" w:cs="Arial"/>
          <w:b/>
          <w:sz w:val="24"/>
          <w:szCs w:val="20"/>
          <w:lang w:val="es-MX"/>
        </w:rPr>
        <w:t>PPABE-</w:t>
      </w:r>
      <w:r w:rsidR="00AB5BB8">
        <w:rPr>
          <w:rFonts w:ascii="Arial" w:hAnsi="Arial" w:cs="Arial"/>
          <w:b/>
          <w:sz w:val="24"/>
          <w:szCs w:val="20"/>
          <w:lang w:val="es-MX"/>
        </w:rPr>
        <w:t>1388</w:t>
      </w:r>
      <w:r w:rsidRPr="00A77C08">
        <w:rPr>
          <w:rFonts w:ascii="Arial" w:hAnsi="Arial" w:cs="Arial"/>
          <w:b/>
          <w:sz w:val="24"/>
          <w:szCs w:val="20"/>
          <w:lang w:val="es-MX"/>
        </w:rPr>
        <w:t>: Ingeniería Inversa y Modelado de Patrones de Error</w:t>
      </w:r>
      <w:r w:rsidR="00AB5BB8">
        <w:rPr>
          <w:rFonts w:ascii="Arial" w:hAnsi="Arial" w:cs="Arial"/>
          <w:b/>
          <w:sz w:val="24"/>
          <w:szCs w:val="20"/>
          <w:lang w:val="es-MX"/>
        </w:rPr>
        <w:t xml:space="preserve"> en CURP</w:t>
      </w:r>
    </w:p>
    <w:p w14:paraId="3BC01AB3" w14:textId="6AFD1927" w:rsidR="00A77C08" w:rsidRDefault="00A77C08" w:rsidP="00A77C08">
      <w:pPr>
        <w:pStyle w:val="NormalWeb"/>
        <w:spacing w:before="0" w:beforeAutospacing="0"/>
        <w:rPr>
          <w:rFonts w:ascii="Arial" w:hAnsi="Arial" w:cs="Arial"/>
          <w:lang w:val="en-MX"/>
        </w:rPr>
      </w:pPr>
      <w:r>
        <w:rPr>
          <w:rStyle w:val="citation-155"/>
          <w:rFonts w:ascii="Arial" w:hAnsi="Arial" w:cs="Arial"/>
        </w:rPr>
        <w:t>Tras el aislamiento de los 71 registros críticos en la fase anterior</w:t>
      </w:r>
      <w:r>
        <w:rPr>
          <w:rFonts w:ascii="Arial" w:hAnsi="Arial" w:cs="Arial"/>
        </w:rPr>
        <w:t xml:space="preserve">, se inició un proceso de análisis sobre la data. </w:t>
      </w:r>
      <w:r>
        <w:rPr>
          <w:rStyle w:val="citation-154"/>
          <w:rFonts w:ascii="Arial" w:hAnsi="Arial" w:cs="Arial"/>
        </w:rPr>
        <w:t>El objetivo fue decodificar la "creatividad" del error humano para transformarla en reglas lógicas de programación</w:t>
      </w:r>
      <w:r>
        <w:rPr>
          <w:rFonts w:ascii="Arial" w:hAnsi="Arial" w:cs="Arial"/>
        </w:rPr>
        <w:t>.</w:t>
      </w:r>
    </w:p>
    <w:p w14:paraId="53CD10EE" w14:textId="77777777" w:rsidR="00A77C08" w:rsidRDefault="00A77C08" w:rsidP="00A77C08">
      <w:pPr>
        <w:pStyle w:val="NormalWeb"/>
        <w:spacing w:before="0" w:beforeAutospacing="0"/>
        <w:rPr>
          <w:rFonts w:ascii="Arial" w:hAnsi="Arial" w:cs="Arial"/>
        </w:rPr>
      </w:pPr>
      <w:r>
        <w:rPr>
          <w:rFonts w:ascii="Arial" w:hAnsi="Arial" w:cs="Arial"/>
          <w:b/>
          <w:bCs/>
        </w:rPr>
        <w:t>Actividades Elaboradas:</w:t>
      </w:r>
    </w:p>
    <w:p w14:paraId="7D0F545F" w14:textId="0ABACBBB" w:rsidR="00A77C08" w:rsidRDefault="00A77C08" w:rsidP="00A77C08">
      <w:pPr>
        <w:pStyle w:val="NormalWeb"/>
        <w:spacing w:before="0" w:beforeAutospacing="0"/>
        <w:rPr>
          <w:rFonts w:ascii="Arial" w:hAnsi="Arial" w:cs="Arial"/>
        </w:rPr>
      </w:pPr>
      <w:r>
        <w:rPr>
          <w:rFonts w:ascii="Arial" w:hAnsi="Arial" w:cs="Arial"/>
          <w:b/>
          <w:bCs/>
        </w:rPr>
        <w:t>Paso 1: Auditoría de Casos Atípicos</w:t>
      </w:r>
    </w:p>
    <w:p w14:paraId="5024BF84" w14:textId="1D128821" w:rsidR="00A77C08" w:rsidRDefault="00A77C08" w:rsidP="001F4AFE">
      <w:pPr>
        <w:pStyle w:val="NormalWeb"/>
        <w:numPr>
          <w:ilvl w:val="0"/>
          <w:numId w:val="19"/>
        </w:numPr>
        <w:spacing w:before="0" w:beforeAutospacing="0"/>
        <w:rPr>
          <w:rFonts w:ascii="Arial" w:hAnsi="Arial" w:cs="Arial"/>
        </w:rPr>
      </w:pPr>
      <w:r>
        <w:rPr>
          <w:rStyle w:val="citation-153"/>
          <w:rFonts w:ascii="Arial" w:hAnsi="Arial" w:cs="Arial"/>
        </w:rPr>
        <w:lastRenderedPageBreak/>
        <w:t xml:space="preserve">Se realizó una inspección manual de los 71 CURPs con longitud anómala para identificar </w:t>
      </w:r>
      <w:r w:rsidR="00D3442E">
        <w:rPr>
          <w:rStyle w:val="citation-153"/>
          <w:rFonts w:ascii="Arial" w:hAnsi="Arial" w:cs="Arial"/>
        </w:rPr>
        <w:t xml:space="preserve">errores y </w:t>
      </w:r>
      <w:r>
        <w:rPr>
          <w:rStyle w:val="citation-153"/>
          <w:rFonts w:ascii="Arial" w:hAnsi="Arial" w:cs="Arial"/>
        </w:rPr>
        <w:t xml:space="preserve">recurrencias en </w:t>
      </w:r>
      <w:r w:rsidR="00D3442E">
        <w:rPr>
          <w:rStyle w:val="citation-153"/>
          <w:rFonts w:ascii="Arial" w:hAnsi="Arial" w:cs="Arial"/>
        </w:rPr>
        <w:t>registros</w:t>
      </w:r>
      <w:r>
        <w:rPr>
          <w:rFonts w:ascii="Arial" w:hAnsi="Arial" w:cs="Arial"/>
        </w:rPr>
        <w:t>.</w:t>
      </w:r>
    </w:p>
    <w:p w14:paraId="2CD4004C" w14:textId="11B0B60E" w:rsidR="00A77C08" w:rsidRDefault="00A77C08" w:rsidP="001F4AFE">
      <w:pPr>
        <w:pStyle w:val="NormalWeb"/>
        <w:numPr>
          <w:ilvl w:val="0"/>
          <w:numId w:val="19"/>
        </w:numPr>
        <w:spacing w:before="0" w:beforeAutospacing="0"/>
        <w:rPr>
          <w:rFonts w:ascii="Arial" w:hAnsi="Arial" w:cs="Arial"/>
        </w:rPr>
      </w:pPr>
      <w:r>
        <w:rPr>
          <w:rStyle w:val="citation-152"/>
          <w:rFonts w:ascii="Arial" w:hAnsi="Arial" w:cs="Arial"/>
        </w:rPr>
        <w:t xml:space="preserve">Se detectaron patrones específicos como la inclusión de espacios </w:t>
      </w:r>
      <w:r w:rsidR="00D3442E">
        <w:rPr>
          <w:rStyle w:val="citation-152"/>
          <w:rFonts w:ascii="Arial" w:hAnsi="Arial" w:cs="Arial"/>
        </w:rPr>
        <w:t xml:space="preserve">o </w:t>
      </w:r>
      <w:r>
        <w:rPr>
          <w:rStyle w:val="citation-152"/>
          <w:rFonts w:ascii="Arial" w:hAnsi="Arial" w:cs="Arial"/>
        </w:rPr>
        <w:t xml:space="preserve">tabuladores incrustados y desplazamientos de caracteres por </w:t>
      </w:r>
      <w:r w:rsidR="00D3442E">
        <w:rPr>
          <w:rStyle w:val="citation-152"/>
          <w:rFonts w:ascii="Arial" w:hAnsi="Arial" w:cs="Arial"/>
        </w:rPr>
        <w:t>doble caracter</w:t>
      </w:r>
      <w:r>
        <w:rPr>
          <w:rStyle w:val="citation-152"/>
          <w:rFonts w:ascii="Arial" w:hAnsi="Arial" w:cs="Arial"/>
        </w:rPr>
        <w:t xml:space="preserve"> </w:t>
      </w:r>
      <w:r w:rsidR="00D3442E">
        <w:rPr>
          <w:rStyle w:val="citation-152"/>
          <w:rFonts w:ascii="Arial" w:hAnsi="Arial" w:cs="Arial"/>
        </w:rPr>
        <w:t>alimentado, fechas en orden incorrecto y otros</w:t>
      </w:r>
      <w:r>
        <w:rPr>
          <w:rFonts w:ascii="Arial" w:hAnsi="Arial" w:cs="Arial"/>
        </w:rPr>
        <w:t>.</w:t>
      </w:r>
    </w:p>
    <w:p w14:paraId="5C1C392D" w14:textId="77777777" w:rsidR="00A77C08" w:rsidRDefault="00A77C08" w:rsidP="00A77C08">
      <w:pPr>
        <w:pStyle w:val="NormalWeb"/>
        <w:spacing w:before="0" w:beforeAutospacing="0"/>
        <w:rPr>
          <w:rFonts w:ascii="Arial" w:hAnsi="Arial" w:cs="Arial"/>
        </w:rPr>
      </w:pPr>
      <w:r>
        <w:rPr>
          <w:rFonts w:ascii="Arial" w:hAnsi="Arial" w:cs="Arial"/>
          <w:b/>
          <w:bCs/>
        </w:rPr>
        <w:t>Paso 2: Mapeo de Variancia y Definición de Reglas de Negocio</w:t>
      </w:r>
    </w:p>
    <w:p w14:paraId="41CA5DD2" w14:textId="52F3B789" w:rsidR="00A77C08" w:rsidRPr="0034206E" w:rsidRDefault="00A77C08" w:rsidP="001F4AFE">
      <w:pPr>
        <w:pStyle w:val="NormalWeb"/>
        <w:numPr>
          <w:ilvl w:val="0"/>
          <w:numId w:val="20"/>
        </w:numPr>
        <w:spacing w:before="0" w:beforeAutospacing="0"/>
        <w:rPr>
          <w:rFonts w:ascii="Arial" w:hAnsi="Arial" w:cs="Arial"/>
        </w:rPr>
      </w:pPr>
      <w:r w:rsidRPr="0034206E">
        <w:rPr>
          <w:rStyle w:val="citation-151"/>
          <w:rFonts w:ascii="Arial" w:hAnsi="Arial" w:cs="Arial"/>
        </w:rPr>
        <w:t xml:space="preserve">Se modeló </w:t>
      </w:r>
      <w:r w:rsidR="0034206E" w:rsidRPr="0034206E">
        <w:rPr>
          <w:rStyle w:val="citation-151"/>
          <w:rFonts w:ascii="Arial" w:hAnsi="Arial" w:cs="Arial"/>
        </w:rPr>
        <w:t xml:space="preserve">el procedimiento de </w:t>
      </w:r>
      <w:r w:rsidRPr="0034206E">
        <w:rPr>
          <w:rStyle w:val="citation-151"/>
          <w:rFonts w:ascii="Arial" w:hAnsi="Arial" w:cs="Arial"/>
        </w:rPr>
        <w:t>la jerarquía de reconstrucción: determinar en qué casos el error era puramente tipográfico (basura visual) y en qué casos era estructural (falta de datos)</w:t>
      </w:r>
      <w:r w:rsidRPr="0034206E">
        <w:rPr>
          <w:rFonts w:ascii="Arial" w:hAnsi="Arial" w:cs="Arial"/>
        </w:rPr>
        <w:t>.</w:t>
      </w:r>
    </w:p>
    <w:p w14:paraId="0B7E1F67" w14:textId="77777777" w:rsidR="00A77C08" w:rsidRDefault="00A77C08" w:rsidP="001F4AFE">
      <w:pPr>
        <w:pStyle w:val="NormalWeb"/>
        <w:numPr>
          <w:ilvl w:val="0"/>
          <w:numId w:val="20"/>
        </w:numPr>
        <w:spacing w:before="0" w:beforeAutospacing="0"/>
        <w:rPr>
          <w:rFonts w:ascii="Arial" w:hAnsi="Arial" w:cs="Arial"/>
        </w:rPr>
      </w:pPr>
      <w:r>
        <w:rPr>
          <w:rStyle w:val="citation-150"/>
          <w:rFonts w:ascii="Arial" w:hAnsi="Arial" w:cs="Arial"/>
        </w:rPr>
        <w:t>Definición de la lógica de "Ventana Deslizante" para asegurar que, a pesar de la longitud errónea, el código de Estado y el Género pudieran ser localizados por su posición relativa a la fecha</w:t>
      </w:r>
      <w:r>
        <w:rPr>
          <w:rFonts w:ascii="Arial" w:hAnsi="Arial" w:cs="Arial"/>
        </w:rPr>
        <w:t>.</w:t>
      </w:r>
    </w:p>
    <w:p w14:paraId="37AC02D1" w14:textId="4D76377B" w:rsidR="00F11BEE" w:rsidRPr="00013C14" w:rsidRDefault="00013C14" w:rsidP="001F4AFE">
      <w:pPr>
        <w:pStyle w:val="NormalWeb"/>
        <w:numPr>
          <w:ilvl w:val="0"/>
          <w:numId w:val="20"/>
        </w:numPr>
        <w:spacing w:before="0" w:beforeAutospacing="0"/>
        <w:rPr>
          <w:rFonts w:ascii="Arial" w:hAnsi="Arial" w:cs="Arial"/>
        </w:rPr>
      </w:pPr>
      <w:r>
        <w:rPr>
          <w:rFonts w:ascii="Arial" w:hAnsi="Arial" w:cs="Arial"/>
        </w:rPr>
        <w:t xml:space="preserve">Utilizacion de Nombres y Apellidos para recostruccion de posiciones </w:t>
      </w:r>
      <w:r w:rsidRPr="00013C14">
        <w:rPr>
          <w:rFonts w:ascii="Arial" w:hAnsi="Arial" w:cs="Arial"/>
        </w:rPr>
        <w:t>iniciales y casi al final.</w:t>
      </w:r>
    </w:p>
    <w:p w14:paraId="5287A6FE" w14:textId="77777777" w:rsidR="00013C14" w:rsidRPr="00013C14" w:rsidRDefault="00013C14" w:rsidP="00013C14">
      <w:pPr>
        <w:pStyle w:val="NormalWeb"/>
        <w:rPr>
          <w:rFonts w:ascii="Arial" w:hAnsi="Arial" w:cs="Arial"/>
          <w:lang w:val="en-MX"/>
        </w:rPr>
      </w:pPr>
      <w:r w:rsidRPr="00013C14">
        <w:rPr>
          <w:rFonts w:ascii="Arial" w:hAnsi="Arial" w:cs="Arial"/>
          <w:b/>
          <w:bCs/>
        </w:rPr>
        <w:t>RESULTADO</w:t>
      </w:r>
    </w:p>
    <w:p w14:paraId="391E3EC8" w14:textId="77777777" w:rsidR="00013C14" w:rsidRPr="00013C14" w:rsidRDefault="00013C14" w:rsidP="001F4AFE">
      <w:pPr>
        <w:pStyle w:val="NormalWeb"/>
        <w:numPr>
          <w:ilvl w:val="0"/>
          <w:numId w:val="21"/>
        </w:numPr>
        <w:rPr>
          <w:rFonts w:ascii="Arial" w:hAnsi="Arial" w:cs="Arial"/>
        </w:rPr>
      </w:pPr>
      <w:r w:rsidRPr="00013C14">
        <w:rPr>
          <w:rFonts w:ascii="Arial" w:hAnsi="Arial" w:cs="Arial"/>
          <w:b/>
          <w:bCs/>
        </w:rPr>
        <w:t>Modelado Exitoso:</w:t>
      </w:r>
      <w:r w:rsidRPr="00013C14">
        <w:rPr>
          <w:rFonts w:ascii="Arial" w:hAnsi="Arial" w:cs="Arial"/>
        </w:rPr>
        <w:t xml:space="preserve"> Identificación de los 7 patrones de error principales que alimentarán el motor de alta fidelidad.</w:t>
      </w:r>
    </w:p>
    <w:p w14:paraId="585B56B2" w14:textId="77777777" w:rsidR="00013C14" w:rsidRPr="00013C14" w:rsidRDefault="00013C14" w:rsidP="001F4AFE">
      <w:pPr>
        <w:pStyle w:val="NormalWeb"/>
        <w:numPr>
          <w:ilvl w:val="0"/>
          <w:numId w:val="21"/>
        </w:numPr>
        <w:rPr>
          <w:rFonts w:ascii="Arial" w:hAnsi="Arial" w:cs="Arial"/>
        </w:rPr>
      </w:pPr>
      <w:r w:rsidRPr="00013C14">
        <w:rPr>
          <w:rStyle w:val="citation-147"/>
          <w:rFonts w:ascii="Arial" w:hAnsi="Arial" w:cs="Arial"/>
          <w:b/>
          <w:bCs/>
        </w:rPr>
        <w:t>Soberanía de Datos:</w:t>
      </w:r>
      <w:r w:rsidRPr="00013C14">
        <w:rPr>
          <w:rStyle w:val="citation-147"/>
          <w:rFonts w:ascii="Arial" w:hAnsi="Arial" w:cs="Arial"/>
        </w:rPr>
        <w:t xml:space="preserve"> Se transformó la incertidumbre de 71 registros "inservibles" en una hoja de ruta clara para la recuperación del 100% de la identidad de los beneficiarios, evitando la pérdida de información histórica</w:t>
      </w:r>
      <w:r w:rsidRPr="00013C14">
        <w:rPr>
          <w:rFonts w:ascii="Arial" w:hAnsi="Arial" w:cs="Arial"/>
        </w:rPr>
        <w:t>.</w:t>
      </w:r>
    </w:p>
    <w:p w14:paraId="31A21529" w14:textId="77777777" w:rsidR="00013C14" w:rsidRPr="00013C14" w:rsidRDefault="00013C14" w:rsidP="00013C14">
      <w:pPr>
        <w:pStyle w:val="NormalWeb"/>
        <w:spacing w:before="0" w:beforeAutospacing="0"/>
        <w:rPr>
          <w:rFonts w:ascii="Arial" w:hAnsi="Arial" w:cs="Arial"/>
        </w:rPr>
      </w:pPr>
    </w:p>
    <w:p w14:paraId="405F1085" w14:textId="31999BD0" w:rsidR="0063353C" w:rsidRDefault="00013C14" w:rsidP="00837489">
      <w:pPr>
        <w:spacing w:after="160" w:line="259" w:lineRule="auto"/>
        <w:jc w:val="center"/>
        <w:rPr>
          <w:rFonts w:ascii="Arial" w:eastAsia="Times New Roman" w:hAnsi="Arial" w:cs="Arial"/>
          <w:noProof/>
          <w:sz w:val="24"/>
          <w:szCs w:val="24"/>
          <w:lang w:val="es-MX" w:eastAsia="es-MX"/>
        </w:rPr>
      </w:pPr>
      <w:r>
        <w:rPr>
          <w:rFonts w:ascii="Arial" w:hAnsi="Arial" w:cs="Arial"/>
          <w:noProof/>
        </w:rPr>
        <w:drawing>
          <wp:inline distT="0" distB="0" distL="0" distR="0" wp14:anchorId="6CFB3CB9" wp14:editId="5548F28B">
            <wp:extent cx="3600000" cy="2435438"/>
            <wp:effectExtent l="25400" t="25400" r="83185" b="92075"/>
            <wp:docPr id="1594326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26761" name="Picture 15943267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0000" cy="2435438"/>
                    </a:xfrm>
                    <a:prstGeom prst="rect">
                      <a:avLst/>
                    </a:prstGeom>
                    <a:effectLst>
                      <a:outerShdw blurRad="50800" dist="38100" dir="2700000" algn="tl" rotWithShape="0">
                        <a:prstClr val="black">
                          <a:alpha val="40000"/>
                        </a:prstClr>
                      </a:outerShdw>
                    </a:effectLst>
                  </pic:spPr>
                </pic:pic>
              </a:graphicData>
            </a:graphic>
          </wp:inline>
        </w:drawing>
      </w:r>
    </w:p>
    <w:p w14:paraId="1A099217" w14:textId="77777777" w:rsidR="0063353C" w:rsidRDefault="0063353C" w:rsidP="0063353C">
      <w:pPr>
        <w:spacing w:after="160" w:line="259" w:lineRule="auto"/>
        <w:rPr>
          <w:rFonts w:ascii="Arial" w:eastAsia="Times New Roman" w:hAnsi="Arial" w:cs="Arial"/>
          <w:noProof/>
          <w:sz w:val="24"/>
          <w:szCs w:val="24"/>
          <w:lang w:val="es-MX" w:eastAsia="es-MX"/>
        </w:rPr>
      </w:pPr>
    </w:p>
    <w:p w14:paraId="647C3307" w14:textId="77777777" w:rsidR="00A55FCF" w:rsidRDefault="00A55FCF" w:rsidP="0063353C">
      <w:pPr>
        <w:spacing w:after="160" w:line="259" w:lineRule="auto"/>
        <w:rPr>
          <w:rFonts w:ascii="Arial" w:eastAsia="Times New Roman" w:hAnsi="Arial" w:cs="Arial"/>
          <w:noProof/>
          <w:sz w:val="24"/>
          <w:szCs w:val="24"/>
          <w:lang w:val="es-MX" w:eastAsia="es-MX"/>
        </w:rPr>
      </w:pPr>
    </w:p>
    <w:p w14:paraId="7C3649AE" w14:textId="0D86025E" w:rsidR="0063353C" w:rsidRPr="00787520" w:rsidRDefault="000054FC" w:rsidP="0063353C">
      <w:pPr>
        <w:rPr>
          <w:rFonts w:ascii="Arial" w:hAnsi="Arial" w:cs="Arial"/>
          <w:sz w:val="24"/>
          <w:szCs w:val="20"/>
          <w:lang w:val="es-MX"/>
        </w:rPr>
      </w:pPr>
      <w:r w:rsidRPr="000054FC">
        <w:rPr>
          <w:rFonts w:ascii="Arial" w:hAnsi="Arial" w:cs="Arial"/>
          <w:b/>
          <w:sz w:val="24"/>
          <w:szCs w:val="20"/>
          <w:lang w:val="es-MX"/>
        </w:rPr>
        <w:t>PPABE-</w:t>
      </w:r>
      <w:r w:rsidR="00AB5BB8">
        <w:rPr>
          <w:rFonts w:ascii="Arial" w:hAnsi="Arial" w:cs="Arial"/>
          <w:b/>
          <w:sz w:val="24"/>
          <w:szCs w:val="20"/>
          <w:lang w:val="es-MX"/>
        </w:rPr>
        <w:t>1389</w:t>
      </w:r>
      <w:r w:rsidRPr="000054FC">
        <w:rPr>
          <w:rFonts w:ascii="Arial" w:hAnsi="Arial" w:cs="Arial"/>
          <w:b/>
          <w:sz w:val="24"/>
          <w:szCs w:val="20"/>
          <w:lang w:val="es-MX"/>
        </w:rPr>
        <w:t>: Algoritmo de Extracción Posicional</w:t>
      </w:r>
      <w:r w:rsidR="00AB5BB8">
        <w:rPr>
          <w:rFonts w:ascii="Arial" w:hAnsi="Arial" w:cs="Arial"/>
          <w:b/>
          <w:sz w:val="24"/>
          <w:szCs w:val="20"/>
          <w:lang w:val="es-MX"/>
        </w:rPr>
        <w:t xml:space="preserve"> del CURP</w:t>
      </w:r>
    </w:p>
    <w:p w14:paraId="71838D43" w14:textId="33C228BA" w:rsidR="000054FC" w:rsidRDefault="000054FC" w:rsidP="000054FC">
      <w:pPr>
        <w:pStyle w:val="NormalWeb"/>
        <w:spacing w:before="0" w:beforeAutospacing="0"/>
        <w:rPr>
          <w:rFonts w:ascii="Arial" w:hAnsi="Arial" w:cs="Arial"/>
          <w:lang w:val="en-MX"/>
        </w:rPr>
      </w:pPr>
      <w:r>
        <w:rPr>
          <w:rStyle w:val="citation-187"/>
          <w:rFonts w:ascii="Arial" w:hAnsi="Arial" w:cs="Arial"/>
        </w:rPr>
        <w:t>Este módulo representa el núcleo de inteligencia del motor, diseñado para realizar una "extracción quirúrgica" que ignora el ruido visual y se ancla en puntos de datos inmutables como la fecha de nacimiento</w:t>
      </w:r>
      <w:r>
        <w:rPr>
          <w:rFonts w:ascii="Arial" w:hAnsi="Arial" w:cs="Arial"/>
        </w:rPr>
        <w:t>.</w:t>
      </w:r>
    </w:p>
    <w:p w14:paraId="5ECF2771" w14:textId="77777777" w:rsidR="000054FC" w:rsidRDefault="000054FC" w:rsidP="000054FC">
      <w:pPr>
        <w:pStyle w:val="NormalWeb"/>
        <w:spacing w:before="0" w:beforeAutospacing="0"/>
        <w:rPr>
          <w:rFonts w:ascii="Arial" w:hAnsi="Arial" w:cs="Arial"/>
        </w:rPr>
      </w:pPr>
      <w:r>
        <w:rPr>
          <w:rFonts w:ascii="Arial" w:hAnsi="Arial" w:cs="Arial"/>
          <w:b/>
          <w:bCs/>
        </w:rPr>
        <w:t>Actividades Elaboradas:</w:t>
      </w:r>
    </w:p>
    <w:p w14:paraId="4C290DAA" w14:textId="77777777" w:rsidR="000054FC" w:rsidRDefault="000054FC" w:rsidP="000054FC">
      <w:pPr>
        <w:pStyle w:val="NormalWeb"/>
        <w:spacing w:before="0" w:beforeAutospacing="0"/>
        <w:rPr>
          <w:rFonts w:ascii="Arial" w:hAnsi="Arial" w:cs="Arial"/>
        </w:rPr>
      </w:pPr>
      <w:r>
        <w:rPr>
          <w:rFonts w:ascii="Arial" w:hAnsi="Arial" w:cs="Arial"/>
          <w:b/>
          <w:bCs/>
        </w:rPr>
        <w:t>Paso 1: Anclaje Cronológico de Género</w:t>
      </w:r>
    </w:p>
    <w:p w14:paraId="5DFE1703" w14:textId="77777777" w:rsidR="000054FC" w:rsidRDefault="000054FC" w:rsidP="001F4AFE">
      <w:pPr>
        <w:pStyle w:val="NormalWeb"/>
        <w:numPr>
          <w:ilvl w:val="0"/>
          <w:numId w:val="22"/>
        </w:numPr>
        <w:spacing w:before="0" w:beforeAutospacing="0"/>
        <w:rPr>
          <w:rFonts w:ascii="Arial" w:hAnsi="Arial" w:cs="Arial"/>
        </w:rPr>
      </w:pPr>
      <w:r>
        <w:rPr>
          <w:rFonts w:ascii="Arial" w:hAnsi="Arial" w:cs="Arial"/>
        </w:rPr>
        <w:t xml:space="preserve">Se implementó una regla de expresión regular estricta </w:t>
      </w:r>
      <w:r>
        <w:rPr>
          <w:rStyle w:val="HTMLCode"/>
          <w:rFonts w:ascii="Arial" w:hAnsi="Arial" w:cs="Arial"/>
        </w:rPr>
        <w:t>r'[0-9]+([A-Z])'</w:t>
      </w:r>
      <w:r>
        <w:rPr>
          <w:rFonts w:ascii="Arial" w:hAnsi="Arial" w:cs="Arial"/>
        </w:rPr>
        <w:t xml:space="preserve"> para forzar al sistema a localizar el bloque numérico de la fecha de nacimiento primero.</w:t>
      </w:r>
    </w:p>
    <w:p w14:paraId="77C5A946" w14:textId="77777777" w:rsidR="000054FC" w:rsidRDefault="000054FC" w:rsidP="001F4AFE">
      <w:pPr>
        <w:pStyle w:val="NormalWeb"/>
        <w:numPr>
          <w:ilvl w:val="0"/>
          <w:numId w:val="22"/>
        </w:numPr>
        <w:spacing w:before="0" w:beforeAutospacing="0"/>
        <w:rPr>
          <w:rFonts w:ascii="Arial" w:hAnsi="Arial" w:cs="Arial"/>
        </w:rPr>
      </w:pPr>
      <w:r>
        <w:rPr>
          <w:rFonts w:ascii="Arial" w:hAnsi="Arial" w:cs="Arial"/>
        </w:rPr>
        <w:t>El algoritmo captura obligatoriamente el primer carácter alfabético inmediato posterior a la fecha, eliminando falsos positivos derivados de apellidos que contienen letras "M" o "H" fuera de posición.</w:t>
      </w:r>
    </w:p>
    <w:p w14:paraId="74FBE4CD" w14:textId="77777777" w:rsidR="000054FC" w:rsidRDefault="000054FC" w:rsidP="000054FC">
      <w:pPr>
        <w:pStyle w:val="NormalWeb"/>
        <w:spacing w:before="0" w:beforeAutospacing="0"/>
        <w:rPr>
          <w:rFonts w:ascii="Arial" w:hAnsi="Arial" w:cs="Arial"/>
        </w:rPr>
      </w:pPr>
      <w:r>
        <w:rPr>
          <w:rFonts w:ascii="Arial" w:hAnsi="Arial" w:cs="Arial"/>
          <w:b/>
          <w:bCs/>
        </w:rPr>
        <w:t>Paso 2: Resolución de Conflictos de Atributos (CURP vs. Columna Sexo)</w:t>
      </w:r>
    </w:p>
    <w:p w14:paraId="7E858EC5" w14:textId="77777777" w:rsidR="000054FC" w:rsidRDefault="000054FC" w:rsidP="001F4AFE">
      <w:pPr>
        <w:pStyle w:val="NormalWeb"/>
        <w:numPr>
          <w:ilvl w:val="0"/>
          <w:numId w:val="23"/>
        </w:numPr>
        <w:spacing w:before="0" w:beforeAutospacing="0"/>
        <w:rPr>
          <w:rFonts w:ascii="Arial" w:hAnsi="Arial" w:cs="Arial"/>
        </w:rPr>
      </w:pPr>
      <w:r>
        <w:rPr>
          <w:rStyle w:val="citation-186"/>
          <w:rFonts w:ascii="Arial" w:hAnsi="Arial" w:cs="Arial"/>
        </w:rPr>
        <w:t>Se estableció una inversión de prioridad jerárquica: el validador confía ciegamente en el carácter extraído directamente de la cadena del CURP sobre cualquier metadato externo</w:t>
      </w:r>
      <w:r>
        <w:rPr>
          <w:rFonts w:ascii="Arial" w:hAnsi="Arial" w:cs="Arial"/>
        </w:rPr>
        <w:t>.</w:t>
      </w:r>
    </w:p>
    <w:p w14:paraId="64C316F9" w14:textId="77777777" w:rsidR="000054FC" w:rsidRDefault="000054FC" w:rsidP="001F4AFE">
      <w:pPr>
        <w:pStyle w:val="NormalWeb"/>
        <w:numPr>
          <w:ilvl w:val="0"/>
          <w:numId w:val="23"/>
        </w:numPr>
        <w:spacing w:before="0" w:beforeAutospacing="0"/>
        <w:rPr>
          <w:rFonts w:ascii="Arial" w:hAnsi="Arial" w:cs="Arial"/>
        </w:rPr>
      </w:pPr>
      <w:r>
        <w:rPr>
          <w:rFonts w:ascii="Arial" w:hAnsi="Arial" w:cs="Arial"/>
        </w:rPr>
        <w:t>La columna "Sexo" del Excel original queda relegada a un rol de "último salvavidas", utilizándose únicamente si el segmento del CURP está tan degradado que no presenta un valor válido de género.</w:t>
      </w:r>
    </w:p>
    <w:p w14:paraId="2B552E97" w14:textId="77777777" w:rsidR="000054FC" w:rsidRDefault="000054FC" w:rsidP="000054FC">
      <w:pPr>
        <w:pStyle w:val="NormalWeb"/>
        <w:spacing w:before="0" w:beforeAutospacing="0"/>
        <w:rPr>
          <w:rFonts w:ascii="Arial" w:hAnsi="Arial" w:cs="Arial"/>
        </w:rPr>
      </w:pPr>
      <w:r>
        <w:rPr>
          <w:rFonts w:ascii="Arial" w:hAnsi="Arial" w:cs="Arial"/>
          <w:b/>
          <w:bCs/>
        </w:rPr>
        <w:t>Paso 3: Normalización Semántica de Identidad</w:t>
      </w:r>
    </w:p>
    <w:p w14:paraId="7DE9326A" w14:textId="77777777" w:rsidR="000054FC" w:rsidRDefault="000054FC" w:rsidP="001F4AFE">
      <w:pPr>
        <w:pStyle w:val="NormalWeb"/>
        <w:numPr>
          <w:ilvl w:val="0"/>
          <w:numId w:val="24"/>
        </w:numPr>
        <w:spacing w:before="0" w:beforeAutospacing="0"/>
        <w:rPr>
          <w:rFonts w:ascii="Arial" w:hAnsi="Arial" w:cs="Arial"/>
        </w:rPr>
      </w:pPr>
      <w:r>
        <w:rPr>
          <w:rStyle w:val="citation-185"/>
          <w:rFonts w:ascii="Arial" w:hAnsi="Arial" w:cs="Arial"/>
        </w:rPr>
        <w:t>Programación de un analizador de columnas para estandarizar etiquetas de texto completas (ej. "MASCULINO" u "HOMBRE") hacia el carácter único "H" requerido por el sistema</w:t>
      </w:r>
      <w:r>
        <w:rPr>
          <w:rFonts w:ascii="Arial" w:hAnsi="Arial" w:cs="Arial"/>
        </w:rPr>
        <w:t>.</w:t>
      </w:r>
    </w:p>
    <w:p w14:paraId="76400B5C" w14:textId="77777777" w:rsidR="000054FC" w:rsidRPr="000054FC" w:rsidRDefault="000054FC" w:rsidP="001F4AFE">
      <w:pPr>
        <w:pStyle w:val="NormalWeb"/>
        <w:numPr>
          <w:ilvl w:val="0"/>
          <w:numId w:val="24"/>
        </w:numPr>
        <w:spacing w:before="0" w:beforeAutospacing="0"/>
        <w:rPr>
          <w:rFonts w:ascii="Arial" w:hAnsi="Arial" w:cs="Arial"/>
        </w:rPr>
      </w:pPr>
      <w:r w:rsidRPr="000054FC">
        <w:rPr>
          <w:rStyle w:val="citation-184"/>
          <w:rFonts w:ascii="Arial" w:hAnsi="Arial" w:cs="Arial"/>
        </w:rPr>
        <w:t xml:space="preserve">Integración de un mapeo determinista para asegurar que la persistencia en la base de datos cumpla con las restricciones de integridad del </w:t>
      </w:r>
      <w:r w:rsidRPr="000054FC">
        <w:rPr>
          <w:rStyle w:val="citation-184"/>
          <w:rFonts w:ascii="Arial" w:hAnsi="Arial" w:cs="Arial"/>
          <w:b/>
          <w:bCs/>
        </w:rPr>
        <w:t>PPABE</w:t>
      </w:r>
      <w:r w:rsidRPr="000054FC">
        <w:rPr>
          <w:rFonts w:ascii="Arial" w:hAnsi="Arial" w:cs="Arial"/>
        </w:rPr>
        <w:t>.</w:t>
      </w:r>
    </w:p>
    <w:p w14:paraId="1200B632" w14:textId="77777777" w:rsidR="000054FC" w:rsidRDefault="000054FC" w:rsidP="000054FC">
      <w:pPr>
        <w:pStyle w:val="NormalWeb"/>
        <w:spacing w:before="0" w:beforeAutospacing="0"/>
        <w:rPr>
          <w:rFonts w:ascii="Arial" w:hAnsi="Arial" w:cs="Arial"/>
        </w:rPr>
      </w:pPr>
      <w:r>
        <w:rPr>
          <w:rFonts w:ascii="Arial" w:hAnsi="Arial" w:cs="Arial"/>
          <w:b/>
          <w:bCs/>
        </w:rPr>
        <w:t>RESULTADO</w:t>
      </w:r>
    </w:p>
    <w:p w14:paraId="405A53B0" w14:textId="77777777" w:rsidR="000054FC" w:rsidRDefault="000054FC" w:rsidP="001F4AFE">
      <w:pPr>
        <w:pStyle w:val="NormalWeb"/>
        <w:numPr>
          <w:ilvl w:val="0"/>
          <w:numId w:val="25"/>
        </w:numPr>
        <w:spacing w:before="0" w:beforeAutospacing="0"/>
        <w:rPr>
          <w:rFonts w:ascii="Arial" w:hAnsi="Arial" w:cs="Arial"/>
        </w:rPr>
      </w:pPr>
      <w:r>
        <w:rPr>
          <w:rFonts w:ascii="Arial" w:hAnsi="Arial" w:cs="Arial"/>
          <w:b/>
          <w:bCs/>
        </w:rPr>
        <w:t>Precisión de Extracción:</w:t>
      </w:r>
      <w:r>
        <w:rPr>
          <w:rFonts w:ascii="Arial" w:hAnsi="Arial" w:cs="Arial"/>
        </w:rPr>
        <w:t xml:space="preserve"> Eliminación del 100% de los errores de género causados por desplazamientos posicionales en los 71 registros afectados.</w:t>
      </w:r>
    </w:p>
    <w:p w14:paraId="49B5836F" w14:textId="1CBF0ABE" w:rsidR="0063353C" w:rsidRPr="000054FC" w:rsidRDefault="000054FC" w:rsidP="001F4AFE">
      <w:pPr>
        <w:pStyle w:val="NormalWeb"/>
        <w:numPr>
          <w:ilvl w:val="0"/>
          <w:numId w:val="25"/>
        </w:numPr>
        <w:spacing w:before="0" w:beforeAutospacing="0"/>
        <w:rPr>
          <w:rFonts w:ascii="Arial" w:hAnsi="Arial" w:cs="Arial"/>
        </w:rPr>
      </w:pPr>
      <w:r>
        <w:rPr>
          <w:rStyle w:val="citation-183"/>
          <w:rFonts w:ascii="Arial" w:hAnsi="Arial" w:cs="Arial"/>
          <w:b/>
          <w:bCs/>
        </w:rPr>
        <w:lastRenderedPageBreak/>
        <w:t>Integridad de Carga:</w:t>
      </w:r>
      <w:r>
        <w:rPr>
          <w:rStyle w:val="citation-183"/>
          <w:rFonts w:ascii="Arial" w:hAnsi="Arial" w:cs="Arial"/>
        </w:rPr>
        <w:t xml:space="preserve"> Los registros procesados ahora cuentan con una validación cruzada que garantiza que el género guardado coincide con la biometría implícita en su CURP reconstructiva</w:t>
      </w:r>
      <w:r>
        <w:rPr>
          <w:rFonts w:ascii="Arial" w:hAnsi="Arial" w:cs="Arial"/>
        </w:rPr>
        <w:t>.</w:t>
      </w:r>
    </w:p>
    <w:p w14:paraId="53801077" w14:textId="2BD83D10" w:rsidR="0063353C" w:rsidRDefault="000054FC"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1AB52C6" wp14:editId="29AB5B7A">
            <wp:extent cx="3600000" cy="1636364"/>
            <wp:effectExtent l="25400" t="25400" r="83185" b="91440"/>
            <wp:docPr id="1899106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06611" name="Picture 1899106611"/>
                    <pic:cNvPicPr/>
                  </pic:nvPicPr>
                  <pic:blipFill>
                    <a:blip r:embed="rId9">
                      <a:extLst>
                        <a:ext uri="{28A0092B-C50C-407E-A947-70E740481C1C}">
                          <a14:useLocalDpi xmlns:a14="http://schemas.microsoft.com/office/drawing/2010/main" val="0"/>
                        </a:ext>
                      </a:extLst>
                    </a:blip>
                    <a:stretch>
                      <a:fillRect/>
                    </a:stretch>
                  </pic:blipFill>
                  <pic:spPr>
                    <a:xfrm>
                      <a:off x="0" y="0"/>
                      <a:ext cx="3600000" cy="1636364"/>
                    </a:xfrm>
                    <a:prstGeom prst="rect">
                      <a:avLst/>
                    </a:prstGeom>
                    <a:effectLst>
                      <a:outerShdw blurRad="50800" dist="38100" dir="2700000" algn="tl" rotWithShape="0">
                        <a:prstClr val="black">
                          <a:alpha val="40000"/>
                        </a:prstClr>
                      </a:outerShdw>
                    </a:effectLst>
                  </pic:spPr>
                </pic:pic>
              </a:graphicData>
            </a:graphic>
          </wp:inline>
        </w:drawing>
      </w:r>
    </w:p>
    <w:p w14:paraId="73048895" w14:textId="77777777" w:rsidR="0063353C" w:rsidRDefault="0063353C" w:rsidP="0063353C">
      <w:pPr>
        <w:spacing w:after="160" w:line="259" w:lineRule="auto"/>
        <w:rPr>
          <w:rFonts w:ascii="Arial" w:eastAsia="Times New Roman" w:hAnsi="Arial" w:cs="Arial"/>
          <w:noProof/>
          <w:sz w:val="24"/>
          <w:szCs w:val="24"/>
          <w:lang w:val="es-MX" w:eastAsia="es-MX"/>
        </w:rPr>
      </w:pPr>
    </w:p>
    <w:p w14:paraId="1EFFA4B1" w14:textId="77777777" w:rsidR="00DF13BF" w:rsidRDefault="00DF13BF" w:rsidP="0063353C">
      <w:pPr>
        <w:spacing w:after="160" w:line="259" w:lineRule="auto"/>
        <w:rPr>
          <w:rFonts w:ascii="Arial" w:eastAsia="Times New Roman" w:hAnsi="Arial" w:cs="Arial"/>
          <w:noProof/>
          <w:sz w:val="24"/>
          <w:szCs w:val="24"/>
          <w:lang w:val="es-MX" w:eastAsia="es-MX"/>
        </w:rPr>
      </w:pPr>
    </w:p>
    <w:p w14:paraId="0FF8B6CA" w14:textId="7496C1C9" w:rsidR="0063353C" w:rsidRPr="00787520" w:rsidRDefault="0033311E" w:rsidP="0063353C">
      <w:pPr>
        <w:rPr>
          <w:rFonts w:ascii="Arial" w:hAnsi="Arial" w:cs="Arial"/>
          <w:sz w:val="24"/>
          <w:szCs w:val="20"/>
          <w:lang w:val="es-MX"/>
        </w:rPr>
      </w:pPr>
      <w:r w:rsidRPr="0033311E">
        <w:rPr>
          <w:rFonts w:ascii="Arial" w:hAnsi="Arial" w:cs="Arial"/>
          <w:b/>
          <w:sz w:val="24"/>
          <w:szCs w:val="20"/>
          <w:lang w:val="es-MX"/>
        </w:rPr>
        <w:t>PPABE-</w:t>
      </w:r>
      <w:r w:rsidR="00AB5BB8">
        <w:rPr>
          <w:rFonts w:ascii="Arial" w:hAnsi="Arial" w:cs="Arial"/>
          <w:b/>
          <w:sz w:val="24"/>
          <w:szCs w:val="20"/>
          <w:lang w:val="es-MX"/>
        </w:rPr>
        <w:t>1390</w:t>
      </w:r>
      <w:r w:rsidRPr="0033311E">
        <w:rPr>
          <w:rFonts w:ascii="Arial" w:hAnsi="Arial" w:cs="Arial"/>
          <w:b/>
          <w:sz w:val="24"/>
          <w:szCs w:val="20"/>
          <w:lang w:val="es-MX"/>
        </w:rPr>
        <w:t>: Normalización Semántica de Fecha de Nacimiento</w:t>
      </w:r>
      <w:r w:rsidR="00AB5BB8">
        <w:rPr>
          <w:rFonts w:ascii="Arial" w:hAnsi="Arial" w:cs="Arial"/>
          <w:b/>
          <w:sz w:val="24"/>
          <w:szCs w:val="20"/>
          <w:lang w:val="es-MX"/>
        </w:rPr>
        <w:t xml:space="preserve"> del CURP</w:t>
      </w:r>
    </w:p>
    <w:p w14:paraId="148196EE" w14:textId="77777777" w:rsidR="0033311E" w:rsidRDefault="0033311E" w:rsidP="0033311E">
      <w:pPr>
        <w:pStyle w:val="NormalWeb"/>
        <w:spacing w:before="0" w:beforeAutospacing="0"/>
        <w:rPr>
          <w:rFonts w:ascii="Arial" w:hAnsi="Arial" w:cs="Arial"/>
          <w:lang w:val="en-MX"/>
        </w:rPr>
      </w:pPr>
      <w:r>
        <w:rPr>
          <w:rFonts w:ascii="Arial" w:hAnsi="Arial" w:cs="Arial"/>
        </w:rPr>
        <w:t xml:space="preserve">Esta fase se enfocó en corregir registros donde la fecha de nacimiento no seguía el estándar </w:t>
      </w:r>
      <w:r>
        <w:rPr>
          <w:rStyle w:val="HTMLCode"/>
          <w:rFonts w:ascii="Arial" w:hAnsi="Arial" w:cs="Arial"/>
        </w:rPr>
        <w:t>YYMMDD</w:t>
      </w:r>
      <w:r>
        <w:rPr>
          <w:rFonts w:ascii="Arial" w:hAnsi="Arial" w:cs="Arial"/>
        </w:rPr>
        <w:t>, detectando anomalías de 8 dígitos (años completos) y formatos invertidos que inyectaban basura estructural en el padrón.</w:t>
      </w:r>
    </w:p>
    <w:p w14:paraId="4A87E514" w14:textId="77777777" w:rsidR="0033311E" w:rsidRDefault="0033311E" w:rsidP="0033311E">
      <w:pPr>
        <w:pStyle w:val="NormalWeb"/>
        <w:spacing w:before="0" w:beforeAutospacing="0"/>
        <w:rPr>
          <w:rFonts w:ascii="Arial" w:hAnsi="Arial" w:cs="Arial"/>
        </w:rPr>
      </w:pPr>
      <w:r>
        <w:rPr>
          <w:rFonts w:ascii="Arial" w:hAnsi="Arial" w:cs="Arial"/>
          <w:b/>
          <w:bCs/>
        </w:rPr>
        <w:t>Actividades Elaboradas:</w:t>
      </w:r>
    </w:p>
    <w:p w14:paraId="5A6C0815" w14:textId="77777777" w:rsidR="0033311E" w:rsidRDefault="0033311E" w:rsidP="0033311E">
      <w:pPr>
        <w:pStyle w:val="NormalWeb"/>
        <w:spacing w:before="0" w:beforeAutospacing="0"/>
        <w:rPr>
          <w:rFonts w:ascii="Arial" w:hAnsi="Arial" w:cs="Arial"/>
        </w:rPr>
      </w:pPr>
      <w:r>
        <w:rPr>
          <w:rFonts w:ascii="Arial" w:hAnsi="Arial" w:cs="Arial"/>
          <w:b/>
          <w:bCs/>
        </w:rPr>
        <w:t>Paso 1: Detección de Colisiones de Formato (8-Digit Detection)</w:t>
      </w:r>
    </w:p>
    <w:p w14:paraId="7D7EE2F8" w14:textId="77777777" w:rsidR="0033311E" w:rsidRDefault="0033311E" w:rsidP="001F4AFE">
      <w:pPr>
        <w:pStyle w:val="NormalWeb"/>
        <w:numPr>
          <w:ilvl w:val="0"/>
          <w:numId w:val="26"/>
        </w:numPr>
        <w:spacing w:before="0" w:beforeAutospacing="0"/>
        <w:rPr>
          <w:rFonts w:ascii="Arial" w:hAnsi="Arial" w:cs="Arial"/>
        </w:rPr>
      </w:pPr>
      <w:r>
        <w:rPr>
          <w:rStyle w:val="citation-226"/>
          <w:rFonts w:ascii="Arial" w:hAnsi="Arial" w:cs="Arial"/>
        </w:rPr>
        <w:t xml:space="preserve">Se programó un escáner para identificar segmentos de fecha con 8 caracteres (ej. </w:t>
      </w:r>
      <w:r>
        <w:rPr>
          <w:rStyle w:val="citation-226"/>
          <w:rFonts w:ascii="Arial" w:hAnsi="Arial" w:cs="Arial"/>
          <w:sz w:val="20"/>
          <w:szCs w:val="20"/>
        </w:rPr>
        <w:t>19830404</w:t>
      </w:r>
      <w:r>
        <w:rPr>
          <w:rStyle w:val="citation-226"/>
          <w:rFonts w:ascii="Arial" w:hAnsi="Arial" w:cs="Arial"/>
        </w:rPr>
        <w:t xml:space="preserve"> o </w:t>
      </w:r>
      <w:r>
        <w:rPr>
          <w:rStyle w:val="citation-226"/>
          <w:rFonts w:ascii="Arial" w:hAnsi="Arial" w:cs="Arial"/>
          <w:sz w:val="20"/>
          <w:szCs w:val="20"/>
        </w:rPr>
        <w:t>04041983</w:t>
      </w:r>
      <w:r>
        <w:rPr>
          <w:rStyle w:val="citation-226"/>
          <w:rFonts w:ascii="Arial" w:hAnsi="Arial" w:cs="Arial"/>
        </w:rPr>
        <w:t>) que desplazan el resto de la cadena del CURP</w:t>
      </w:r>
      <w:r>
        <w:rPr>
          <w:rFonts w:ascii="Arial" w:hAnsi="Arial" w:cs="Arial"/>
        </w:rPr>
        <w:t>.</w:t>
      </w:r>
    </w:p>
    <w:p w14:paraId="07D64007" w14:textId="77777777" w:rsidR="0033311E" w:rsidRDefault="0033311E" w:rsidP="001F4AFE">
      <w:pPr>
        <w:pStyle w:val="NormalWeb"/>
        <w:numPr>
          <w:ilvl w:val="0"/>
          <w:numId w:val="26"/>
        </w:numPr>
        <w:spacing w:before="0" w:beforeAutospacing="0"/>
        <w:rPr>
          <w:rFonts w:ascii="Arial" w:hAnsi="Arial" w:cs="Arial"/>
        </w:rPr>
      </w:pPr>
      <w:r>
        <w:rPr>
          <w:rStyle w:val="citation-225"/>
          <w:rFonts w:ascii="Arial" w:hAnsi="Arial" w:cs="Arial"/>
        </w:rPr>
        <w:t>El sistema discrimina automáticamente entre el año de cuatro posiciones (</w:t>
      </w:r>
      <w:r>
        <w:rPr>
          <w:rStyle w:val="citation-225"/>
          <w:rFonts w:ascii="Arial" w:hAnsi="Arial" w:cs="Arial"/>
          <w:sz w:val="20"/>
          <w:szCs w:val="20"/>
        </w:rPr>
        <w:t>YYYY</w:t>
      </w:r>
      <w:r>
        <w:rPr>
          <w:rStyle w:val="citation-225"/>
          <w:rFonts w:ascii="Arial" w:hAnsi="Arial" w:cs="Arial"/>
        </w:rPr>
        <w:t>) y el estándar de dos (</w:t>
      </w:r>
      <w:r>
        <w:rPr>
          <w:rStyle w:val="citation-225"/>
          <w:rFonts w:ascii="Arial" w:hAnsi="Arial" w:cs="Arial"/>
          <w:sz w:val="20"/>
          <w:szCs w:val="20"/>
        </w:rPr>
        <w:t>YY</w:t>
      </w:r>
      <w:r>
        <w:rPr>
          <w:rStyle w:val="citation-225"/>
          <w:rFonts w:ascii="Arial" w:hAnsi="Arial" w:cs="Arial"/>
        </w:rPr>
        <w:t>), aislando el siglo para su posterior truncamiento</w:t>
      </w:r>
      <w:r>
        <w:rPr>
          <w:rFonts w:ascii="Arial" w:hAnsi="Arial" w:cs="Arial"/>
        </w:rPr>
        <w:t>.</w:t>
      </w:r>
    </w:p>
    <w:p w14:paraId="416310CE" w14:textId="77777777" w:rsidR="0033311E" w:rsidRDefault="0033311E" w:rsidP="0033311E">
      <w:pPr>
        <w:pStyle w:val="NormalWeb"/>
        <w:spacing w:before="0" w:beforeAutospacing="0"/>
        <w:rPr>
          <w:rFonts w:ascii="Arial" w:hAnsi="Arial" w:cs="Arial"/>
        </w:rPr>
      </w:pPr>
      <w:r>
        <w:rPr>
          <w:rFonts w:ascii="Arial" w:hAnsi="Arial" w:cs="Arial"/>
          <w:b/>
          <w:bCs/>
        </w:rPr>
        <w:t>Paso 2: Reordenamiento y Estandarización de Posiciones</w:t>
      </w:r>
    </w:p>
    <w:p w14:paraId="10887486" w14:textId="79CAD0ED" w:rsidR="0033311E" w:rsidRDefault="0033311E" w:rsidP="001F4AFE">
      <w:pPr>
        <w:pStyle w:val="NormalWeb"/>
        <w:numPr>
          <w:ilvl w:val="0"/>
          <w:numId w:val="27"/>
        </w:numPr>
        <w:spacing w:before="0" w:beforeAutospacing="0"/>
        <w:rPr>
          <w:rFonts w:ascii="Arial" w:hAnsi="Arial" w:cs="Arial"/>
        </w:rPr>
      </w:pPr>
      <w:r>
        <w:rPr>
          <w:rStyle w:val="citation-224"/>
          <w:rFonts w:ascii="Arial" w:hAnsi="Arial" w:cs="Arial"/>
        </w:rPr>
        <w:t xml:space="preserve">Implementación de una lógica de trasposición para el caso crítico "Día-Mes-Año" (ej. </w:t>
      </w:r>
      <w:r>
        <w:rPr>
          <w:rStyle w:val="citation-224"/>
          <w:rFonts w:ascii="Arial" w:hAnsi="Arial" w:cs="Arial"/>
          <w:sz w:val="20"/>
          <w:szCs w:val="20"/>
        </w:rPr>
        <w:t>04041983</w:t>
      </w:r>
      <w:r w:rsidRPr="0033311E">
        <w:rPr>
          <w:rStyle w:val="citation-224"/>
          <w:rFonts w:ascii="Arial" w:hAnsi="Arial" w:cs="Arial"/>
        </w:rPr>
        <w:t xml:space="preserve"> </w:t>
      </w:r>
      <w:r w:rsidRPr="0033311E">
        <w:rPr>
          <w:rStyle w:val="math-inline"/>
          <w:rFonts w:ascii="Arial" w:hAnsi="Arial" w:cs="Arial"/>
        </w:rPr>
        <w:t>-&gt;</w:t>
      </w:r>
      <w:r w:rsidRPr="0033311E">
        <w:rPr>
          <w:rStyle w:val="citation-224"/>
          <w:rFonts w:ascii="Arial" w:hAnsi="Arial" w:cs="Arial"/>
        </w:rPr>
        <w:t xml:space="preserve"> </w:t>
      </w:r>
      <w:r>
        <w:rPr>
          <w:rStyle w:val="citation-224"/>
          <w:rFonts w:ascii="Arial" w:hAnsi="Arial" w:cs="Arial"/>
          <w:sz w:val="20"/>
          <w:szCs w:val="20"/>
        </w:rPr>
        <w:t>830404</w:t>
      </w:r>
      <w:r>
        <w:rPr>
          <w:rStyle w:val="citation-224"/>
          <w:rFonts w:ascii="Arial" w:hAnsi="Arial" w:cs="Arial"/>
        </w:rPr>
        <w:t>), asegurando que el año ocupe las posiciones 5 y 6 del CURP final</w:t>
      </w:r>
      <w:r>
        <w:rPr>
          <w:rFonts w:ascii="Arial" w:hAnsi="Arial" w:cs="Arial"/>
        </w:rPr>
        <w:t>.</w:t>
      </w:r>
    </w:p>
    <w:p w14:paraId="5DEAE94F" w14:textId="77777777" w:rsidR="0033311E" w:rsidRDefault="0033311E" w:rsidP="001F4AFE">
      <w:pPr>
        <w:pStyle w:val="NormalWeb"/>
        <w:numPr>
          <w:ilvl w:val="0"/>
          <w:numId w:val="27"/>
        </w:numPr>
        <w:spacing w:before="0" w:beforeAutospacing="0"/>
        <w:rPr>
          <w:rFonts w:ascii="Arial" w:hAnsi="Arial" w:cs="Arial"/>
        </w:rPr>
      </w:pPr>
      <w:r>
        <w:rPr>
          <w:rStyle w:val="citation-223"/>
          <w:rFonts w:ascii="Arial" w:hAnsi="Arial" w:cs="Arial"/>
        </w:rPr>
        <w:lastRenderedPageBreak/>
        <w:t>Se aplicaron rutinas de limpieza para eliminar separadores no permitidos (guiones o diagonales) que los capturistas insertaron erróneamente en el campo de identidad</w:t>
      </w:r>
      <w:r>
        <w:rPr>
          <w:rFonts w:ascii="Arial" w:hAnsi="Arial" w:cs="Arial"/>
        </w:rPr>
        <w:t>.</w:t>
      </w:r>
    </w:p>
    <w:p w14:paraId="1805511F" w14:textId="77777777" w:rsidR="0033311E" w:rsidRDefault="0033311E" w:rsidP="0033311E">
      <w:pPr>
        <w:pStyle w:val="NormalWeb"/>
        <w:spacing w:before="0" w:beforeAutospacing="0"/>
        <w:rPr>
          <w:rFonts w:ascii="Arial" w:hAnsi="Arial" w:cs="Arial"/>
        </w:rPr>
      </w:pPr>
      <w:r>
        <w:rPr>
          <w:rFonts w:ascii="Arial" w:hAnsi="Arial" w:cs="Arial"/>
          <w:b/>
          <w:bCs/>
        </w:rPr>
        <w:t>Paso 3: Validación de Coherencia de Calendario</w:t>
      </w:r>
    </w:p>
    <w:p w14:paraId="1F05C870" w14:textId="2FFE7879" w:rsidR="0033311E" w:rsidRDefault="0033311E" w:rsidP="001F4AFE">
      <w:pPr>
        <w:pStyle w:val="NormalWeb"/>
        <w:numPr>
          <w:ilvl w:val="0"/>
          <w:numId w:val="28"/>
        </w:numPr>
        <w:spacing w:before="0" w:beforeAutospacing="0"/>
        <w:rPr>
          <w:rFonts w:ascii="Arial" w:hAnsi="Arial" w:cs="Arial"/>
        </w:rPr>
      </w:pPr>
      <w:r>
        <w:rPr>
          <w:rStyle w:val="citation-222"/>
          <w:rFonts w:ascii="Arial" w:hAnsi="Arial" w:cs="Arial"/>
        </w:rPr>
        <w:t>Integración de una capa de verificación para asegurar que la fecha reconstruida sea válida</w:t>
      </w:r>
      <w:r>
        <w:rPr>
          <w:rFonts w:ascii="Arial" w:hAnsi="Arial" w:cs="Arial"/>
        </w:rPr>
        <w:t>.</w:t>
      </w:r>
    </w:p>
    <w:p w14:paraId="3BE730AD" w14:textId="77777777" w:rsidR="0033311E" w:rsidRDefault="0033311E" w:rsidP="001F4AFE">
      <w:pPr>
        <w:pStyle w:val="NormalWeb"/>
        <w:numPr>
          <w:ilvl w:val="0"/>
          <w:numId w:val="28"/>
        </w:numPr>
        <w:spacing w:before="0" w:beforeAutospacing="0"/>
        <w:rPr>
          <w:rFonts w:ascii="Arial" w:hAnsi="Arial" w:cs="Arial"/>
        </w:rPr>
      </w:pPr>
      <w:r>
        <w:rPr>
          <w:rStyle w:val="citation-221"/>
          <w:rFonts w:ascii="Arial" w:hAnsi="Arial" w:cs="Arial"/>
        </w:rPr>
        <w:t>En caso de ambigüedad extrema, el algoritmo realiza una inferencia cruzada con la columna de "Fecha de Nacimiento" del Excel para validar la corrección</w:t>
      </w:r>
      <w:r>
        <w:rPr>
          <w:rFonts w:ascii="Arial" w:hAnsi="Arial" w:cs="Arial"/>
        </w:rPr>
        <w:t>.</w:t>
      </w:r>
    </w:p>
    <w:p w14:paraId="2F433B55" w14:textId="77777777" w:rsidR="0033311E" w:rsidRDefault="0033311E" w:rsidP="0033311E">
      <w:pPr>
        <w:pStyle w:val="NormalWeb"/>
        <w:spacing w:before="0" w:beforeAutospacing="0"/>
        <w:rPr>
          <w:rFonts w:ascii="Arial" w:hAnsi="Arial" w:cs="Arial"/>
        </w:rPr>
      </w:pPr>
      <w:r>
        <w:rPr>
          <w:rFonts w:ascii="Arial" w:hAnsi="Arial" w:cs="Arial"/>
          <w:b/>
          <w:bCs/>
        </w:rPr>
        <w:t>RESULTADO</w:t>
      </w:r>
    </w:p>
    <w:p w14:paraId="41480797" w14:textId="77777777" w:rsidR="0033311E" w:rsidRDefault="0033311E" w:rsidP="001F4AFE">
      <w:pPr>
        <w:pStyle w:val="NormalWeb"/>
        <w:numPr>
          <w:ilvl w:val="0"/>
          <w:numId w:val="29"/>
        </w:numPr>
        <w:spacing w:before="0" w:beforeAutospacing="0"/>
        <w:rPr>
          <w:rFonts w:ascii="Arial" w:hAnsi="Arial" w:cs="Arial"/>
        </w:rPr>
      </w:pPr>
      <w:r>
        <w:rPr>
          <w:rStyle w:val="citation-220"/>
          <w:rFonts w:ascii="Arial" w:hAnsi="Arial" w:cs="Arial"/>
          <w:b/>
          <w:bCs/>
        </w:rPr>
        <w:t>Unificación Estructural:</w:t>
      </w:r>
      <w:r>
        <w:rPr>
          <w:rStyle w:val="citation-220"/>
          <w:rFonts w:ascii="Arial" w:hAnsi="Arial" w:cs="Arial"/>
        </w:rPr>
        <w:t xml:space="preserve"> Normalización de registros con fechas extendidas, reduciendo la longitud de la cadena de vuelta a los 18 caracteres reglamentarios</w:t>
      </w:r>
      <w:r>
        <w:rPr>
          <w:rFonts w:ascii="Arial" w:hAnsi="Arial" w:cs="Arial"/>
        </w:rPr>
        <w:t>.</w:t>
      </w:r>
    </w:p>
    <w:p w14:paraId="2D01F393" w14:textId="11235BB3" w:rsidR="00F11BEE" w:rsidRPr="00141D17" w:rsidRDefault="00F11BEE" w:rsidP="00DF13BF">
      <w:pPr>
        <w:pStyle w:val="NormalWeb"/>
        <w:rPr>
          <w:rFonts w:ascii="Arial" w:hAnsi="Arial" w:cs="Arial"/>
        </w:rPr>
      </w:pPr>
    </w:p>
    <w:p w14:paraId="5985B60B" w14:textId="657EF8CF" w:rsidR="00D1345D" w:rsidRDefault="0033311E"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31C1130" wp14:editId="2AFD5EF8">
            <wp:extent cx="3600000" cy="3736443"/>
            <wp:effectExtent l="25400" t="25400" r="83185" b="86360"/>
            <wp:docPr id="580499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99655" name="Picture 580499655"/>
                    <pic:cNvPicPr/>
                  </pic:nvPicPr>
                  <pic:blipFill>
                    <a:blip r:embed="rId10">
                      <a:extLst>
                        <a:ext uri="{28A0092B-C50C-407E-A947-70E740481C1C}">
                          <a14:useLocalDpi xmlns:a14="http://schemas.microsoft.com/office/drawing/2010/main" val="0"/>
                        </a:ext>
                      </a:extLst>
                    </a:blip>
                    <a:stretch>
                      <a:fillRect/>
                    </a:stretch>
                  </pic:blipFill>
                  <pic:spPr>
                    <a:xfrm>
                      <a:off x="0" y="0"/>
                      <a:ext cx="3600000" cy="3736443"/>
                    </a:xfrm>
                    <a:prstGeom prst="rect">
                      <a:avLst/>
                    </a:prstGeom>
                    <a:effectLst>
                      <a:outerShdw blurRad="50800" dist="38100" dir="2700000" algn="tl" rotWithShape="0">
                        <a:prstClr val="black">
                          <a:alpha val="40000"/>
                        </a:prstClr>
                      </a:outerShdw>
                    </a:effectLst>
                  </pic:spPr>
                </pic:pic>
              </a:graphicData>
            </a:graphic>
          </wp:inline>
        </w:drawing>
      </w:r>
    </w:p>
    <w:p w14:paraId="79A5B3C9" w14:textId="77777777" w:rsidR="00D1345D" w:rsidRDefault="00D1345D" w:rsidP="00D1345D">
      <w:pPr>
        <w:spacing w:after="160" w:line="259" w:lineRule="auto"/>
        <w:rPr>
          <w:rFonts w:ascii="Arial" w:eastAsia="Times New Roman" w:hAnsi="Arial" w:cs="Arial"/>
          <w:noProof/>
          <w:sz w:val="24"/>
          <w:szCs w:val="24"/>
          <w:lang w:val="es-MX" w:eastAsia="es-MX"/>
        </w:rPr>
      </w:pPr>
    </w:p>
    <w:p w14:paraId="0C20176E" w14:textId="77777777" w:rsidR="00AC112A" w:rsidRDefault="00AC112A" w:rsidP="00D1345D">
      <w:pPr>
        <w:spacing w:after="160" w:line="259" w:lineRule="auto"/>
        <w:rPr>
          <w:rFonts w:ascii="Arial" w:eastAsia="Times New Roman" w:hAnsi="Arial" w:cs="Arial"/>
          <w:noProof/>
          <w:sz w:val="24"/>
          <w:szCs w:val="24"/>
          <w:lang w:val="es-MX" w:eastAsia="es-MX"/>
        </w:rPr>
      </w:pPr>
    </w:p>
    <w:p w14:paraId="64EF2685" w14:textId="2B6FC07F" w:rsidR="00D1345D" w:rsidRPr="00787520" w:rsidRDefault="00567B74" w:rsidP="00D1345D">
      <w:pPr>
        <w:rPr>
          <w:rFonts w:ascii="Arial" w:hAnsi="Arial" w:cs="Arial"/>
          <w:sz w:val="24"/>
          <w:szCs w:val="20"/>
          <w:lang w:val="es-MX"/>
        </w:rPr>
      </w:pPr>
      <w:r w:rsidRPr="00567B74">
        <w:rPr>
          <w:rFonts w:ascii="Arial" w:hAnsi="Arial" w:cs="Arial"/>
          <w:b/>
          <w:sz w:val="24"/>
          <w:szCs w:val="20"/>
          <w:lang w:val="es-MX"/>
        </w:rPr>
        <w:t>PPABE-</w:t>
      </w:r>
      <w:r w:rsidR="002E4961">
        <w:rPr>
          <w:rFonts w:ascii="Arial" w:hAnsi="Arial" w:cs="Arial"/>
          <w:b/>
          <w:sz w:val="24"/>
          <w:szCs w:val="20"/>
          <w:lang w:val="es-MX"/>
        </w:rPr>
        <w:t>1391</w:t>
      </w:r>
      <w:r w:rsidRPr="00567B74">
        <w:rPr>
          <w:rFonts w:ascii="Arial" w:hAnsi="Arial" w:cs="Arial"/>
          <w:b/>
          <w:sz w:val="24"/>
          <w:szCs w:val="20"/>
          <w:lang w:val="es-MX"/>
        </w:rPr>
        <w:t>: Deteccion del Estado de Nacimiento por jerarquias</w:t>
      </w:r>
      <w:r w:rsidR="002E4961">
        <w:rPr>
          <w:rFonts w:ascii="Arial" w:hAnsi="Arial" w:cs="Arial"/>
          <w:b/>
          <w:sz w:val="24"/>
          <w:szCs w:val="20"/>
          <w:lang w:val="es-MX"/>
        </w:rPr>
        <w:t xml:space="preserve"> en CURP</w:t>
      </w:r>
    </w:p>
    <w:p w14:paraId="213FB43E" w14:textId="77777777" w:rsidR="00567B74" w:rsidRDefault="00567B74" w:rsidP="00567B74">
      <w:pPr>
        <w:pStyle w:val="NormalWeb"/>
        <w:spacing w:before="0" w:beforeAutospacing="0"/>
        <w:rPr>
          <w:rFonts w:ascii="Arial" w:hAnsi="Arial" w:cs="Arial"/>
          <w:lang w:val="en-MX"/>
        </w:rPr>
      </w:pPr>
      <w:r>
        <w:rPr>
          <w:rFonts w:ascii="Arial" w:hAnsi="Arial" w:cs="Arial"/>
        </w:rPr>
        <w:t xml:space="preserve">Se desarrolló un motor de decisión geográfica que utiliza una estructura jerárquica para identificar la clave de la Entidad Federativa. </w:t>
      </w:r>
      <w:r>
        <w:rPr>
          <w:rStyle w:val="citation-270"/>
          <w:rFonts w:ascii="Arial" w:hAnsi="Arial" w:cs="Arial"/>
        </w:rPr>
        <w:t xml:space="preserve">El algoritmo prioriza la coincidencia local (Nuevo León) antes de proceder a una búsqueda general o al uso de valores por defecto (fallback). </w:t>
      </w:r>
    </w:p>
    <w:p w14:paraId="23F27316" w14:textId="77777777" w:rsidR="00567B74" w:rsidRDefault="00567B74" w:rsidP="00567B74">
      <w:pPr>
        <w:pStyle w:val="NormalWeb"/>
        <w:spacing w:before="0" w:beforeAutospacing="0"/>
        <w:rPr>
          <w:rFonts w:ascii="Arial" w:hAnsi="Arial" w:cs="Arial"/>
        </w:rPr>
      </w:pPr>
      <w:r>
        <w:rPr>
          <w:rFonts w:ascii="Arial" w:hAnsi="Arial" w:cs="Arial"/>
          <w:b/>
          <w:bCs/>
        </w:rPr>
        <w:t>Actividades Elaboradas:</w:t>
      </w:r>
    </w:p>
    <w:p w14:paraId="2735CE30" w14:textId="77777777" w:rsidR="00567B74" w:rsidRDefault="00567B74" w:rsidP="00567B74">
      <w:pPr>
        <w:pStyle w:val="NormalWeb"/>
        <w:spacing w:before="0" w:beforeAutospacing="0"/>
        <w:rPr>
          <w:rFonts w:ascii="Arial" w:hAnsi="Arial" w:cs="Arial"/>
        </w:rPr>
      </w:pPr>
      <w:r>
        <w:rPr>
          <w:rFonts w:ascii="Arial" w:hAnsi="Arial" w:cs="Arial"/>
          <w:b/>
          <w:bCs/>
        </w:rPr>
        <w:t>Paso 1: Validación de Coincidencia Local (Voto de Confianza NL)</w:t>
      </w:r>
    </w:p>
    <w:p w14:paraId="5633CDF2" w14:textId="760545D0" w:rsidR="00567B74" w:rsidRDefault="00567B74" w:rsidP="001F4AFE">
      <w:pPr>
        <w:pStyle w:val="NormalWeb"/>
        <w:numPr>
          <w:ilvl w:val="0"/>
          <w:numId w:val="30"/>
        </w:numPr>
        <w:spacing w:before="0" w:beforeAutospacing="0"/>
        <w:rPr>
          <w:rFonts w:ascii="Arial" w:hAnsi="Arial" w:cs="Arial"/>
        </w:rPr>
      </w:pPr>
      <w:r>
        <w:rPr>
          <w:rStyle w:val="citation-269"/>
          <w:rFonts w:ascii="Arial" w:hAnsi="Arial" w:cs="Arial"/>
        </w:rPr>
        <w:t xml:space="preserve">El sistema realiza una inspección inmediata en las posiciones 12, 13 y otras del CURP (posteriores al identificador de Sexo). </w:t>
      </w:r>
    </w:p>
    <w:p w14:paraId="1C7093D5" w14:textId="111B248B" w:rsidR="00567B74" w:rsidRDefault="00567B74" w:rsidP="001F4AFE">
      <w:pPr>
        <w:pStyle w:val="NormalWeb"/>
        <w:numPr>
          <w:ilvl w:val="0"/>
          <w:numId w:val="30"/>
        </w:numPr>
        <w:spacing w:before="0" w:beforeAutospacing="0"/>
        <w:rPr>
          <w:rFonts w:ascii="Arial" w:hAnsi="Arial" w:cs="Arial"/>
        </w:rPr>
      </w:pPr>
      <w:r>
        <w:rPr>
          <w:rStyle w:val="citation-268"/>
          <w:rFonts w:ascii="Arial" w:hAnsi="Arial" w:cs="Arial"/>
        </w:rPr>
        <w:t xml:space="preserve">Si las letras detectadas coinciden con el código "NL", el algoritmo asigna automáticamente el estado de </w:t>
      </w:r>
      <w:r>
        <w:rPr>
          <w:rStyle w:val="citation-268"/>
          <w:rFonts w:ascii="Arial" w:hAnsi="Arial" w:cs="Arial"/>
          <w:b/>
          <w:bCs/>
        </w:rPr>
        <w:t>Nuevo León</w:t>
      </w:r>
      <w:r>
        <w:rPr>
          <w:rStyle w:val="citation-268"/>
          <w:rFonts w:ascii="Arial" w:hAnsi="Arial" w:cs="Arial"/>
        </w:rPr>
        <w:t xml:space="preserve">, optimizando el tiempo de procesamiento. </w:t>
      </w:r>
    </w:p>
    <w:p w14:paraId="25E420D5" w14:textId="77777777" w:rsidR="00567B74" w:rsidRDefault="00567B74" w:rsidP="00567B74">
      <w:pPr>
        <w:pStyle w:val="NormalWeb"/>
        <w:spacing w:before="0" w:beforeAutospacing="0"/>
        <w:rPr>
          <w:rFonts w:ascii="Arial" w:hAnsi="Arial" w:cs="Arial"/>
        </w:rPr>
      </w:pPr>
      <w:r>
        <w:rPr>
          <w:rFonts w:ascii="Arial" w:hAnsi="Arial" w:cs="Arial"/>
          <w:b/>
          <w:bCs/>
        </w:rPr>
        <w:t>Paso 2: Escaneo de Catálogo Maestro de Entidades Federativas</w:t>
      </w:r>
    </w:p>
    <w:p w14:paraId="3BCC45AC" w14:textId="3621890B" w:rsidR="00567B74" w:rsidRDefault="00567B74" w:rsidP="001F4AFE">
      <w:pPr>
        <w:pStyle w:val="NormalWeb"/>
        <w:numPr>
          <w:ilvl w:val="0"/>
          <w:numId w:val="31"/>
        </w:numPr>
        <w:spacing w:before="0" w:beforeAutospacing="0"/>
        <w:rPr>
          <w:rFonts w:ascii="Arial" w:hAnsi="Arial" w:cs="Arial"/>
        </w:rPr>
      </w:pPr>
      <w:r>
        <w:rPr>
          <w:rStyle w:val="citation-267"/>
          <w:rFonts w:ascii="Arial" w:hAnsi="Arial" w:cs="Arial"/>
        </w:rPr>
        <w:t xml:space="preserve">En caso de no existir coincidencia con "NL", el motor activa un escáner que contrasta el par de letras detectado contra el diccionario de Estados que obtuvimos. </w:t>
      </w:r>
    </w:p>
    <w:p w14:paraId="2699BD77" w14:textId="77777777" w:rsidR="00567B74" w:rsidRDefault="00567B74" w:rsidP="001F4AFE">
      <w:pPr>
        <w:pStyle w:val="NormalWeb"/>
        <w:numPr>
          <w:ilvl w:val="0"/>
          <w:numId w:val="31"/>
        </w:numPr>
        <w:spacing w:before="0" w:beforeAutospacing="0"/>
        <w:rPr>
          <w:rFonts w:ascii="Arial" w:hAnsi="Arial" w:cs="Arial"/>
        </w:rPr>
      </w:pPr>
      <w:r>
        <w:rPr>
          <w:rStyle w:val="citation-266"/>
          <w:rFonts w:ascii="Arial" w:hAnsi="Arial" w:cs="Arial"/>
        </w:rPr>
        <w:t xml:space="preserve">Se implementó una lógica de "Ventana Deslizante" para asegurar que el código geográfico sea capturado cronológicamente antes de llegar a las consonantes finales de los apellidos, evitando falsos positivos. </w:t>
      </w:r>
    </w:p>
    <w:p w14:paraId="730639DF" w14:textId="77777777" w:rsidR="00567B74" w:rsidRDefault="00567B74" w:rsidP="00567B74">
      <w:pPr>
        <w:pStyle w:val="NormalWeb"/>
        <w:spacing w:before="0" w:beforeAutospacing="0"/>
        <w:rPr>
          <w:rFonts w:ascii="Arial" w:hAnsi="Arial" w:cs="Arial"/>
        </w:rPr>
      </w:pPr>
      <w:r>
        <w:rPr>
          <w:rFonts w:ascii="Arial" w:hAnsi="Arial" w:cs="Arial"/>
          <w:b/>
          <w:bCs/>
        </w:rPr>
        <w:t>Paso 3: Aplicación de Fallback "NE" (Nacido en el Extranjero / No Especificado)</w:t>
      </w:r>
    </w:p>
    <w:p w14:paraId="50E71054" w14:textId="77777777" w:rsidR="00567B74" w:rsidRDefault="00567B74" w:rsidP="001F4AFE">
      <w:pPr>
        <w:pStyle w:val="NormalWeb"/>
        <w:numPr>
          <w:ilvl w:val="0"/>
          <w:numId w:val="32"/>
        </w:numPr>
        <w:spacing w:before="0" w:beforeAutospacing="0"/>
        <w:rPr>
          <w:rFonts w:ascii="Arial" w:hAnsi="Arial" w:cs="Arial"/>
        </w:rPr>
      </w:pPr>
      <w:r>
        <w:rPr>
          <w:rStyle w:val="citation-265"/>
          <w:rFonts w:ascii="Arial" w:hAnsi="Arial" w:cs="Arial"/>
        </w:rPr>
        <w:t xml:space="preserve">Ante la ausencia de una coincidencia válida en el catálogo maestro o si el segmento de texto está irremediablemente dañado, el sistema aplica el valor estándar "NE". </w:t>
      </w:r>
    </w:p>
    <w:p w14:paraId="4B6A4B25" w14:textId="77777777" w:rsidR="00567B74" w:rsidRDefault="00567B74" w:rsidP="001F4AFE">
      <w:pPr>
        <w:pStyle w:val="NormalWeb"/>
        <w:numPr>
          <w:ilvl w:val="0"/>
          <w:numId w:val="32"/>
        </w:numPr>
        <w:spacing w:before="0" w:beforeAutospacing="0"/>
        <w:rPr>
          <w:rFonts w:ascii="Arial" w:hAnsi="Arial" w:cs="Arial"/>
        </w:rPr>
      </w:pPr>
      <w:r>
        <w:rPr>
          <w:rStyle w:val="citation-264"/>
          <w:rFonts w:ascii="Arial" w:hAnsi="Arial" w:cs="Arial"/>
        </w:rPr>
        <w:t xml:space="preserve">Esta acción asegura el cumplimiento de la restricción </w:t>
      </w:r>
      <w:r>
        <w:rPr>
          <w:rStyle w:val="citation-264"/>
          <w:rFonts w:ascii="Arial" w:hAnsi="Arial" w:cs="Arial"/>
          <w:sz w:val="20"/>
          <w:szCs w:val="20"/>
        </w:rPr>
        <w:t>NOT NULL</w:t>
      </w:r>
      <w:r>
        <w:rPr>
          <w:rStyle w:val="citation-264"/>
          <w:rFonts w:ascii="Arial" w:hAnsi="Arial" w:cs="Arial"/>
        </w:rPr>
        <w:t xml:space="preserve"> en la base de datos y permite la persistencia atómica del registro para una posterior revisión manual. </w:t>
      </w:r>
    </w:p>
    <w:p w14:paraId="47D1A21B" w14:textId="77777777" w:rsidR="00567B74" w:rsidRDefault="00567B74" w:rsidP="00567B74">
      <w:pPr>
        <w:pStyle w:val="NormalWeb"/>
        <w:spacing w:before="0" w:beforeAutospacing="0"/>
        <w:rPr>
          <w:rFonts w:ascii="Arial" w:hAnsi="Arial" w:cs="Arial"/>
        </w:rPr>
      </w:pPr>
      <w:r>
        <w:rPr>
          <w:rFonts w:ascii="Arial" w:hAnsi="Arial" w:cs="Arial"/>
          <w:b/>
          <w:bCs/>
        </w:rPr>
        <w:t>RESULTADO</w:t>
      </w:r>
    </w:p>
    <w:p w14:paraId="02F16E0D" w14:textId="577452C4" w:rsidR="00F11BEE" w:rsidRPr="00567B74" w:rsidRDefault="00567B74" w:rsidP="001F4AFE">
      <w:pPr>
        <w:pStyle w:val="NormalWeb"/>
        <w:numPr>
          <w:ilvl w:val="0"/>
          <w:numId w:val="33"/>
        </w:numPr>
        <w:spacing w:before="0" w:beforeAutospacing="0"/>
        <w:rPr>
          <w:rFonts w:ascii="Arial" w:hAnsi="Arial" w:cs="Arial"/>
        </w:rPr>
      </w:pPr>
      <w:r>
        <w:rPr>
          <w:rStyle w:val="citation-263"/>
          <w:rFonts w:ascii="Arial" w:hAnsi="Arial" w:cs="Arial"/>
          <w:b/>
          <w:bCs/>
        </w:rPr>
        <w:lastRenderedPageBreak/>
        <w:t>Precisión Geográfica:</w:t>
      </w:r>
      <w:r>
        <w:rPr>
          <w:rStyle w:val="citation-263"/>
          <w:rFonts w:ascii="Arial" w:hAnsi="Arial" w:cs="Arial"/>
        </w:rPr>
        <w:t xml:space="preserve"> Se logró una clasificación determinista del origen de los beneficiarios, eliminando errores de captura donde se confundían consonantes de apellidos con códigos de estado. </w:t>
      </w:r>
    </w:p>
    <w:p w14:paraId="65FB311D" w14:textId="63DA94FB" w:rsidR="00D1345D" w:rsidRDefault="00567B74"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3925326" wp14:editId="0DC9E7B1">
            <wp:extent cx="3600000" cy="2028319"/>
            <wp:effectExtent l="25400" t="25400" r="83185" b="92710"/>
            <wp:docPr id="292110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1043" name="Picture 29211043"/>
                    <pic:cNvPicPr/>
                  </pic:nvPicPr>
                  <pic:blipFill>
                    <a:blip r:embed="rId11">
                      <a:extLst>
                        <a:ext uri="{28A0092B-C50C-407E-A947-70E740481C1C}">
                          <a14:useLocalDpi xmlns:a14="http://schemas.microsoft.com/office/drawing/2010/main" val="0"/>
                        </a:ext>
                      </a:extLst>
                    </a:blip>
                    <a:stretch>
                      <a:fillRect/>
                    </a:stretch>
                  </pic:blipFill>
                  <pic:spPr>
                    <a:xfrm>
                      <a:off x="0" y="0"/>
                      <a:ext cx="3600000" cy="2028319"/>
                    </a:xfrm>
                    <a:prstGeom prst="rect">
                      <a:avLst/>
                    </a:prstGeom>
                    <a:effectLst>
                      <a:outerShdw blurRad="50800" dist="38100" dir="2700000" algn="tl" rotWithShape="0">
                        <a:prstClr val="black">
                          <a:alpha val="40000"/>
                        </a:prstClr>
                      </a:outerShdw>
                    </a:effectLst>
                  </pic:spPr>
                </pic:pic>
              </a:graphicData>
            </a:graphic>
          </wp:inline>
        </w:drawing>
      </w:r>
    </w:p>
    <w:p w14:paraId="709803DE" w14:textId="77777777" w:rsidR="00D1345D" w:rsidRDefault="00D1345D" w:rsidP="00D1345D">
      <w:pPr>
        <w:spacing w:after="160" w:line="259" w:lineRule="auto"/>
        <w:rPr>
          <w:rFonts w:ascii="Arial" w:eastAsia="Times New Roman" w:hAnsi="Arial" w:cs="Arial"/>
          <w:noProof/>
          <w:sz w:val="24"/>
          <w:szCs w:val="24"/>
          <w:lang w:val="es-MX" w:eastAsia="es-MX"/>
        </w:rPr>
      </w:pPr>
    </w:p>
    <w:p w14:paraId="64269900" w14:textId="77777777" w:rsidR="00796A65" w:rsidRDefault="00796A65" w:rsidP="00D1345D">
      <w:pPr>
        <w:spacing w:after="160" w:line="259" w:lineRule="auto"/>
        <w:rPr>
          <w:rFonts w:ascii="Arial" w:eastAsia="Times New Roman" w:hAnsi="Arial" w:cs="Arial"/>
          <w:noProof/>
          <w:sz w:val="24"/>
          <w:szCs w:val="24"/>
          <w:lang w:val="es-MX" w:eastAsia="es-MX"/>
        </w:rPr>
      </w:pPr>
    </w:p>
    <w:p w14:paraId="12D94FCA" w14:textId="2841B967" w:rsidR="00D1345D" w:rsidRPr="00787520" w:rsidRDefault="00C26BBD" w:rsidP="00D1345D">
      <w:pPr>
        <w:rPr>
          <w:rFonts w:ascii="Arial" w:hAnsi="Arial" w:cs="Arial"/>
          <w:sz w:val="24"/>
          <w:szCs w:val="20"/>
          <w:lang w:val="es-MX"/>
        </w:rPr>
      </w:pPr>
      <w:r w:rsidRPr="00C26BBD">
        <w:rPr>
          <w:rFonts w:ascii="Arial" w:hAnsi="Arial" w:cs="Arial"/>
          <w:b/>
          <w:sz w:val="24"/>
          <w:szCs w:val="20"/>
          <w:lang w:val="es-MX"/>
        </w:rPr>
        <w:t>PPABE-</w:t>
      </w:r>
      <w:r w:rsidR="006B260C">
        <w:rPr>
          <w:rFonts w:ascii="Arial" w:hAnsi="Arial" w:cs="Arial"/>
          <w:b/>
          <w:sz w:val="24"/>
          <w:szCs w:val="20"/>
          <w:lang w:val="es-MX"/>
        </w:rPr>
        <w:t>1392</w:t>
      </w:r>
      <w:r w:rsidRPr="00C26BBD">
        <w:rPr>
          <w:rFonts w:ascii="Arial" w:hAnsi="Arial" w:cs="Arial"/>
          <w:b/>
          <w:sz w:val="24"/>
          <w:szCs w:val="20"/>
          <w:lang w:val="es-MX"/>
        </w:rPr>
        <w:t xml:space="preserve">: Regeneracion </w:t>
      </w:r>
      <w:r w:rsidR="00A00C5B">
        <w:rPr>
          <w:rFonts w:ascii="Arial" w:hAnsi="Arial" w:cs="Arial"/>
          <w:b/>
          <w:sz w:val="24"/>
          <w:szCs w:val="20"/>
          <w:lang w:val="es-MX"/>
        </w:rPr>
        <w:t xml:space="preserve">del Inicio del Curp y </w:t>
      </w:r>
      <w:r w:rsidRPr="00C26BBD">
        <w:rPr>
          <w:rFonts w:ascii="Arial" w:hAnsi="Arial" w:cs="Arial"/>
          <w:b/>
          <w:sz w:val="24"/>
          <w:szCs w:val="20"/>
          <w:lang w:val="es-MX"/>
        </w:rPr>
        <w:t>de las Consonantes en Apellidos y Nombre</w:t>
      </w:r>
    </w:p>
    <w:p w14:paraId="46390D0E" w14:textId="6FE4E1B1" w:rsidR="00C26BBD" w:rsidRDefault="00C26BBD" w:rsidP="00C26BBD">
      <w:pPr>
        <w:pStyle w:val="NormalWeb"/>
        <w:spacing w:before="0" w:beforeAutospacing="0"/>
        <w:rPr>
          <w:rFonts w:ascii="Arial" w:hAnsi="Arial" w:cs="Arial"/>
          <w:lang w:val="en-MX"/>
        </w:rPr>
      </w:pPr>
      <w:r>
        <w:rPr>
          <w:rFonts w:ascii="Arial" w:hAnsi="Arial" w:cs="Arial"/>
        </w:rPr>
        <w:t xml:space="preserve">Esta fase del motor se encarga de la extracción técnica de las primeras </w:t>
      </w:r>
      <w:r w:rsidR="00A00C5B">
        <w:rPr>
          <w:rFonts w:ascii="Arial" w:hAnsi="Arial" w:cs="Arial"/>
        </w:rPr>
        <w:t xml:space="preserve">letras y de las </w:t>
      </w:r>
      <w:r>
        <w:rPr>
          <w:rFonts w:ascii="Arial" w:hAnsi="Arial" w:cs="Arial"/>
        </w:rPr>
        <w:t>consonantes internas de los apellidos y el nombre de pila. El algoritmo aplica filtros de discriminación para nombres compuestos y partículas de unión, asegurando la fidelidad del código generado.</w:t>
      </w:r>
    </w:p>
    <w:p w14:paraId="15B6BD89" w14:textId="77777777" w:rsidR="00C26BBD" w:rsidRDefault="00C26BBD" w:rsidP="00C26BBD">
      <w:pPr>
        <w:pStyle w:val="NormalWeb"/>
        <w:spacing w:before="0" w:beforeAutospacing="0"/>
        <w:rPr>
          <w:rFonts w:ascii="Arial" w:hAnsi="Arial" w:cs="Arial"/>
        </w:rPr>
      </w:pPr>
      <w:r>
        <w:rPr>
          <w:rFonts w:ascii="Arial" w:hAnsi="Arial" w:cs="Arial"/>
          <w:b/>
          <w:bCs/>
        </w:rPr>
        <w:t>Actividades Elaboradas:</w:t>
      </w:r>
    </w:p>
    <w:p w14:paraId="1E91F661" w14:textId="7B87D45E" w:rsidR="00C26BBD" w:rsidRDefault="00C26BBD" w:rsidP="00C26BBD">
      <w:pPr>
        <w:pStyle w:val="NormalWeb"/>
        <w:spacing w:before="0" w:beforeAutospacing="0"/>
        <w:rPr>
          <w:rFonts w:ascii="Arial" w:hAnsi="Arial" w:cs="Arial"/>
        </w:rPr>
      </w:pPr>
      <w:r>
        <w:rPr>
          <w:rFonts w:ascii="Arial" w:hAnsi="Arial" w:cs="Arial"/>
          <w:b/>
          <w:bCs/>
        </w:rPr>
        <w:t xml:space="preserve">Paso 1: Extracción de </w:t>
      </w:r>
      <w:r w:rsidR="00A00C5B">
        <w:rPr>
          <w:rFonts w:ascii="Arial" w:hAnsi="Arial" w:cs="Arial"/>
          <w:b/>
          <w:bCs/>
        </w:rPr>
        <w:t xml:space="preserve">Primeras Letras y </w:t>
      </w:r>
      <w:r>
        <w:rPr>
          <w:rFonts w:ascii="Arial" w:hAnsi="Arial" w:cs="Arial"/>
          <w:b/>
          <w:bCs/>
        </w:rPr>
        <w:t>Consonantes Internas (Mecánica de Reconstrucción)</w:t>
      </w:r>
    </w:p>
    <w:p w14:paraId="60A5B743" w14:textId="6F8C4138" w:rsidR="00C26BBD" w:rsidRDefault="00C26BBD" w:rsidP="001F4AFE">
      <w:pPr>
        <w:pStyle w:val="NormalWeb"/>
        <w:numPr>
          <w:ilvl w:val="0"/>
          <w:numId w:val="34"/>
        </w:numPr>
        <w:spacing w:before="0" w:beforeAutospacing="0"/>
        <w:rPr>
          <w:rFonts w:ascii="Arial" w:hAnsi="Arial" w:cs="Arial"/>
        </w:rPr>
      </w:pPr>
      <w:r>
        <w:rPr>
          <w:rStyle w:val="citation-311"/>
          <w:rFonts w:ascii="Arial" w:hAnsi="Arial" w:cs="Arial"/>
        </w:rPr>
        <w:t>El sistema analiza las cadenas de texto de "Primer Apellido", "Segundo Apellido" y "Nombre(s)" para localizar la primera</w:t>
      </w:r>
      <w:r w:rsidR="00A00C5B">
        <w:rPr>
          <w:rStyle w:val="citation-311"/>
          <w:rFonts w:ascii="Arial" w:hAnsi="Arial" w:cs="Arial"/>
        </w:rPr>
        <w:t>s letras y</w:t>
      </w:r>
      <w:r>
        <w:rPr>
          <w:rStyle w:val="citation-311"/>
          <w:rFonts w:ascii="Arial" w:hAnsi="Arial" w:cs="Arial"/>
        </w:rPr>
        <w:t xml:space="preserve"> consonante interna (no inicial) de cada uno</w:t>
      </w:r>
      <w:r>
        <w:rPr>
          <w:rFonts w:ascii="Arial" w:hAnsi="Arial" w:cs="Arial"/>
        </w:rPr>
        <w:t>.</w:t>
      </w:r>
    </w:p>
    <w:p w14:paraId="50745EE1" w14:textId="77777777" w:rsidR="00C26BBD" w:rsidRDefault="00C26BBD" w:rsidP="001F4AFE">
      <w:pPr>
        <w:pStyle w:val="NormalWeb"/>
        <w:numPr>
          <w:ilvl w:val="0"/>
          <w:numId w:val="34"/>
        </w:numPr>
        <w:spacing w:before="0" w:beforeAutospacing="0"/>
        <w:rPr>
          <w:rFonts w:ascii="Arial" w:hAnsi="Arial" w:cs="Arial"/>
        </w:rPr>
      </w:pPr>
      <w:r>
        <w:rPr>
          <w:rStyle w:val="citation-310"/>
          <w:rFonts w:ascii="Arial" w:hAnsi="Arial" w:cs="Arial"/>
        </w:rPr>
        <w:t>Se implementó una rutina que ignora vocales y caracteres especiales, extrayendo los caracteres que deben ocupar las posiciones 14, 15 y 16 del CURP</w:t>
      </w:r>
      <w:r>
        <w:rPr>
          <w:rFonts w:ascii="Arial" w:hAnsi="Arial" w:cs="Arial"/>
        </w:rPr>
        <w:t>.</w:t>
      </w:r>
    </w:p>
    <w:p w14:paraId="1B68B9E7" w14:textId="77777777" w:rsidR="00C26BBD" w:rsidRDefault="00C26BBD" w:rsidP="00C26BBD">
      <w:pPr>
        <w:pStyle w:val="NormalWeb"/>
        <w:spacing w:before="0" w:beforeAutospacing="0"/>
        <w:rPr>
          <w:rFonts w:ascii="Arial" w:hAnsi="Arial" w:cs="Arial"/>
        </w:rPr>
      </w:pPr>
      <w:r>
        <w:rPr>
          <w:rFonts w:ascii="Arial" w:hAnsi="Arial" w:cs="Arial"/>
          <w:b/>
          <w:bCs/>
        </w:rPr>
        <w:t>Paso 2: Filtro de Discriminación para Nombres Compuestos</w:t>
      </w:r>
    </w:p>
    <w:p w14:paraId="1BB0966E" w14:textId="77777777" w:rsidR="00C26BBD" w:rsidRDefault="00C26BBD" w:rsidP="001F4AFE">
      <w:pPr>
        <w:pStyle w:val="NormalWeb"/>
        <w:numPr>
          <w:ilvl w:val="0"/>
          <w:numId w:val="35"/>
        </w:numPr>
        <w:spacing w:before="0" w:beforeAutospacing="0"/>
        <w:rPr>
          <w:rFonts w:ascii="Arial" w:hAnsi="Arial" w:cs="Arial"/>
        </w:rPr>
      </w:pPr>
      <w:r>
        <w:rPr>
          <w:rStyle w:val="citation-309"/>
          <w:rFonts w:ascii="Arial" w:hAnsi="Arial" w:cs="Arial"/>
        </w:rPr>
        <w:lastRenderedPageBreak/>
        <w:t xml:space="preserve">Se programó una lógica de exclusión para nombres comunes que no aportan valor a la generación del CURP cuando existe un segundo nombre, tales como </w:t>
      </w:r>
      <w:r>
        <w:rPr>
          <w:rStyle w:val="citation-309"/>
          <w:rFonts w:ascii="Arial" w:hAnsi="Arial" w:cs="Arial"/>
          <w:b/>
          <w:bCs/>
        </w:rPr>
        <w:t>JOSE</w:t>
      </w:r>
      <w:r>
        <w:rPr>
          <w:rStyle w:val="citation-309"/>
          <w:rFonts w:ascii="Arial" w:hAnsi="Arial" w:cs="Arial"/>
        </w:rPr>
        <w:t xml:space="preserve"> y </w:t>
      </w:r>
      <w:r>
        <w:rPr>
          <w:rStyle w:val="citation-309"/>
          <w:rFonts w:ascii="Arial" w:hAnsi="Arial" w:cs="Arial"/>
          <w:b/>
          <w:bCs/>
        </w:rPr>
        <w:t>MARIA</w:t>
      </w:r>
      <w:r>
        <w:rPr>
          <w:rFonts w:ascii="Arial" w:hAnsi="Arial" w:cs="Arial"/>
        </w:rPr>
        <w:t>.</w:t>
      </w:r>
    </w:p>
    <w:p w14:paraId="6087C6B0" w14:textId="77777777" w:rsidR="00C26BBD" w:rsidRDefault="00C26BBD" w:rsidP="001F4AFE">
      <w:pPr>
        <w:pStyle w:val="NormalWeb"/>
        <w:numPr>
          <w:ilvl w:val="0"/>
          <w:numId w:val="35"/>
        </w:numPr>
        <w:spacing w:before="0" w:beforeAutospacing="0"/>
        <w:rPr>
          <w:rFonts w:ascii="Arial" w:hAnsi="Arial" w:cs="Arial"/>
        </w:rPr>
      </w:pPr>
      <w:r>
        <w:rPr>
          <w:rStyle w:val="citation-308"/>
          <w:rFonts w:ascii="Arial" w:hAnsi="Arial" w:cs="Arial"/>
        </w:rPr>
        <w:t>En casos de nombres compuestos (ej. "Jose Roberto"), el algoritmo salta automáticamente el primer nombre y extrae la consonante interna del nombre sustantivo ("Roberto"), evitando colisiones de identidad en el padrón</w:t>
      </w:r>
      <w:r>
        <w:rPr>
          <w:rFonts w:ascii="Arial" w:hAnsi="Arial" w:cs="Arial"/>
        </w:rPr>
        <w:t>.</w:t>
      </w:r>
    </w:p>
    <w:p w14:paraId="53DE27C7" w14:textId="77777777" w:rsidR="00C26BBD" w:rsidRDefault="00C26BBD" w:rsidP="00C26BBD">
      <w:pPr>
        <w:pStyle w:val="NormalWeb"/>
        <w:spacing w:before="0" w:beforeAutospacing="0"/>
        <w:rPr>
          <w:rFonts w:ascii="Arial" w:hAnsi="Arial" w:cs="Arial"/>
        </w:rPr>
      </w:pPr>
      <w:r>
        <w:rPr>
          <w:rFonts w:ascii="Arial" w:hAnsi="Arial" w:cs="Arial"/>
          <w:b/>
          <w:bCs/>
        </w:rPr>
        <w:t>Paso 3: Depuración de Partículas y Apellidos Compuestos</w:t>
      </w:r>
    </w:p>
    <w:p w14:paraId="0CA8CEF8" w14:textId="77777777" w:rsidR="00C26BBD" w:rsidRPr="00C26BBD" w:rsidRDefault="00C26BBD" w:rsidP="001F4AFE">
      <w:pPr>
        <w:pStyle w:val="NormalWeb"/>
        <w:numPr>
          <w:ilvl w:val="0"/>
          <w:numId w:val="36"/>
        </w:numPr>
        <w:spacing w:before="0" w:beforeAutospacing="0"/>
        <w:rPr>
          <w:rFonts w:ascii="Arial" w:hAnsi="Arial" w:cs="Arial"/>
        </w:rPr>
      </w:pPr>
      <w:r w:rsidRPr="00C26BBD">
        <w:rPr>
          <w:rStyle w:val="citation-307"/>
          <w:rFonts w:ascii="Arial" w:hAnsi="Arial" w:cs="Arial"/>
        </w:rPr>
        <w:t>El motor de limpieza elimina preposiciones y conjunciones (ej. "DE", "LA", "LAS", "Y") previo al análisis de consonantes para evitar la generación de códigos erróneos basados en conectores gramaticales</w:t>
      </w:r>
      <w:r w:rsidRPr="00C26BBD">
        <w:rPr>
          <w:rFonts w:ascii="Arial" w:hAnsi="Arial" w:cs="Arial"/>
        </w:rPr>
        <w:t>.</w:t>
      </w:r>
    </w:p>
    <w:p w14:paraId="4318B31F" w14:textId="2C2CE198" w:rsidR="00C26BBD" w:rsidRDefault="00C26BBD" w:rsidP="001F4AFE">
      <w:pPr>
        <w:pStyle w:val="NormalWeb"/>
        <w:numPr>
          <w:ilvl w:val="0"/>
          <w:numId w:val="36"/>
        </w:numPr>
        <w:spacing w:before="0" w:beforeAutospacing="0"/>
        <w:rPr>
          <w:rFonts w:ascii="Arial" w:hAnsi="Arial" w:cs="Arial"/>
        </w:rPr>
      </w:pPr>
      <w:r>
        <w:rPr>
          <w:rStyle w:val="citation-306"/>
          <w:rFonts w:ascii="Arial" w:hAnsi="Arial" w:cs="Arial"/>
        </w:rPr>
        <w:t>Se asegura que la extracción se realice sobre la raíz fonética del apellido, manteniendo la soberanía y calidad de la información migrada</w:t>
      </w:r>
      <w:r>
        <w:rPr>
          <w:rFonts w:ascii="Arial" w:hAnsi="Arial" w:cs="Arial"/>
        </w:rPr>
        <w:t>.</w:t>
      </w:r>
    </w:p>
    <w:p w14:paraId="259C7A7D" w14:textId="77777777" w:rsidR="00C26BBD" w:rsidRDefault="00C26BBD" w:rsidP="00C26BBD">
      <w:pPr>
        <w:pStyle w:val="NormalWeb"/>
        <w:spacing w:before="0" w:beforeAutospacing="0"/>
        <w:rPr>
          <w:rFonts w:ascii="Arial" w:hAnsi="Arial" w:cs="Arial"/>
        </w:rPr>
      </w:pPr>
      <w:r>
        <w:rPr>
          <w:rFonts w:ascii="Arial" w:hAnsi="Arial" w:cs="Arial"/>
          <w:b/>
          <w:bCs/>
        </w:rPr>
        <w:t>RESULTADO</w:t>
      </w:r>
    </w:p>
    <w:p w14:paraId="7F13D929" w14:textId="7126A6FD" w:rsidR="00C26BBD" w:rsidRDefault="00C26BBD" w:rsidP="001F4AFE">
      <w:pPr>
        <w:pStyle w:val="NormalWeb"/>
        <w:numPr>
          <w:ilvl w:val="0"/>
          <w:numId w:val="37"/>
        </w:numPr>
        <w:spacing w:before="0" w:beforeAutospacing="0"/>
        <w:rPr>
          <w:rFonts w:ascii="Arial" w:hAnsi="Arial" w:cs="Arial"/>
        </w:rPr>
      </w:pPr>
      <w:r>
        <w:rPr>
          <w:rStyle w:val="citation-305"/>
          <w:rFonts w:ascii="Arial" w:hAnsi="Arial" w:cs="Arial"/>
          <w:b/>
          <w:bCs/>
        </w:rPr>
        <w:t>Fidelidad Algorítmica:</w:t>
      </w:r>
      <w:r>
        <w:rPr>
          <w:rStyle w:val="citation-305"/>
          <w:rFonts w:ascii="Arial" w:hAnsi="Arial" w:cs="Arial"/>
        </w:rPr>
        <w:t xml:space="preserve"> Regeneración exitosa de los caracteres </w:t>
      </w:r>
      <w:r w:rsidR="00A00C5B">
        <w:rPr>
          <w:rStyle w:val="citation-305"/>
          <w:rFonts w:ascii="Arial" w:hAnsi="Arial" w:cs="Arial"/>
        </w:rPr>
        <w:t xml:space="preserve">iniciales y </w:t>
      </w:r>
      <w:r>
        <w:rPr>
          <w:rStyle w:val="citation-305"/>
          <w:rFonts w:ascii="Arial" w:hAnsi="Arial" w:cs="Arial"/>
        </w:rPr>
        <w:t>finales del CURP para los registros dañados, alineándose al 100% con la estructura oficial</w:t>
      </w:r>
      <w:r>
        <w:rPr>
          <w:rFonts w:ascii="Arial" w:hAnsi="Arial" w:cs="Arial"/>
        </w:rPr>
        <w:t>.</w:t>
      </w:r>
    </w:p>
    <w:p w14:paraId="1538CEEC" w14:textId="1E6578BF" w:rsidR="00F11BEE" w:rsidRPr="00C26BBD" w:rsidRDefault="00C26BBD" w:rsidP="001F4AFE">
      <w:pPr>
        <w:pStyle w:val="NormalWeb"/>
        <w:numPr>
          <w:ilvl w:val="0"/>
          <w:numId w:val="37"/>
        </w:numPr>
        <w:spacing w:before="0" w:beforeAutospacing="0"/>
        <w:rPr>
          <w:rFonts w:ascii="Arial" w:hAnsi="Arial" w:cs="Arial"/>
        </w:rPr>
      </w:pPr>
      <w:r>
        <w:rPr>
          <w:rStyle w:val="citation-304"/>
          <w:rFonts w:ascii="Arial" w:hAnsi="Arial" w:cs="Arial"/>
          <w:b/>
          <w:bCs/>
        </w:rPr>
        <w:t>Integridad del Padrón:</w:t>
      </w:r>
      <w:r>
        <w:rPr>
          <w:rStyle w:val="citation-304"/>
          <w:rFonts w:ascii="Arial" w:hAnsi="Arial" w:cs="Arial"/>
        </w:rPr>
        <w:t xml:space="preserve"> Eliminación de inconsistencias en beneficiarios con nombres comunes, garantizando que cada CURP sea único y auditable dentro del sistema</w:t>
      </w:r>
      <w:r>
        <w:rPr>
          <w:rFonts w:ascii="Arial" w:hAnsi="Arial" w:cs="Arial"/>
        </w:rPr>
        <w:t>.</w:t>
      </w:r>
    </w:p>
    <w:p w14:paraId="43BFB30A" w14:textId="36729C56" w:rsidR="00A00C5B" w:rsidRDefault="00A00C5B"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5E45AEB" wp14:editId="46F0F523">
            <wp:extent cx="3600000" cy="2440678"/>
            <wp:effectExtent l="25400" t="25400" r="83185" b="86995"/>
            <wp:docPr id="18213618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61809" name="Picture 1821361809"/>
                    <pic:cNvPicPr/>
                  </pic:nvPicPr>
                  <pic:blipFill>
                    <a:blip r:embed="rId12">
                      <a:extLst>
                        <a:ext uri="{28A0092B-C50C-407E-A947-70E740481C1C}">
                          <a14:useLocalDpi xmlns:a14="http://schemas.microsoft.com/office/drawing/2010/main" val="0"/>
                        </a:ext>
                      </a:extLst>
                    </a:blip>
                    <a:stretch>
                      <a:fillRect/>
                    </a:stretch>
                  </pic:blipFill>
                  <pic:spPr>
                    <a:xfrm>
                      <a:off x="0" y="0"/>
                      <a:ext cx="3600000" cy="2440678"/>
                    </a:xfrm>
                    <a:prstGeom prst="rect">
                      <a:avLst/>
                    </a:prstGeom>
                    <a:effectLst>
                      <a:outerShdw blurRad="50800" dist="38100" dir="2700000" algn="tl" rotWithShape="0">
                        <a:prstClr val="black">
                          <a:alpha val="40000"/>
                        </a:prstClr>
                      </a:outerShdw>
                    </a:effectLst>
                  </pic:spPr>
                </pic:pic>
              </a:graphicData>
            </a:graphic>
          </wp:inline>
        </w:drawing>
      </w:r>
    </w:p>
    <w:p w14:paraId="7425D12C" w14:textId="72E12E72" w:rsidR="00D1345D" w:rsidRDefault="00A00C5B"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113F6318" wp14:editId="21472A2E">
            <wp:extent cx="1981200" cy="2159000"/>
            <wp:effectExtent l="25400" t="25400" r="88900" b="88900"/>
            <wp:docPr id="8540224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22433" name="Picture 854022433"/>
                    <pic:cNvPicPr/>
                  </pic:nvPicPr>
                  <pic:blipFill>
                    <a:blip r:embed="rId13">
                      <a:extLst>
                        <a:ext uri="{28A0092B-C50C-407E-A947-70E740481C1C}">
                          <a14:useLocalDpi xmlns:a14="http://schemas.microsoft.com/office/drawing/2010/main" val="0"/>
                        </a:ext>
                      </a:extLst>
                    </a:blip>
                    <a:stretch>
                      <a:fillRect/>
                    </a:stretch>
                  </pic:blipFill>
                  <pic:spPr>
                    <a:xfrm>
                      <a:off x="0" y="0"/>
                      <a:ext cx="1981200" cy="2159000"/>
                    </a:xfrm>
                    <a:prstGeom prst="rect">
                      <a:avLst/>
                    </a:prstGeom>
                    <a:effectLst>
                      <a:outerShdw blurRad="50800" dist="38100" dir="2700000" algn="tl" rotWithShape="0">
                        <a:prstClr val="black">
                          <a:alpha val="40000"/>
                        </a:prstClr>
                      </a:outerShdw>
                    </a:effectLst>
                  </pic:spPr>
                </pic:pic>
              </a:graphicData>
            </a:graphic>
          </wp:inline>
        </w:drawing>
      </w:r>
    </w:p>
    <w:p w14:paraId="69D68436" w14:textId="77777777" w:rsidR="00D1345D" w:rsidRDefault="00D1345D" w:rsidP="00D1345D">
      <w:pPr>
        <w:spacing w:after="160" w:line="259" w:lineRule="auto"/>
        <w:rPr>
          <w:rFonts w:ascii="Arial" w:eastAsia="Times New Roman" w:hAnsi="Arial" w:cs="Arial"/>
          <w:noProof/>
          <w:sz w:val="24"/>
          <w:szCs w:val="24"/>
          <w:lang w:val="es-MX" w:eastAsia="es-MX"/>
        </w:rPr>
      </w:pPr>
    </w:p>
    <w:p w14:paraId="02F75927" w14:textId="77777777" w:rsidR="00A00C5B" w:rsidRDefault="00A00C5B" w:rsidP="00D1345D">
      <w:pPr>
        <w:spacing w:after="160" w:line="259" w:lineRule="auto"/>
        <w:rPr>
          <w:rFonts w:ascii="Arial" w:eastAsia="Times New Roman" w:hAnsi="Arial" w:cs="Arial"/>
          <w:noProof/>
          <w:sz w:val="24"/>
          <w:szCs w:val="24"/>
          <w:lang w:val="es-MX" w:eastAsia="es-MX"/>
        </w:rPr>
      </w:pPr>
    </w:p>
    <w:p w14:paraId="659AF5F0" w14:textId="4BD63D18" w:rsidR="00D1345D" w:rsidRPr="00787520" w:rsidRDefault="00A00C5B" w:rsidP="00D1345D">
      <w:pPr>
        <w:rPr>
          <w:rFonts w:ascii="Arial" w:hAnsi="Arial" w:cs="Arial"/>
          <w:sz w:val="24"/>
          <w:szCs w:val="20"/>
          <w:lang w:val="es-MX"/>
        </w:rPr>
      </w:pPr>
      <w:r w:rsidRPr="00A00C5B">
        <w:rPr>
          <w:rFonts w:ascii="Arial" w:hAnsi="Arial" w:cs="Arial"/>
          <w:b/>
          <w:sz w:val="24"/>
          <w:szCs w:val="20"/>
          <w:lang w:val="es-MX"/>
        </w:rPr>
        <w:t>PPABE-</w:t>
      </w:r>
      <w:r w:rsidR="00B04877">
        <w:rPr>
          <w:rFonts w:ascii="Arial" w:hAnsi="Arial" w:cs="Arial"/>
          <w:b/>
          <w:sz w:val="24"/>
          <w:szCs w:val="20"/>
          <w:lang w:val="es-MX"/>
        </w:rPr>
        <w:t>1393</w:t>
      </w:r>
      <w:r w:rsidRPr="00A00C5B">
        <w:rPr>
          <w:rFonts w:ascii="Arial" w:hAnsi="Arial" w:cs="Arial"/>
          <w:b/>
          <w:sz w:val="24"/>
          <w:szCs w:val="20"/>
          <w:lang w:val="es-MX"/>
        </w:rPr>
        <w:t>: Entrega de Información de Métricas de Impacto para Análisis</w:t>
      </w:r>
      <w:r w:rsidR="00B04877">
        <w:rPr>
          <w:rFonts w:ascii="Arial" w:hAnsi="Arial" w:cs="Arial"/>
          <w:b/>
          <w:sz w:val="24"/>
          <w:szCs w:val="20"/>
          <w:lang w:val="es-MX"/>
        </w:rPr>
        <w:t xml:space="preserve"> de CURPS Atipicos</w:t>
      </w:r>
    </w:p>
    <w:p w14:paraId="2B701E1E" w14:textId="5559A4A3" w:rsidR="00A00C5B" w:rsidRPr="00A00C5B" w:rsidRDefault="00A00C5B" w:rsidP="00A00C5B">
      <w:pPr>
        <w:pStyle w:val="NormalWeb"/>
        <w:rPr>
          <w:rFonts w:ascii="Arial" w:hAnsi="Arial" w:cs="Arial"/>
          <w:lang w:val="en-MX"/>
        </w:rPr>
      </w:pPr>
      <w:r w:rsidRPr="00A00C5B">
        <w:rPr>
          <w:rFonts w:ascii="Arial" w:hAnsi="Arial" w:cs="Arial"/>
        </w:rPr>
        <w:t>Esta fase final automatiza la generación de reportes de cumplimiento y efectividad. El objetivo es proporcionar una visión clara del éxito del algoritmo sobre los registros que anteriormente se consideraban "pérdida de información" en el padrón 2024.</w:t>
      </w:r>
    </w:p>
    <w:p w14:paraId="07401D2C" w14:textId="77777777" w:rsidR="00A00C5B" w:rsidRPr="00A00C5B" w:rsidRDefault="00A00C5B" w:rsidP="00A00C5B">
      <w:pPr>
        <w:pStyle w:val="NormalWeb"/>
        <w:rPr>
          <w:rFonts w:ascii="Arial" w:hAnsi="Arial" w:cs="Arial"/>
        </w:rPr>
      </w:pPr>
      <w:r w:rsidRPr="00A00C5B">
        <w:rPr>
          <w:rFonts w:ascii="Arial" w:hAnsi="Arial" w:cs="Arial"/>
          <w:b/>
          <w:bCs/>
        </w:rPr>
        <w:t>Actividades Elaboradas:</w:t>
      </w:r>
    </w:p>
    <w:p w14:paraId="41ABE445" w14:textId="77777777" w:rsidR="00A00C5B" w:rsidRPr="00A00C5B" w:rsidRDefault="00A00C5B" w:rsidP="00A00C5B">
      <w:pPr>
        <w:pStyle w:val="NormalWeb"/>
        <w:rPr>
          <w:rFonts w:ascii="Arial" w:hAnsi="Arial" w:cs="Arial"/>
        </w:rPr>
      </w:pPr>
      <w:r w:rsidRPr="00A00C5B">
        <w:rPr>
          <w:rFonts w:ascii="Arial" w:hAnsi="Arial" w:cs="Arial"/>
          <w:b/>
          <w:bCs/>
        </w:rPr>
        <w:t>Paso 1: Consolidación de Métricas de Fidelidad</w:t>
      </w:r>
    </w:p>
    <w:p w14:paraId="7A61093F" w14:textId="77777777" w:rsidR="00A00C5B" w:rsidRPr="00A00C5B" w:rsidRDefault="00A00C5B" w:rsidP="001F4AFE">
      <w:pPr>
        <w:pStyle w:val="NormalWeb"/>
        <w:numPr>
          <w:ilvl w:val="0"/>
          <w:numId w:val="38"/>
        </w:numPr>
        <w:rPr>
          <w:rFonts w:ascii="Arial" w:hAnsi="Arial" w:cs="Arial"/>
        </w:rPr>
      </w:pPr>
      <w:r w:rsidRPr="00A00C5B">
        <w:rPr>
          <w:rFonts w:ascii="Arial" w:hAnsi="Arial" w:cs="Arial"/>
        </w:rPr>
        <w:t>Se implementó un contador de doble factor para distinguir entre el volumen de transacciones y el impacto en ciudadanos reales.</w:t>
      </w:r>
    </w:p>
    <w:p w14:paraId="77ACC273" w14:textId="77777777" w:rsidR="00A00C5B" w:rsidRPr="00A00C5B" w:rsidRDefault="00A00C5B" w:rsidP="001F4AFE">
      <w:pPr>
        <w:pStyle w:val="NormalWeb"/>
        <w:numPr>
          <w:ilvl w:val="0"/>
          <w:numId w:val="38"/>
        </w:numPr>
        <w:rPr>
          <w:rFonts w:ascii="Arial" w:hAnsi="Arial" w:cs="Arial"/>
        </w:rPr>
      </w:pPr>
      <w:r w:rsidRPr="00A00C5B">
        <w:rPr>
          <w:rFonts w:ascii="Arial" w:hAnsi="Arial" w:cs="Arial"/>
        </w:rPr>
        <w:t xml:space="preserve">El sistema reportó un </w:t>
      </w:r>
      <w:r w:rsidRPr="00A00C5B">
        <w:rPr>
          <w:rFonts w:ascii="Arial" w:hAnsi="Arial" w:cs="Arial"/>
          <w:b/>
          <w:bCs/>
        </w:rPr>
        <w:t>Total de 71 casos arreglados</w:t>
      </w:r>
      <w:r w:rsidRPr="00A00C5B">
        <w:rPr>
          <w:rFonts w:ascii="Arial" w:hAnsi="Arial" w:cs="Arial"/>
        </w:rPr>
        <w:t xml:space="preserve"> (filas procesadas), que corresponden a </w:t>
      </w:r>
      <w:r w:rsidRPr="00A00C5B">
        <w:rPr>
          <w:rFonts w:ascii="Arial" w:hAnsi="Arial" w:cs="Arial"/>
          <w:b/>
          <w:bCs/>
        </w:rPr>
        <w:t>33 CURPS únicos recuperados</w:t>
      </w:r>
      <w:r w:rsidRPr="00A00C5B">
        <w:rPr>
          <w:rFonts w:ascii="Arial" w:hAnsi="Arial" w:cs="Arial"/>
        </w:rPr>
        <w:t xml:space="preserve">, eliminando la redundancia en los logs de auditoría mediante el uso de </w:t>
      </w:r>
      <w:r w:rsidRPr="00A00C5B">
        <w:rPr>
          <w:rStyle w:val="HTMLCode"/>
          <w:rFonts w:ascii="Arial" w:hAnsi="Arial" w:cs="Arial"/>
        </w:rPr>
        <w:t>.unique(subset=["Curp"])</w:t>
      </w:r>
      <w:r w:rsidRPr="00A00C5B">
        <w:rPr>
          <w:rFonts w:ascii="Arial" w:hAnsi="Arial" w:cs="Arial"/>
        </w:rPr>
        <w:t>.</w:t>
      </w:r>
    </w:p>
    <w:p w14:paraId="39ACACB0" w14:textId="77777777" w:rsidR="00A00C5B" w:rsidRPr="00A00C5B" w:rsidRDefault="00A00C5B" w:rsidP="00A00C5B">
      <w:pPr>
        <w:pStyle w:val="NormalWeb"/>
        <w:rPr>
          <w:rFonts w:ascii="Arial" w:hAnsi="Arial" w:cs="Arial"/>
        </w:rPr>
      </w:pPr>
      <w:r w:rsidRPr="00A00C5B">
        <w:rPr>
          <w:rFonts w:ascii="Arial" w:hAnsi="Arial" w:cs="Arial"/>
          <w:b/>
          <w:bCs/>
        </w:rPr>
        <w:t>Paso 2: Generación del Tablero de Auditoría [AUDIT]</w:t>
      </w:r>
    </w:p>
    <w:p w14:paraId="3069BFF8" w14:textId="77777777" w:rsidR="00A00C5B" w:rsidRPr="00A00C5B" w:rsidRDefault="00A00C5B" w:rsidP="001F4AFE">
      <w:pPr>
        <w:pStyle w:val="NormalWeb"/>
        <w:numPr>
          <w:ilvl w:val="0"/>
          <w:numId w:val="39"/>
        </w:numPr>
        <w:rPr>
          <w:rFonts w:ascii="Arial" w:hAnsi="Arial" w:cs="Arial"/>
        </w:rPr>
      </w:pPr>
      <w:r w:rsidRPr="00A00C5B">
        <w:rPr>
          <w:rFonts w:ascii="Arial" w:hAnsi="Arial" w:cs="Arial"/>
        </w:rPr>
        <w:t xml:space="preserve">Se diseñó una salida estructurada en terminal que muestra la trazabilidad completa: desde el </w:t>
      </w:r>
      <w:r w:rsidRPr="00A00C5B">
        <w:rPr>
          <w:rStyle w:val="HTMLCode"/>
          <w:rFonts w:ascii="Arial" w:hAnsi="Arial" w:cs="Arial"/>
        </w:rPr>
        <w:t>Curp_Original</w:t>
      </w:r>
      <w:r w:rsidRPr="00A00C5B">
        <w:rPr>
          <w:rFonts w:ascii="Arial" w:hAnsi="Arial" w:cs="Arial"/>
        </w:rPr>
        <w:t xml:space="preserve"> (deformado) hasta el </w:t>
      </w:r>
      <w:r w:rsidRPr="00A00C5B">
        <w:rPr>
          <w:rStyle w:val="HTMLCode"/>
          <w:rFonts w:ascii="Arial" w:hAnsi="Arial" w:cs="Arial"/>
        </w:rPr>
        <w:t>Curp</w:t>
      </w:r>
      <w:r w:rsidRPr="00A00C5B">
        <w:rPr>
          <w:rFonts w:ascii="Arial" w:hAnsi="Arial" w:cs="Arial"/>
        </w:rPr>
        <w:t xml:space="preserve"> final (normalizado).</w:t>
      </w:r>
    </w:p>
    <w:p w14:paraId="63F65360" w14:textId="77777777" w:rsidR="00A00C5B" w:rsidRPr="00A00C5B" w:rsidRDefault="00A00C5B" w:rsidP="001F4AFE">
      <w:pPr>
        <w:pStyle w:val="NormalWeb"/>
        <w:numPr>
          <w:ilvl w:val="0"/>
          <w:numId w:val="39"/>
        </w:numPr>
        <w:rPr>
          <w:rFonts w:ascii="Arial" w:hAnsi="Arial" w:cs="Arial"/>
        </w:rPr>
      </w:pPr>
      <w:r w:rsidRPr="00A00C5B">
        <w:rPr>
          <w:rFonts w:ascii="Arial" w:hAnsi="Arial" w:cs="Arial"/>
        </w:rPr>
        <w:lastRenderedPageBreak/>
        <w:t>El reporte incluye metadatos de validación cruzada como Nombre, Apellidos y Fecha de Nacimiento, asegurando que la reconstrucción algorítmica sea coherente con la identidad legal del beneficiario.</w:t>
      </w:r>
    </w:p>
    <w:p w14:paraId="7BE9723F" w14:textId="77777777" w:rsidR="00A00C5B" w:rsidRPr="00A00C5B" w:rsidRDefault="00A00C5B" w:rsidP="00A00C5B">
      <w:pPr>
        <w:pStyle w:val="NormalWeb"/>
        <w:rPr>
          <w:rFonts w:ascii="Arial" w:hAnsi="Arial" w:cs="Arial"/>
        </w:rPr>
      </w:pPr>
      <w:r w:rsidRPr="00A00C5B">
        <w:rPr>
          <w:rFonts w:ascii="Arial" w:hAnsi="Arial" w:cs="Arial"/>
          <w:b/>
          <w:bCs/>
        </w:rPr>
        <w:t>Paso 3: Validación de Resultados en Trusted Zone</w:t>
      </w:r>
    </w:p>
    <w:p w14:paraId="45D0DC10" w14:textId="77777777" w:rsidR="00A00C5B" w:rsidRPr="00A00C5B" w:rsidRDefault="00A00C5B" w:rsidP="001F4AFE">
      <w:pPr>
        <w:pStyle w:val="NormalWeb"/>
        <w:numPr>
          <w:ilvl w:val="0"/>
          <w:numId w:val="40"/>
        </w:numPr>
        <w:rPr>
          <w:rFonts w:ascii="Arial" w:hAnsi="Arial" w:cs="Arial"/>
        </w:rPr>
      </w:pPr>
      <w:r w:rsidRPr="00A00C5B">
        <w:rPr>
          <w:rFonts w:ascii="Arial" w:hAnsi="Arial" w:cs="Arial"/>
        </w:rPr>
        <w:t>Los registros corregidos fueron verificados contra el esquema de la base de datos, garantizando que casos críticos (como el uso de fechas invertidas o caracteres invisibles) ahora cumplan con el estándar de 18 caracteres.</w:t>
      </w:r>
    </w:p>
    <w:p w14:paraId="78973158" w14:textId="77777777" w:rsidR="00A00C5B" w:rsidRPr="00A00C5B" w:rsidRDefault="00A00C5B" w:rsidP="001F4AFE">
      <w:pPr>
        <w:pStyle w:val="NormalWeb"/>
        <w:numPr>
          <w:ilvl w:val="0"/>
          <w:numId w:val="40"/>
        </w:numPr>
        <w:rPr>
          <w:rFonts w:ascii="Arial" w:hAnsi="Arial" w:cs="Arial"/>
        </w:rPr>
      </w:pPr>
      <w:r w:rsidRPr="00A00C5B">
        <w:rPr>
          <w:rFonts w:ascii="Arial" w:hAnsi="Arial" w:cs="Arial"/>
        </w:rPr>
        <w:t>Se documentó la efectividad sobre patrones complejos, como la regeneración de consonantes en nombres comunes (excluyendo "Jose" y "Maria") y el ajuste de fechas de 8 dígitos a 6.</w:t>
      </w:r>
    </w:p>
    <w:p w14:paraId="5B4CED82" w14:textId="77777777" w:rsidR="00A00C5B" w:rsidRPr="00A00C5B" w:rsidRDefault="00A00C5B" w:rsidP="00A00C5B">
      <w:pPr>
        <w:pStyle w:val="NormalWeb"/>
        <w:rPr>
          <w:rFonts w:ascii="Arial" w:hAnsi="Arial" w:cs="Arial"/>
        </w:rPr>
      </w:pPr>
      <w:r w:rsidRPr="00A00C5B">
        <w:rPr>
          <w:rFonts w:ascii="Arial" w:hAnsi="Arial" w:cs="Arial"/>
          <w:b/>
          <w:bCs/>
        </w:rPr>
        <w:t>RESULTADO</w:t>
      </w:r>
    </w:p>
    <w:p w14:paraId="31408DD6" w14:textId="429DC90D" w:rsidR="00A00C5B" w:rsidRPr="00A00C5B" w:rsidRDefault="00A00C5B" w:rsidP="001F4AFE">
      <w:pPr>
        <w:pStyle w:val="NormalWeb"/>
        <w:numPr>
          <w:ilvl w:val="0"/>
          <w:numId w:val="41"/>
        </w:numPr>
        <w:rPr>
          <w:rFonts w:ascii="Arial" w:hAnsi="Arial" w:cs="Arial"/>
        </w:rPr>
      </w:pPr>
      <w:r w:rsidRPr="00A00C5B">
        <w:rPr>
          <w:rFonts w:ascii="Arial" w:hAnsi="Arial" w:cs="Arial"/>
          <w:b/>
          <w:bCs/>
        </w:rPr>
        <w:t>Efectividad del Motor:</w:t>
      </w:r>
      <w:r w:rsidRPr="00A00C5B">
        <w:rPr>
          <w:rFonts w:ascii="Arial" w:hAnsi="Arial" w:cs="Arial"/>
        </w:rPr>
        <w:t xml:space="preserve"> Recuperación exitosa del </w:t>
      </w:r>
      <w:r w:rsidRPr="00A00C5B">
        <w:rPr>
          <w:rFonts w:ascii="Arial" w:hAnsi="Arial" w:cs="Arial"/>
          <w:b/>
          <w:bCs/>
        </w:rPr>
        <w:t>100% de los registros aislados</w:t>
      </w:r>
      <w:r w:rsidRPr="00A00C5B">
        <w:rPr>
          <w:rFonts w:ascii="Arial" w:hAnsi="Arial" w:cs="Arial"/>
        </w:rPr>
        <w:t>.</w:t>
      </w:r>
    </w:p>
    <w:p w14:paraId="2A06B389" w14:textId="667E53BD" w:rsidR="00F11BEE" w:rsidRPr="00AC29AA" w:rsidRDefault="00A00C5B" w:rsidP="008C23E7">
      <w:pPr>
        <w:pStyle w:val="NormalWeb"/>
        <w:numPr>
          <w:ilvl w:val="0"/>
          <w:numId w:val="41"/>
        </w:numPr>
        <w:rPr>
          <w:rFonts w:ascii="Arial" w:hAnsi="Arial" w:cs="Arial"/>
        </w:rPr>
      </w:pPr>
      <w:r w:rsidRPr="00A00C5B">
        <w:rPr>
          <w:rFonts w:ascii="Arial" w:hAnsi="Arial" w:cs="Arial"/>
          <w:b/>
          <w:bCs/>
        </w:rPr>
        <w:t>Integridad del Padrón:</w:t>
      </w:r>
      <w:r w:rsidRPr="00A00C5B">
        <w:rPr>
          <w:rFonts w:ascii="Arial" w:hAnsi="Arial" w:cs="Arial"/>
        </w:rPr>
        <w:t xml:space="preserve"> 33 ciudadanos únicos han sido </w:t>
      </w:r>
      <w:r w:rsidR="00F57883">
        <w:rPr>
          <w:rFonts w:ascii="Arial" w:hAnsi="Arial" w:cs="Arial"/>
        </w:rPr>
        <w:t>regenerados para futuro analisis del area encargada operativa del Portal</w:t>
      </w:r>
      <w:r w:rsidRPr="00A00C5B">
        <w:rPr>
          <w:rFonts w:ascii="Arial" w:hAnsi="Arial" w:cs="Arial"/>
        </w:rPr>
        <w:t>, quedando listos para su carga masiva en el Portal del Padrón de Beneficiarios (PPABE) bajo protocolos de soberanía de datos.</w:t>
      </w:r>
    </w:p>
    <w:p w14:paraId="23849627" w14:textId="41F3F335" w:rsidR="00F57883" w:rsidRDefault="00AC29AA" w:rsidP="00AC29AA">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6C60D5F" wp14:editId="282B7A20">
            <wp:extent cx="3240000" cy="2682403"/>
            <wp:effectExtent l="25400" t="25400" r="87630" b="86360"/>
            <wp:docPr id="448611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11650" name="Picture 448611650"/>
                    <pic:cNvPicPr/>
                  </pic:nvPicPr>
                  <pic:blipFill>
                    <a:blip r:embed="rId14">
                      <a:extLst>
                        <a:ext uri="{28A0092B-C50C-407E-A947-70E740481C1C}">
                          <a14:useLocalDpi xmlns:a14="http://schemas.microsoft.com/office/drawing/2010/main" val="0"/>
                        </a:ext>
                      </a:extLst>
                    </a:blip>
                    <a:stretch>
                      <a:fillRect/>
                    </a:stretch>
                  </pic:blipFill>
                  <pic:spPr>
                    <a:xfrm>
                      <a:off x="0" y="0"/>
                      <a:ext cx="3240000" cy="2682403"/>
                    </a:xfrm>
                    <a:prstGeom prst="rect">
                      <a:avLst/>
                    </a:prstGeom>
                    <a:effectLst>
                      <a:outerShdw blurRad="50800" dist="38100" dir="2700000" algn="tl" rotWithShape="0">
                        <a:prstClr val="black">
                          <a:alpha val="40000"/>
                        </a:prstClr>
                      </a:outerShdw>
                    </a:effectLst>
                  </pic:spPr>
                </pic:pic>
              </a:graphicData>
            </a:graphic>
          </wp:inline>
        </w:drawing>
      </w:r>
    </w:p>
    <w:p w14:paraId="36321950" w14:textId="225B06E9" w:rsidR="00AC29AA" w:rsidRDefault="00AC29AA" w:rsidP="00AC29AA">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1924F017" wp14:editId="6AF7BC8B">
            <wp:extent cx="3240000" cy="1233606"/>
            <wp:effectExtent l="25400" t="25400" r="87630" b="87630"/>
            <wp:docPr id="163568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8933" name="Picture 1635689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40000" cy="1233606"/>
                    </a:xfrm>
                    <a:prstGeom prst="rect">
                      <a:avLst/>
                    </a:prstGeom>
                    <a:effectLst>
                      <a:outerShdw blurRad="50800" dist="38100" dir="2700000" algn="tl" rotWithShape="0">
                        <a:prstClr val="black">
                          <a:alpha val="40000"/>
                        </a:prstClr>
                      </a:outerShdw>
                    </a:effectLst>
                  </pic:spPr>
                </pic:pic>
              </a:graphicData>
            </a:graphic>
          </wp:inline>
        </w:drawing>
      </w:r>
    </w:p>
    <w:p w14:paraId="2C41FB4F" w14:textId="40AAAF0F" w:rsidR="008C23E7" w:rsidRPr="000C56AA" w:rsidRDefault="00AC29AA" w:rsidP="000C56AA">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692BF10" wp14:editId="171A6740">
            <wp:extent cx="3240000" cy="1141955"/>
            <wp:effectExtent l="25400" t="25400" r="87630" b="90170"/>
            <wp:docPr id="986609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09062" name="Picture 9866090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40000" cy="1141955"/>
                    </a:xfrm>
                    <a:prstGeom prst="rect">
                      <a:avLst/>
                    </a:prstGeom>
                    <a:effectLst>
                      <a:outerShdw blurRad="50800" dist="38100" dir="2700000" algn="tl" rotWithShape="0">
                        <a:prstClr val="black">
                          <a:alpha val="40000"/>
                        </a:prstClr>
                      </a:outerShdw>
                    </a:effectLst>
                  </pic:spPr>
                </pic:pic>
              </a:graphicData>
            </a:graphic>
          </wp:inline>
        </w:drawing>
      </w:r>
    </w:p>
    <w:p w14:paraId="41E8F4DD" w14:textId="77777777" w:rsidR="001F4AFE" w:rsidRPr="00787520" w:rsidRDefault="001F4AFE" w:rsidP="001F4AFE">
      <w:pPr>
        <w:rPr>
          <w:rFonts w:ascii="Arial" w:hAnsi="Arial" w:cs="Arial"/>
          <w:sz w:val="24"/>
          <w:szCs w:val="20"/>
          <w:lang w:val="es-MX"/>
        </w:rPr>
      </w:pPr>
      <w:r w:rsidRPr="00396EA5">
        <w:rPr>
          <w:rFonts w:ascii="Arial" w:hAnsi="Arial" w:cs="Arial"/>
          <w:b/>
          <w:sz w:val="24"/>
          <w:szCs w:val="20"/>
          <w:lang w:val="es-MX"/>
        </w:rPr>
        <w:t>PPABE-1</w:t>
      </w:r>
      <w:r>
        <w:rPr>
          <w:rFonts w:ascii="Arial" w:hAnsi="Arial" w:cs="Arial"/>
          <w:b/>
          <w:sz w:val="24"/>
          <w:szCs w:val="20"/>
          <w:lang w:val="es-MX"/>
        </w:rPr>
        <w:t>394</w:t>
      </w:r>
      <w:r w:rsidRPr="00396EA5">
        <w:rPr>
          <w:rFonts w:ascii="Arial" w:hAnsi="Arial" w:cs="Arial"/>
          <w:b/>
          <w:sz w:val="24"/>
          <w:szCs w:val="20"/>
          <w:lang w:val="es-MX"/>
        </w:rPr>
        <w:t xml:space="preserve"> </w:t>
      </w:r>
      <w:r>
        <w:rPr>
          <w:rFonts w:ascii="Arial" w:hAnsi="Arial" w:cs="Arial"/>
          <w:b/>
          <w:sz w:val="24"/>
          <w:szCs w:val="20"/>
          <w:lang w:val="es-MX"/>
        </w:rPr>
        <w:t>–</w:t>
      </w:r>
      <w:r w:rsidRPr="00396EA5">
        <w:rPr>
          <w:rFonts w:ascii="Arial" w:hAnsi="Arial" w:cs="Arial"/>
          <w:b/>
          <w:sz w:val="24"/>
          <w:szCs w:val="20"/>
          <w:lang w:val="es-MX"/>
        </w:rPr>
        <w:t xml:space="preserve"> </w:t>
      </w:r>
      <w:r w:rsidRPr="00930585">
        <w:rPr>
          <w:rFonts w:ascii="Arial" w:hAnsi="Arial" w:cs="Arial"/>
          <w:b/>
          <w:sz w:val="24"/>
          <w:szCs w:val="20"/>
          <w:lang w:val="es-MX"/>
        </w:rPr>
        <w:t>Proceso de Creación y Descripción de la Jerarquía usada en Año 2024</w:t>
      </w:r>
    </w:p>
    <w:p w14:paraId="2106A053" w14:textId="4F3531FC" w:rsidR="001F4AFE" w:rsidRPr="00930585" w:rsidRDefault="00A31D89" w:rsidP="001F4AFE">
      <w:pPr>
        <w:pStyle w:val="NormalWeb"/>
        <w:rPr>
          <w:rFonts w:ascii="Arial" w:hAnsi="Arial" w:cs="Arial"/>
          <w:lang w:val="en-MX"/>
        </w:rPr>
      </w:pPr>
      <w:r w:rsidRPr="00A31D89">
        <w:rPr>
          <w:rFonts w:ascii="Arial" w:hAnsi="Arial" w:cs="Arial"/>
        </w:rPr>
        <w:t>Para garantizar que el equipo de carga del portal PPABE disponga no solo del archivo de beneficiarios normalizado, sino también del marco de referencia institucional que lo sustenta, se procedió a la transformación del Excel de "Programas Presupuestarios 2024" en un objeto de configuración JSON estructurado. Este catálogo jerárquico es el insumo técnico indispensable que el Backend del portal requiere para validar la coherencia entre cada registro del padrón y la estructura oficial Dependencia → Programa → Componente del ejercicio, cerrando así el ciclo de preparación de datos antes de la entrega formal.</w:t>
      </w:r>
    </w:p>
    <w:p w14:paraId="1641420F" w14:textId="77777777" w:rsidR="001F4AFE" w:rsidRPr="00930585" w:rsidRDefault="001F4AFE" w:rsidP="001F4AFE">
      <w:pPr>
        <w:pStyle w:val="NormalWeb"/>
        <w:rPr>
          <w:rFonts w:ascii="Arial" w:hAnsi="Arial" w:cs="Arial"/>
        </w:rPr>
      </w:pPr>
      <w:r w:rsidRPr="00930585">
        <w:rPr>
          <w:rFonts w:ascii="Arial" w:hAnsi="Arial" w:cs="Arial"/>
          <w:b/>
          <w:bCs/>
        </w:rPr>
        <w:t>Actividades Elaboradas:</w:t>
      </w:r>
    </w:p>
    <w:p w14:paraId="608FEBE0" w14:textId="77777777" w:rsidR="001F4AFE" w:rsidRPr="00930585" w:rsidRDefault="001F4AFE" w:rsidP="001F4AFE">
      <w:pPr>
        <w:pStyle w:val="NormalWeb"/>
        <w:rPr>
          <w:rFonts w:ascii="Arial" w:hAnsi="Arial" w:cs="Arial"/>
        </w:rPr>
      </w:pPr>
      <w:r w:rsidRPr="00930585">
        <w:rPr>
          <w:rFonts w:ascii="Arial" w:hAnsi="Arial" w:cs="Arial"/>
          <w:b/>
          <w:bCs/>
        </w:rPr>
        <w:t>Paso 1: Sanitización y Normalización de la Fuente (ETL Manual)</w:t>
      </w:r>
    </w:p>
    <w:p w14:paraId="0C58D395" w14:textId="77777777" w:rsidR="001F4AFE" w:rsidRPr="00930585" w:rsidRDefault="001F4AFE" w:rsidP="001F4AFE">
      <w:pPr>
        <w:pStyle w:val="NormalWeb"/>
        <w:numPr>
          <w:ilvl w:val="0"/>
          <w:numId w:val="46"/>
        </w:numPr>
        <w:rPr>
          <w:rFonts w:ascii="Arial" w:hAnsi="Arial" w:cs="Arial"/>
        </w:rPr>
      </w:pPr>
      <w:r w:rsidRPr="00930585">
        <w:rPr>
          <w:rFonts w:ascii="Arial" w:hAnsi="Arial" w:cs="Arial"/>
        </w:rPr>
        <w:t>Se realizó una auditoría sobre el Excel original de "Programas Presupuestarios 2024", eliminando encabezados institucionales y filas de metadatos no procesables para aislar el núcleo de datos.</w:t>
      </w:r>
    </w:p>
    <w:p w14:paraId="46B9C17D" w14:textId="47C40339" w:rsidR="001F4AFE" w:rsidRPr="00930585" w:rsidRDefault="001F4AFE" w:rsidP="001F4AFE">
      <w:pPr>
        <w:pStyle w:val="NormalWeb"/>
        <w:numPr>
          <w:ilvl w:val="0"/>
          <w:numId w:val="46"/>
        </w:numPr>
        <w:rPr>
          <w:rFonts w:ascii="Arial" w:hAnsi="Arial" w:cs="Arial"/>
        </w:rPr>
      </w:pPr>
      <w:r w:rsidRPr="00930585">
        <w:rPr>
          <w:rFonts w:ascii="Arial" w:hAnsi="Arial" w:cs="Arial"/>
        </w:rPr>
        <w:t xml:space="preserve">Los datos fueron normalizados a tres columnas críticas: </w:t>
      </w:r>
      <w:r w:rsidRPr="00930585">
        <w:rPr>
          <w:rStyle w:val="HTMLCode"/>
          <w:rFonts w:ascii="Arial" w:hAnsi="Arial" w:cs="Arial"/>
        </w:rPr>
        <w:t>Dependencia</w:t>
      </w:r>
      <w:r w:rsidRPr="00930585">
        <w:rPr>
          <w:rFonts w:ascii="Arial" w:hAnsi="Arial" w:cs="Arial"/>
        </w:rPr>
        <w:t xml:space="preserve">, </w:t>
      </w:r>
      <w:r w:rsidRPr="00930585">
        <w:rPr>
          <w:rStyle w:val="HTMLCode"/>
          <w:rFonts w:ascii="Arial" w:hAnsi="Arial" w:cs="Arial"/>
        </w:rPr>
        <w:t>Programa</w:t>
      </w:r>
      <w:r w:rsidRPr="00930585">
        <w:rPr>
          <w:rFonts w:ascii="Arial" w:hAnsi="Arial" w:cs="Arial"/>
        </w:rPr>
        <w:t xml:space="preserve"> y </w:t>
      </w:r>
      <w:r w:rsidRPr="00930585">
        <w:rPr>
          <w:rStyle w:val="HTMLCode"/>
          <w:rFonts w:ascii="Arial" w:hAnsi="Arial" w:cs="Arial"/>
        </w:rPr>
        <w:t>Componente</w:t>
      </w:r>
      <w:r w:rsidRPr="00930585">
        <w:rPr>
          <w:rFonts w:ascii="Arial" w:hAnsi="Arial" w:cs="Arial"/>
        </w:rPr>
        <w:t>, exportando el resultado a un formato intermediario CSV (</w:t>
      </w:r>
      <w:r w:rsidRPr="00930585">
        <w:rPr>
          <w:rStyle w:val="HTMLCode"/>
          <w:rFonts w:ascii="Arial" w:hAnsi="Arial" w:cs="Arial"/>
        </w:rPr>
        <w:t>conversiones2024.csv</w:t>
      </w:r>
      <w:r w:rsidRPr="00930585">
        <w:rPr>
          <w:rFonts w:ascii="Arial" w:hAnsi="Arial" w:cs="Arial"/>
        </w:rPr>
        <w:t xml:space="preserve">) con codificación </w:t>
      </w:r>
      <w:r w:rsidRPr="00930585">
        <w:rPr>
          <w:rStyle w:val="HTMLCode"/>
          <w:rFonts w:ascii="Arial" w:hAnsi="Arial" w:cs="Arial"/>
        </w:rPr>
        <w:t>UTF-8</w:t>
      </w:r>
      <w:r w:rsidRPr="00930585">
        <w:rPr>
          <w:rFonts w:ascii="Arial" w:hAnsi="Arial" w:cs="Arial"/>
        </w:rPr>
        <w:t xml:space="preserve"> para preservar caracteres especiales.</w:t>
      </w:r>
    </w:p>
    <w:p w14:paraId="5F40A164" w14:textId="77777777" w:rsidR="001F4AFE" w:rsidRPr="00930585" w:rsidRDefault="001F4AFE" w:rsidP="001F4AFE">
      <w:pPr>
        <w:pStyle w:val="NormalWeb"/>
        <w:rPr>
          <w:rFonts w:ascii="Arial" w:hAnsi="Arial" w:cs="Arial"/>
        </w:rPr>
      </w:pPr>
      <w:r w:rsidRPr="00930585">
        <w:rPr>
          <w:rFonts w:ascii="Arial" w:hAnsi="Arial" w:cs="Arial"/>
          <w:b/>
          <w:bCs/>
        </w:rPr>
        <w:t>Paso 2: Desarrollo del Script de Transformación Estructural</w:t>
      </w:r>
    </w:p>
    <w:p w14:paraId="4D7C5005" w14:textId="77777777" w:rsidR="001F4AFE" w:rsidRPr="00930585" w:rsidRDefault="001F4AFE" w:rsidP="001F4AFE">
      <w:pPr>
        <w:pStyle w:val="NormalWeb"/>
        <w:numPr>
          <w:ilvl w:val="0"/>
          <w:numId w:val="47"/>
        </w:numPr>
        <w:rPr>
          <w:rFonts w:ascii="Arial" w:hAnsi="Arial" w:cs="Arial"/>
        </w:rPr>
      </w:pPr>
      <w:r w:rsidRPr="00930585">
        <w:rPr>
          <w:rFonts w:ascii="Arial" w:hAnsi="Arial" w:cs="Arial"/>
        </w:rPr>
        <w:lastRenderedPageBreak/>
        <w:t xml:space="preserve">Se programó el motor de conversión </w:t>
      </w:r>
      <w:r w:rsidRPr="00930585">
        <w:rPr>
          <w:rStyle w:val="HTMLCode"/>
          <w:rFonts w:ascii="Arial" w:hAnsi="Arial" w:cs="Arial"/>
        </w:rPr>
        <w:t>convert_catalog_2024.py</w:t>
      </w:r>
      <w:r w:rsidRPr="00930585">
        <w:rPr>
          <w:rFonts w:ascii="Arial" w:hAnsi="Arial" w:cs="Arial"/>
        </w:rPr>
        <w:t xml:space="preserve"> utilizando Python para automatizar la jerarquización de datos.</w:t>
      </w:r>
    </w:p>
    <w:p w14:paraId="3516AFBA" w14:textId="77777777" w:rsidR="001F4AFE" w:rsidRPr="00930585" w:rsidRDefault="001F4AFE" w:rsidP="001F4AFE">
      <w:pPr>
        <w:pStyle w:val="NormalWeb"/>
        <w:numPr>
          <w:ilvl w:val="0"/>
          <w:numId w:val="47"/>
        </w:numPr>
        <w:rPr>
          <w:rFonts w:ascii="Arial" w:hAnsi="Arial" w:cs="Arial"/>
        </w:rPr>
      </w:pPr>
      <w:r w:rsidRPr="00930585">
        <w:rPr>
          <w:rFonts w:ascii="Arial" w:hAnsi="Arial" w:cs="Arial"/>
        </w:rPr>
        <w:t xml:space="preserve">El script implementa un algoritmo de agrupación que genera un diccionario anidado, donde cada </w:t>
      </w:r>
      <w:r w:rsidRPr="00930585">
        <w:rPr>
          <w:rStyle w:val="HTMLCode"/>
          <w:rFonts w:ascii="Arial" w:hAnsi="Arial" w:cs="Arial"/>
        </w:rPr>
        <w:t>Dependencia</w:t>
      </w:r>
      <w:r w:rsidRPr="00930585">
        <w:rPr>
          <w:rFonts w:ascii="Arial" w:hAnsi="Arial" w:cs="Arial"/>
        </w:rPr>
        <w:t xml:space="preserve"> actúa como llave de primer nivel, conteniendo sus respectivos </w:t>
      </w:r>
      <w:r w:rsidRPr="00930585">
        <w:rPr>
          <w:rStyle w:val="HTMLCode"/>
          <w:rFonts w:ascii="Arial" w:hAnsi="Arial" w:cs="Arial"/>
        </w:rPr>
        <w:t>Programas</w:t>
      </w:r>
      <w:r w:rsidRPr="00930585">
        <w:rPr>
          <w:rFonts w:ascii="Arial" w:hAnsi="Arial" w:cs="Arial"/>
        </w:rPr>
        <w:t xml:space="preserve"> y, dentro de estos, una lista de </w:t>
      </w:r>
      <w:r w:rsidRPr="00930585">
        <w:rPr>
          <w:rStyle w:val="HTMLCode"/>
          <w:rFonts w:ascii="Arial" w:hAnsi="Arial" w:cs="Arial"/>
        </w:rPr>
        <w:t>Componentes</w:t>
      </w:r>
      <w:r w:rsidRPr="00930585">
        <w:rPr>
          <w:rFonts w:ascii="Arial" w:hAnsi="Arial" w:cs="Arial"/>
        </w:rPr>
        <w:t xml:space="preserve"> asociados.</w:t>
      </w:r>
    </w:p>
    <w:p w14:paraId="4260393A" w14:textId="77777777" w:rsidR="001F4AFE" w:rsidRPr="00930585" w:rsidRDefault="001F4AFE" w:rsidP="001F4AFE">
      <w:pPr>
        <w:pStyle w:val="NormalWeb"/>
        <w:rPr>
          <w:rFonts w:ascii="Arial" w:hAnsi="Arial" w:cs="Arial"/>
        </w:rPr>
      </w:pPr>
      <w:r w:rsidRPr="00930585">
        <w:rPr>
          <w:rFonts w:ascii="Arial" w:hAnsi="Arial" w:cs="Arial"/>
          <w:b/>
          <w:bCs/>
        </w:rPr>
        <w:t>Paso 3: Generación de la Trusted Zone (Master Data JSON)</w:t>
      </w:r>
    </w:p>
    <w:p w14:paraId="00804AEE" w14:textId="77777777" w:rsidR="001F4AFE" w:rsidRPr="00930585" w:rsidRDefault="001F4AFE" w:rsidP="001F4AFE">
      <w:pPr>
        <w:pStyle w:val="NormalWeb"/>
        <w:numPr>
          <w:ilvl w:val="0"/>
          <w:numId w:val="48"/>
        </w:numPr>
        <w:rPr>
          <w:rFonts w:ascii="Arial" w:hAnsi="Arial" w:cs="Arial"/>
        </w:rPr>
      </w:pPr>
      <w:r w:rsidRPr="00930585">
        <w:rPr>
          <w:rFonts w:ascii="Arial" w:hAnsi="Arial" w:cs="Arial"/>
        </w:rPr>
        <w:t xml:space="preserve">El proceso culminó en la creación del archivo </w:t>
      </w:r>
      <w:r w:rsidRPr="00930585">
        <w:rPr>
          <w:rStyle w:val="HTMLCode"/>
          <w:rFonts w:ascii="Arial" w:hAnsi="Arial" w:cs="Arial"/>
        </w:rPr>
        <w:t>conversiones2024.json</w:t>
      </w:r>
      <w:r w:rsidRPr="00930585">
        <w:rPr>
          <w:rFonts w:ascii="Arial" w:hAnsi="Arial" w:cs="Arial"/>
        </w:rPr>
        <w:t>, un objeto de persistencia atómica que sirve como "Verdad Única" para el motor de normalización.</w:t>
      </w:r>
    </w:p>
    <w:p w14:paraId="54C72C4E" w14:textId="77777777" w:rsidR="001F4AFE" w:rsidRPr="00930585" w:rsidRDefault="001F4AFE" w:rsidP="001F4AFE">
      <w:pPr>
        <w:pStyle w:val="NormalWeb"/>
        <w:numPr>
          <w:ilvl w:val="0"/>
          <w:numId w:val="48"/>
        </w:numPr>
        <w:rPr>
          <w:rFonts w:ascii="Arial" w:hAnsi="Arial" w:cs="Arial"/>
        </w:rPr>
      </w:pPr>
      <w:r w:rsidRPr="00930585">
        <w:rPr>
          <w:rFonts w:ascii="Arial" w:hAnsi="Arial" w:cs="Arial"/>
        </w:rPr>
        <w:t xml:space="preserve">Se validó que la estructura permita búsquedas eficientes en memoria, facilitando la validación cruzada durante el procesamiento masivo del archivo </w:t>
      </w:r>
      <w:r w:rsidRPr="00930585">
        <w:rPr>
          <w:rStyle w:val="HTMLCode"/>
          <w:rFonts w:ascii="Arial" w:hAnsi="Arial" w:cs="Arial"/>
        </w:rPr>
        <w:t>2024.xlsx</w:t>
      </w:r>
      <w:r w:rsidRPr="00930585">
        <w:rPr>
          <w:rFonts w:ascii="Arial" w:hAnsi="Arial" w:cs="Arial"/>
        </w:rPr>
        <w:t>.</w:t>
      </w:r>
    </w:p>
    <w:p w14:paraId="77FB8DBE" w14:textId="77777777" w:rsidR="001F4AFE" w:rsidRPr="00930585" w:rsidRDefault="001F4AFE" w:rsidP="001F4AFE">
      <w:pPr>
        <w:pStyle w:val="NormalWeb"/>
        <w:rPr>
          <w:rFonts w:ascii="Arial" w:hAnsi="Arial" w:cs="Arial"/>
        </w:rPr>
      </w:pPr>
      <w:r w:rsidRPr="00930585">
        <w:rPr>
          <w:rFonts w:ascii="Arial" w:hAnsi="Arial" w:cs="Arial"/>
          <w:b/>
          <w:bCs/>
        </w:rPr>
        <w:t>RESULTADO</w:t>
      </w:r>
    </w:p>
    <w:p w14:paraId="08799C6D" w14:textId="77777777" w:rsidR="001F4AFE" w:rsidRPr="00930585" w:rsidRDefault="001F4AFE" w:rsidP="001F4AFE">
      <w:pPr>
        <w:pStyle w:val="NormalWeb"/>
        <w:numPr>
          <w:ilvl w:val="0"/>
          <w:numId w:val="49"/>
        </w:numPr>
        <w:rPr>
          <w:rFonts w:ascii="Arial" w:hAnsi="Arial" w:cs="Arial"/>
        </w:rPr>
      </w:pPr>
      <w:r w:rsidRPr="00930585">
        <w:rPr>
          <w:rFonts w:ascii="Arial" w:hAnsi="Arial" w:cs="Arial"/>
          <w:b/>
          <w:bCs/>
        </w:rPr>
        <w:t>Arquitectura de Datos:</w:t>
      </w:r>
      <w:r w:rsidRPr="00930585">
        <w:rPr>
          <w:rFonts w:ascii="Arial" w:hAnsi="Arial" w:cs="Arial"/>
        </w:rPr>
        <w:t xml:space="preserve"> Consolidación de un catálogo jerárquico auditable que </w:t>
      </w:r>
      <w:r>
        <w:rPr>
          <w:rFonts w:ascii="Arial" w:hAnsi="Arial" w:cs="Arial"/>
        </w:rPr>
        <w:t xml:space="preserve">será usado para </w:t>
      </w:r>
      <w:r w:rsidRPr="00930585">
        <w:rPr>
          <w:rFonts w:ascii="Arial" w:hAnsi="Arial" w:cs="Arial"/>
        </w:rPr>
        <w:t>elimina</w:t>
      </w:r>
      <w:r>
        <w:rPr>
          <w:rFonts w:ascii="Arial" w:hAnsi="Arial" w:cs="Arial"/>
        </w:rPr>
        <w:t>r</w:t>
      </w:r>
      <w:r w:rsidRPr="00930585">
        <w:rPr>
          <w:rFonts w:ascii="Arial" w:hAnsi="Arial" w:cs="Arial"/>
        </w:rPr>
        <w:t xml:space="preserve"> inconsistencias de captura entre dependencias.</w:t>
      </w:r>
    </w:p>
    <w:p w14:paraId="3C72B260" w14:textId="77777777" w:rsidR="001F4AFE" w:rsidRPr="00930585" w:rsidRDefault="001F4AFE" w:rsidP="001F4AFE">
      <w:pPr>
        <w:pStyle w:val="NormalWeb"/>
        <w:numPr>
          <w:ilvl w:val="0"/>
          <w:numId w:val="49"/>
        </w:numPr>
        <w:rPr>
          <w:rFonts w:ascii="Arial" w:hAnsi="Arial" w:cs="Arial"/>
        </w:rPr>
      </w:pPr>
      <w:r w:rsidRPr="00930585">
        <w:rPr>
          <w:rFonts w:ascii="Arial" w:hAnsi="Arial" w:cs="Arial"/>
          <w:b/>
          <w:bCs/>
        </w:rPr>
        <w:t>Escalabilidad:</w:t>
      </w:r>
      <w:r w:rsidRPr="00930585">
        <w:rPr>
          <w:rFonts w:ascii="Arial" w:hAnsi="Arial" w:cs="Arial"/>
        </w:rPr>
        <w:t xml:space="preserve"> El sistema de conversiones ahora es agnóstico al volumen de programas, permitiendo una integración inmediata con el núcleo del </w:t>
      </w:r>
      <w:r w:rsidRPr="00930585">
        <w:rPr>
          <w:rFonts w:ascii="Arial" w:hAnsi="Arial" w:cs="Arial"/>
          <w:b/>
          <w:bCs/>
        </w:rPr>
        <w:t>Portal Plataforma del Padrón de Beneficiarios (PPABE)</w:t>
      </w:r>
      <w:r w:rsidRPr="00930585">
        <w:rPr>
          <w:rFonts w:ascii="Arial" w:hAnsi="Arial" w:cs="Arial"/>
        </w:rPr>
        <w:t>.</w:t>
      </w:r>
    </w:p>
    <w:p w14:paraId="1731F03C" w14:textId="77777777" w:rsidR="001F4AFE" w:rsidRDefault="001F4AFE" w:rsidP="001F4AFE">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E1A218B" wp14:editId="2E3EF886">
            <wp:extent cx="3240000" cy="878370"/>
            <wp:effectExtent l="25400" t="25400" r="87630" b="86995"/>
            <wp:docPr id="144794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44144" name="Picture 14479441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40000" cy="878370"/>
                    </a:xfrm>
                    <a:prstGeom prst="rect">
                      <a:avLst/>
                    </a:prstGeom>
                    <a:effectLst>
                      <a:outerShdw blurRad="50800" dist="38100" dir="2700000" algn="tl" rotWithShape="0">
                        <a:prstClr val="black">
                          <a:alpha val="40000"/>
                        </a:prstClr>
                      </a:outerShdw>
                    </a:effectLst>
                  </pic:spPr>
                </pic:pic>
              </a:graphicData>
            </a:graphic>
          </wp:inline>
        </w:drawing>
      </w:r>
    </w:p>
    <w:p w14:paraId="71D9DBBA" w14:textId="4F018B5D" w:rsidR="001F4AFE" w:rsidRDefault="000C56AA" w:rsidP="001F4AFE">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94C5A29" wp14:editId="512B9589">
            <wp:extent cx="2880000" cy="1855479"/>
            <wp:effectExtent l="0" t="0" r="3175" b="0"/>
            <wp:docPr id="291171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71938" name="Picture 2911719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0000" cy="1855479"/>
                    </a:xfrm>
                    <a:prstGeom prst="rect">
                      <a:avLst/>
                    </a:prstGeom>
                  </pic:spPr>
                </pic:pic>
              </a:graphicData>
            </a:graphic>
          </wp:inline>
        </w:drawing>
      </w:r>
    </w:p>
    <w:p w14:paraId="4DCF55AC" w14:textId="77777777" w:rsidR="001F4AFE" w:rsidRDefault="001F4AFE" w:rsidP="001F4AFE">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1EA01469" wp14:editId="7E3BC8AC">
            <wp:extent cx="2880000" cy="2222729"/>
            <wp:effectExtent l="25400" t="25400" r="92075" b="88900"/>
            <wp:docPr id="1161777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77878" name="Picture 11617778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80000" cy="2222729"/>
                    </a:xfrm>
                    <a:prstGeom prst="rect">
                      <a:avLst/>
                    </a:prstGeom>
                    <a:effectLst>
                      <a:outerShdw blurRad="50800" dist="38100" dir="2700000" algn="tl" rotWithShape="0">
                        <a:prstClr val="black">
                          <a:alpha val="40000"/>
                        </a:prstClr>
                      </a:outerShdw>
                    </a:effectLst>
                  </pic:spPr>
                </pic:pic>
              </a:graphicData>
            </a:graphic>
          </wp:inline>
        </w:drawing>
      </w:r>
    </w:p>
    <w:p w14:paraId="26167EED" w14:textId="77777777" w:rsidR="001F4AFE" w:rsidRDefault="001F4AFE" w:rsidP="001F4AFE">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t>Resultado</w:t>
      </w:r>
      <w:r>
        <w:rPr>
          <w:rFonts w:ascii="Arial" w:eastAsia="Times New Roman" w:hAnsi="Arial" w:cs="Arial"/>
          <w:noProof/>
          <w:sz w:val="24"/>
          <w:szCs w:val="24"/>
          <w:lang w:val="es-MX" w:eastAsia="es-MX"/>
        </w:rPr>
        <w:br/>
      </w:r>
      <w:r>
        <w:rPr>
          <w:rFonts w:ascii="Arial" w:eastAsia="Times New Roman" w:hAnsi="Arial" w:cs="Arial"/>
          <w:noProof/>
          <w:sz w:val="24"/>
          <w:szCs w:val="24"/>
          <w:lang w:val="es-MX" w:eastAsia="es-MX"/>
        </w:rPr>
        <w:drawing>
          <wp:inline distT="0" distB="0" distL="0" distR="0" wp14:anchorId="568E6818" wp14:editId="303C3311">
            <wp:extent cx="2880000" cy="2202200"/>
            <wp:effectExtent l="0" t="0" r="3175" b="0"/>
            <wp:docPr id="2090140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40789" name="Picture 209014078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80000" cy="2202200"/>
                    </a:xfrm>
                    <a:prstGeom prst="rect">
                      <a:avLst/>
                    </a:prstGeom>
                  </pic:spPr>
                </pic:pic>
              </a:graphicData>
            </a:graphic>
          </wp:inline>
        </w:drawing>
      </w:r>
    </w:p>
    <w:p w14:paraId="481022F6" w14:textId="77777777" w:rsidR="001F4AFE" w:rsidRDefault="001F4AFE" w:rsidP="001F4AFE">
      <w:pPr>
        <w:rPr>
          <w:rFonts w:ascii="Arial" w:hAnsi="Arial" w:cs="Arial"/>
          <w:b/>
          <w:sz w:val="24"/>
          <w:szCs w:val="20"/>
          <w:lang w:val="es-MX"/>
        </w:rPr>
      </w:pPr>
    </w:p>
    <w:p w14:paraId="546C21CB" w14:textId="2D76D970" w:rsidR="00396EA5" w:rsidRDefault="00396EA5" w:rsidP="008C23E7">
      <w:pPr>
        <w:pStyle w:val="NormalWeb"/>
        <w:rPr>
          <w:rFonts w:ascii="Arial" w:eastAsiaTheme="minorHAnsi" w:hAnsi="Arial" w:cs="Arial"/>
          <w:b/>
          <w:szCs w:val="20"/>
          <w:lang w:eastAsia="en-US"/>
        </w:rPr>
      </w:pPr>
      <w:r w:rsidRPr="00396EA5">
        <w:rPr>
          <w:rFonts w:ascii="Arial" w:eastAsiaTheme="minorHAnsi" w:hAnsi="Arial" w:cs="Arial"/>
          <w:b/>
          <w:szCs w:val="20"/>
          <w:lang w:eastAsia="en-US"/>
        </w:rPr>
        <w:t>PPABE-1</w:t>
      </w:r>
      <w:r w:rsidR="00EF6984">
        <w:rPr>
          <w:rFonts w:ascii="Arial" w:eastAsiaTheme="minorHAnsi" w:hAnsi="Arial" w:cs="Arial"/>
          <w:b/>
          <w:szCs w:val="20"/>
          <w:lang w:eastAsia="en-US"/>
        </w:rPr>
        <w:t>418</w:t>
      </w:r>
      <w:r w:rsidRPr="00396EA5">
        <w:rPr>
          <w:rFonts w:ascii="Arial" w:eastAsiaTheme="minorHAnsi" w:hAnsi="Arial" w:cs="Arial"/>
          <w:b/>
          <w:szCs w:val="20"/>
          <w:lang w:eastAsia="en-US"/>
        </w:rPr>
        <w:t xml:space="preserve"> </w:t>
      </w:r>
      <w:r w:rsidR="0082653C">
        <w:rPr>
          <w:rFonts w:ascii="Arial" w:eastAsiaTheme="minorHAnsi" w:hAnsi="Arial" w:cs="Arial"/>
          <w:b/>
          <w:szCs w:val="20"/>
          <w:lang w:eastAsia="en-US"/>
        </w:rPr>
        <w:t>–</w:t>
      </w:r>
      <w:r w:rsidRPr="00396EA5">
        <w:rPr>
          <w:rFonts w:ascii="Arial" w:eastAsiaTheme="minorHAnsi" w:hAnsi="Arial" w:cs="Arial"/>
          <w:b/>
          <w:szCs w:val="20"/>
          <w:lang w:eastAsia="en-US"/>
        </w:rPr>
        <w:t xml:space="preserve"> </w:t>
      </w:r>
      <w:r w:rsidR="0082653C">
        <w:rPr>
          <w:rFonts w:ascii="Arial" w:eastAsiaTheme="minorHAnsi" w:hAnsi="Arial" w:cs="Arial"/>
          <w:b/>
          <w:szCs w:val="20"/>
          <w:lang w:eastAsia="en-US"/>
        </w:rPr>
        <w:t>Entrega de Reproceso del Archivo 2024.xlsx con Ajustes de CURPS Atipicos</w:t>
      </w:r>
    </w:p>
    <w:p w14:paraId="33333E8C" w14:textId="77777777" w:rsidR="0082653C" w:rsidRDefault="0082653C" w:rsidP="0082653C">
      <w:pPr>
        <w:pStyle w:val="NormalWeb"/>
        <w:spacing w:before="0" w:beforeAutospacing="0"/>
        <w:rPr>
          <w:rFonts w:ascii="Arial" w:hAnsi="Arial" w:cs="Arial"/>
          <w:lang w:val="en-MX"/>
        </w:rPr>
      </w:pPr>
      <w:r>
        <w:rPr>
          <w:rStyle w:val="citation-166"/>
          <w:rFonts w:ascii="Arial" w:hAnsi="Arial" w:cs="Arial"/>
        </w:rPr>
        <w:t>Esta actividad representa la culminación del ciclo de normalización del padrón histórico 2024</w:t>
      </w:r>
      <w:r>
        <w:rPr>
          <w:rFonts w:ascii="Arial" w:hAnsi="Arial" w:cs="Arial"/>
        </w:rPr>
        <w:t xml:space="preserve">. </w:t>
      </w:r>
      <w:r>
        <w:rPr>
          <w:rStyle w:val="citation-165"/>
          <w:rFonts w:ascii="Arial" w:hAnsi="Arial" w:cs="Arial"/>
        </w:rPr>
        <w:t xml:space="preserve">Tras la implementación del </w:t>
      </w:r>
      <w:r>
        <w:rPr>
          <w:rStyle w:val="citation-165"/>
          <w:rFonts w:ascii="Arial" w:hAnsi="Arial" w:cs="Arial"/>
          <w:b/>
          <w:bCs/>
        </w:rPr>
        <w:t>Motor Heurístico de Alta Fidelidad</w:t>
      </w:r>
      <w:r>
        <w:rPr>
          <w:rStyle w:val="citation-165"/>
          <w:rFonts w:ascii="Arial" w:hAnsi="Arial" w:cs="Arial"/>
        </w:rPr>
        <w:t>, se entrega el activo de datos final, garantizando que cada registro cumpla con la integridad estructural necesaria para su carga masiva en el ambiente de Producción</w:t>
      </w:r>
      <w:r>
        <w:rPr>
          <w:rFonts w:ascii="Arial" w:hAnsi="Arial" w:cs="Arial"/>
        </w:rPr>
        <w:t>.</w:t>
      </w:r>
    </w:p>
    <w:p w14:paraId="4FF34C63" w14:textId="77777777" w:rsidR="0082653C" w:rsidRDefault="0082653C" w:rsidP="0082653C">
      <w:pPr>
        <w:pStyle w:val="NormalWeb"/>
        <w:spacing w:before="0" w:beforeAutospacing="0"/>
        <w:rPr>
          <w:rFonts w:ascii="Arial" w:hAnsi="Arial" w:cs="Arial"/>
        </w:rPr>
      </w:pPr>
      <w:r>
        <w:rPr>
          <w:rFonts w:ascii="Arial" w:hAnsi="Arial" w:cs="Arial"/>
          <w:b/>
          <w:bCs/>
        </w:rPr>
        <w:t>Actividades Elaboradas:</w:t>
      </w:r>
    </w:p>
    <w:p w14:paraId="43C64F67" w14:textId="77777777" w:rsidR="0082653C" w:rsidRDefault="0082653C" w:rsidP="0082653C">
      <w:pPr>
        <w:pStyle w:val="NormalWeb"/>
        <w:spacing w:before="0" w:beforeAutospacing="0"/>
        <w:rPr>
          <w:rFonts w:ascii="Arial" w:hAnsi="Arial" w:cs="Arial"/>
        </w:rPr>
      </w:pPr>
      <w:r>
        <w:rPr>
          <w:rFonts w:ascii="Arial" w:hAnsi="Arial" w:cs="Arial"/>
          <w:b/>
          <w:bCs/>
        </w:rPr>
        <w:lastRenderedPageBreak/>
        <w:t>Paso 1: Consolidación en Trusted Zone</w:t>
      </w:r>
    </w:p>
    <w:p w14:paraId="29E0E94D" w14:textId="77777777" w:rsidR="0082653C" w:rsidRDefault="0082653C" w:rsidP="001F4AFE">
      <w:pPr>
        <w:pStyle w:val="NormalWeb"/>
        <w:numPr>
          <w:ilvl w:val="0"/>
          <w:numId w:val="42"/>
        </w:numPr>
        <w:spacing w:before="0" w:beforeAutospacing="0"/>
        <w:rPr>
          <w:rFonts w:ascii="Arial" w:hAnsi="Arial" w:cs="Arial"/>
        </w:rPr>
      </w:pPr>
      <w:r>
        <w:rPr>
          <w:rStyle w:val="citation-164"/>
          <w:rFonts w:ascii="Arial" w:hAnsi="Arial" w:cs="Arial"/>
        </w:rPr>
        <w:t>Se realizó la exportación de los datos normalizados desde la capa de procesamiento hacia la zona de confianza (</w:t>
      </w:r>
      <w:r>
        <w:rPr>
          <w:rStyle w:val="citation-164"/>
          <w:rFonts w:ascii="Arial" w:hAnsi="Arial" w:cs="Arial"/>
          <w:sz w:val="20"/>
          <w:szCs w:val="20"/>
        </w:rPr>
        <w:t>processed/</w:t>
      </w:r>
      <w:r>
        <w:rPr>
          <w:rStyle w:val="citation-164"/>
          <w:rFonts w:ascii="Arial" w:hAnsi="Arial" w:cs="Arial"/>
        </w:rPr>
        <w:t>)</w:t>
      </w:r>
      <w:r>
        <w:rPr>
          <w:rFonts w:ascii="Arial" w:hAnsi="Arial" w:cs="Arial"/>
        </w:rPr>
        <w:t>.</w:t>
      </w:r>
    </w:p>
    <w:p w14:paraId="3463025E" w14:textId="77777777" w:rsidR="0082653C" w:rsidRDefault="0082653C" w:rsidP="001F4AFE">
      <w:pPr>
        <w:pStyle w:val="NormalWeb"/>
        <w:numPr>
          <w:ilvl w:val="0"/>
          <w:numId w:val="42"/>
        </w:numPr>
        <w:spacing w:before="0" w:beforeAutospacing="0"/>
        <w:rPr>
          <w:rFonts w:ascii="Arial" w:hAnsi="Arial" w:cs="Arial"/>
        </w:rPr>
      </w:pPr>
      <w:r>
        <w:rPr>
          <w:rStyle w:val="citation-163"/>
        </w:rPr>
        <w:t xml:space="preserve">El archivo fue generado en formato </w:t>
      </w:r>
      <w:r>
        <w:rPr>
          <w:rStyle w:val="citation-163"/>
          <w:sz w:val="20"/>
          <w:szCs w:val="20"/>
        </w:rPr>
        <w:t>.xlsx</w:t>
      </w:r>
      <w:r>
        <w:rPr>
          <w:rStyle w:val="citation-163"/>
        </w:rPr>
        <w:t>, asegurando que todas las correcciones de CURP (fechas, géneros y consonantes) estén aplicadas de forma persistente</w:t>
      </w:r>
      <w:r>
        <w:rPr>
          <w:rFonts w:ascii="Arial" w:hAnsi="Arial" w:cs="Arial"/>
        </w:rPr>
        <w:t>.</w:t>
      </w:r>
    </w:p>
    <w:p w14:paraId="555EB05B" w14:textId="77777777" w:rsidR="0082653C" w:rsidRDefault="0082653C" w:rsidP="0082653C">
      <w:pPr>
        <w:pStyle w:val="NormalWeb"/>
        <w:spacing w:before="0" w:beforeAutospacing="0"/>
        <w:rPr>
          <w:rFonts w:ascii="Arial" w:hAnsi="Arial" w:cs="Arial"/>
        </w:rPr>
      </w:pPr>
      <w:r>
        <w:rPr>
          <w:rFonts w:ascii="Arial" w:hAnsi="Arial" w:cs="Arial"/>
          <w:b/>
          <w:bCs/>
        </w:rPr>
        <w:t>Paso 2: Verificación de Integridad y Cero Regresiones</w:t>
      </w:r>
    </w:p>
    <w:p w14:paraId="2CA07597" w14:textId="77777777" w:rsidR="0082653C" w:rsidRDefault="0082653C" w:rsidP="001F4AFE">
      <w:pPr>
        <w:pStyle w:val="NormalWeb"/>
        <w:numPr>
          <w:ilvl w:val="0"/>
          <w:numId w:val="43"/>
        </w:numPr>
        <w:spacing w:before="0" w:beforeAutospacing="0"/>
        <w:rPr>
          <w:rFonts w:ascii="Arial" w:hAnsi="Arial" w:cs="Arial"/>
        </w:rPr>
      </w:pPr>
      <w:r>
        <w:rPr>
          <w:rStyle w:val="citation-162"/>
          <w:rFonts w:ascii="Arial" w:hAnsi="Arial" w:cs="Arial"/>
        </w:rPr>
        <w:t>Se ejecutó un último escaneo de validación sobre el archivo de salida para confirmar que los 71 registros anteriormente marcados como anómalos ahora presentan una longitud estricta de 18 caracteres</w:t>
      </w:r>
      <w:r>
        <w:rPr>
          <w:rFonts w:ascii="Arial" w:hAnsi="Arial" w:cs="Arial"/>
        </w:rPr>
        <w:t>.</w:t>
      </w:r>
    </w:p>
    <w:p w14:paraId="22CBF63A" w14:textId="27BE62FA" w:rsidR="0082653C" w:rsidRDefault="0082653C" w:rsidP="001F4AFE">
      <w:pPr>
        <w:pStyle w:val="NormalWeb"/>
        <w:numPr>
          <w:ilvl w:val="0"/>
          <w:numId w:val="43"/>
        </w:numPr>
        <w:spacing w:before="0" w:beforeAutospacing="0"/>
        <w:rPr>
          <w:rFonts w:ascii="Arial" w:hAnsi="Arial" w:cs="Arial"/>
        </w:rPr>
      </w:pPr>
      <w:r>
        <w:rPr>
          <w:rStyle w:val="citation-161"/>
          <w:rFonts w:ascii="Arial" w:hAnsi="Arial" w:cs="Arial"/>
        </w:rPr>
        <w:t xml:space="preserve">Se validaron los CURPS Atipicos que </w:t>
      </w:r>
      <w:r w:rsidR="00132979">
        <w:rPr>
          <w:rStyle w:val="citation-161"/>
          <w:rFonts w:ascii="Arial" w:hAnsi="Arial" w:cs="Arial"/>
        </w:rPr>
        <w:t>su estructura cumpla con el estándar solicitado</w:t>
      </w:r>
      <w:r>
        <w:rPr>
          <w:rStyle w:val="citation-161"/>
          <w:rFonts w:ascii="Arial" w:hAnsi="Arial" w:cs="Arial"/>
        </w:rPr>
        <w:t xml:space="preserve"> y </w:t>
      </w:r>
      <w:r w:rsidR="00132979">
        <w:rPr>
          <w:rStyle w:val="citation-161"/>
          <w:rFonts w:ascii="Arial" w:hAnsi="Arial" w:cs="Arial"/>
        </w:rPr>
        <w:t>2 casos se ajustaron la letra “H” de Hombre como lo supone sus nombres</w:t>
      </w:r>
      <w:r>
        <w:rPr>
          <w:rFonts w:ascii="Arial" w:hAnsi="Arial" w:cs="Arial"/>
        </w:rPr>
        <w:t>.</w:t>
      </w:r>
    </w:p>
    <w:p w14:paraId="05B1D6C8" w14:textId="77777777" w:rsidR="0082653C" w:rsidRDefault="0082653C" w:rsidP="0082653C">
      <w:pPr>
        <w:pStyle w:val="NormalWeb"/>
        <w:spacing w:before="0" w:beforeAutospacing="0"/>
        <w:rPr>
          <w:rFonts w:ascii="Arial" w:hAnsi="Arial" w:cs="Arial"/>
        </w:rPr>
      </w:pPr>
      <w:r>
        <w:rPr>
          <w:rFonts w:ascii="Arial" w:hAnsi="Arial" w:cs="Arial"/>
          <w:b/>
          <w:bCs/>
        </w:rPr>
        <w:t>Paso 3: Protocolo de Entrega y Respaldo</w:t>
      </w:r>
    </w:p>
    <w:p w14:paraId="1289639E" w14:textId="13AD3E2F" w:rsidR="0082653C" w:rsidRDefault="0082653C" w:rsidP="001F4AFE">
      <w:pPr>
        <w:pStyle w:val="NormalWeb"/>
        <w:numPr>
          <w:ilvl w:val="0"/>
          <w:numId w:val="44"/>
        </w:numPr>
        <w:spacing w:before="0" w:beforeAutospacing="0"/>
        <w:rPr>
          <w:rFonts w:ascii="Arial" w:hAnsi="Arial" w:cs="Arial"/>
        </w:rPr>
      </w:pPr>
      <w:r>
        <w:rPr>
          <w:rStyle w:val="citation-160"/>
          <w:rFonts w:ascii="Arial" w:hAnsi="Arial" w:cs="Arial"/>
        </w:rPr>
        <w:t xml:space="preserve">El archivo </w:t>
      </w:r>
      <w:r>
        <w:rPr>
          <w:rStyle w:val="citation-160"/>
          <w:rFonts w:ascii="Arial" w:hAnsi="Arial" w:cs="Arial"/>
          <w:sz w:val="20"/>
          <w:szCs w:val="20"/>
        </w:rPr>
        <w:t>2024_</w:t>
      </w:r>
      <w:r w:rsidR="00933B06">
        <w:rPr>
          <w:rStyle w:val="citation-160"/>
          <w:rFonts w:ascii="Arial" w:hAnsi="Arial" w:cs="Arial"/>
          <w:sz w:val="20"/>
          <w:szCs w:val="20"/>
        </w:rPr>
        <w:t>normalized</w:t>
      </w:r>
      <w:r>
        <w:rPr>
          <w:rStyle w:val="citation-160"/>
          <w:rFonts w:ascii="Arial" w:hAnsi="Arial" w:cs="Arial"/>
          <w:sz w:val="20"/>
          <w:szCs w:val="20"/>
        </w:rPr>
        <w:t>.xlsx</w:t>
      </w:r>
      <w:r>
        <w:rPr>
          <w:rStyle w:val="citation-160"/>
          <w:rFonts w:ascii="Arial" w:hAnsi="Arial" w:cs="Arial"/>
        </w:rPr>
        <w:t xml:space="preserve"> ha sido </w:t>
      </w:r>
      <w:r w:rsidR="00132979">
        <w:rPr>
          <w:rStyle w:val="citation-160"/>
          <w:rFonts w:ascii="Arial" w:hAnsi="Arial" w:cs="Arial"/>
        </w:rPr>
        <w:t>entregado al equipo de PPABE BackEnd para su reprocesado en la carga del Portal</w:t>
      </w:r>
      <w:r>
        <w:rPr>
          <w:rFonts w:ascii="Arial" w:hAnsi="Arial" w:cs="Arial"/>
        </w:rPr>
        <w:t>.</w:t>
      </w:r>
    </w:p>
    <w:p w14:paraId="3683FF15" w14:textId="77777777" w:rsidR="0082653C" w:rsidRDefault="0082653C" w:rsidP="0082653C">
      <w:pPr>
        <w:pStyle w:val="NormalWeb"/>
        <w:spacing w:before="0" w:beforeAutospacing="0"/>
        <w:rPr>
          <w:rFonts w:ascii="Arial" w:hAnsi="Arial" w:cs="Arial"/>
        </w:rPr>
      </w:pPr>
      <w:r>
        <w:rPr>
          <w:rFonts w:ascii="Arial" w:hAnsi="Arial" w:cs="Arial"/>
          <w:b/>
          <w:bCs/>
        </w:rPr>
        <w:t>RESULTADO</w:t>
      </w:r>
    </w:p>
    <w:p w14:paraId="00DD9CA1" w14:textId="77777777" w:rsidR="0082653C" w:rsidRDefault="0082653C" w:rsidP="001F4AFE">
      <w:pPr>
        <w:pStyle w:val="NormalWeb"/>
        <w:numPr>
          <w:ilvl w:val="0"/>
          <w:numId w:val="45"/>
        </w:numPr>
        <w:spacing w:before="0" w:beforeAutospacing="0"/>
        <w:rPr>
          <w:rFonts w:ascii="Arial" w:hAnsi="Arial" w:cs="Arial"/>
        </w:rPr>
      </w:pPr>
      <w:r>
        <w:rPr>
          <w:rFonts w:ascii="Arial" w:hAnsi="Arial" w:cs="Arial"/>
          <w:b/>
          <w:bCs/>
        </w:rPr>
        <w:t>Producto Entregado:</w:t>
      </w:r>
      <w:r>
        <w:rPr>
          <w:rFonts w:ascii="Arial" w:hAnsi="Arial" w:cs="Arial"/>
        </w:rPr>
        <w:t xml:space="preserve"> Base de datos 2024 con el 100% de los CURPs normalizados (incluyendo los 33 casos únicos atípicos rescatados).</w:t>
      </w:r>
    </w:p>
    <w:p w14:paraId="2A3F795A" w14:textId="7BEF0148" w:rsidR="008C23E7" w:rsidRPr="0082653C" w:rsidRDefault="0082653C" w:rsidP="001F4AFE">
      <w:pPr>
        <w:pStyle w:val="NormalWeb"/>
        <w:numPr>
          <w:ilvl w:val="0"/>
          <w:numId w:val="45"/>
        </w:numPr>
        <w:spacing w:before="0" w:beforeAutospacing="0"/>
        <w:rPr>
          <w:rFonts w:ascii="Arial" w:hAnsi="Arial" w:cs="Arial"/>
        </w:rPr>
      </w:pPr>
      <w:r>
        <w:rPr>
          <w:rStyle w:val="citation-158"/>
          <w:rFonts w:ascii="Arial" w:hAnsi="Arial" w:cs="Arial"/>
          <w:b/>
          <w:bCs/>
        </w:rPr>
        <w:t>Impacto Operativo:</w:t>
      </w:r>
      <w:r>
        <w:rPr>
          <w:rStyle w:val="citation-158"/>
          <w:rFonts w:ascii="Arial" w:hAnsi="Arial" w:cs="Arial"/>
        </w:rPr>
        <w:t xml:space="preserve"> Eliminación de cuellos de botella en la migración de datos, permitiendo una carga masiva limpia en el </w:t>
      </w:r>
      <w:r>
        <w:rPr>
          <w:rStyle w:val="citation-158"/>
          <w:rFonts w:ascii="Arial" w:hAnsi="Arial" w:cs="Arial"/>
          <w:b/>
          <w:bCs/>
        </w:rPr>
        <w:t>PPABE</w:t>
      </w:r>
      <w:r>
        <w:rPr>
          <w:rFonts w:ascii="Arial" w:hAnsi="Arial" w:cs="Arial"/>
        </w:rPr>
        <w:t>.</w:t>
      </w:r>
    </w:p>
    <w:p w14:paraId="05AE047F" w14:textId="7B328860" w:rsidR="008C23E7" w:rsidRDefault="001F4AFE"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CA6D4AB" wp14:editId="4C262870">
            <wp:extent cx="3600000" cy="1697760"/>
            <wp:effectExtent l="25400" t="25400" r="83185" b="93345"/>
            <wp:docPr id="171657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78475" name="Picture 17165784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00000" cy="1697760"/>
                    </a:xfrm>
                    <a:prstGeom prst="rect">
                      <a:avLst/>
                    </a:prstGeom>
                    <a:effectLst>
                      <a:outerShdw blurRad="50800" dist="38100" dir="2700000" algn="tl" rotWithShape="0">
                        <a:prstClr val="black">
                          <a:alpha val="40000"/>
                        </a:prstClr>
                      </a:outerShdw>
                    </a:effectLst>
                  </pic:spPr>
                </pic:pic>
              </a:graphicData>
            </a:graphic>
          </wp:inline>
        </w:drawing>
      </w:r>
    </w:p>
    <w:p w14:paraId="4CE9D9E6" w14:textId="77777777" w:rsidR="00930585" w:rsidRDefault="00930585" w:rsidP="008C23E7">
      <w:pPr>
        <w:rPr>
          <w:rFonts w:ascii="Arial" w:hAnsi="Arial" w:cs="Arial"/>
          <w:b/>
          <w:sz w:val="24"/>
          <w:szCs w:val="20"/>
          <w:lang w:val="es-MX"/>
        </w:rPr>
      </w:pPr>
    </w:p>
    <w:p w14:paraId="2F41DE4B" w14:textId="0A02101E" w:rsidR="001F4AFE" w:rsidRPr="00D1345D" w:rsidRDefault="001F4AFE" w:rsidP="001F4AFE">
      <w:pPr>
        <w:jc w:val="center"/>
        <w:rPr>
          <w:rFonts w:ascii="Arial" w:hAnsi="Arial" w:cs="Arial"/>
          <w:b/>
          <w:sz w:val="24"/>
          <w:szCs w:val="20"/>
          <w:lang w:val="en-MX"/>
        </w:rPr>
      </w:pPr>
      <w:r w:rsidRPr="001F4AFE">
        <w:rPr>
          <w:rFonts w:ascii="Arial" w:hAnsi="Arial" w:cs="Arial"/>
          <w:b/>
          <w:sz w:val="24"/>
          <w:szCs w:val="20"/>
          <w:lang w:val="es-MX"/>
        </w:rPr>
        <w:lastRenderedPageBreak/>
        <w:t>NORMALIZACIÓN DE DATOS EN EXCEL PARA CARGA MASIVA PORTAL DE BENEFICIARIOS — CICLO 2025</w:t>
      </w:r>
    </w:p>
    <w:p w14:paraId="0CF9B1ED" w14:textId="5B6BA858" w:rsidR="001F4AFE" w:rsidRDefault="001F4AFE" w:rsidP="001F4AFE">
      <w:pPr>
        <w:spacing w:after="160" w:line="259" w:lineRule="auto"/>
        <w:rPr>
          <w:rFonts w:ascii="Arial" w:eastAsia="Times New Roman" w:hAnsi="Arial" w:cs="Arial"/>
          <w:sz w:val="24"/>
          <w:szCs w:val="24"/>
          <w:lang w:val="es-MX" w:eastAsia="es-MX"/>
        </w:rPr>
      </w:pPr>
      <w:r w:rsidRPr="001F4AFE">
        <w:rPr>
          <w:rFonts w:ascii="Arial" w:eastAsia="Times New Roman" w:hAnsi="Arial" w:cs="Arial"/>
          <w:sz w:val="24"/>
          <w:szCs w:val="24"/>
          <w:lang w:val="es-MX" w:eastAsia="es-MX"/>
        </w:rPr>
        <w:t>Durante el mes de Marzo de 2026, el sistema Data Normalizer Core fue ejecutado sobre el padrón histórico correspondiente al ejercicio 2025, el más reciente y de mayor volumen en el repositorio institucional. Al tratarse de un año inmediatamente anterior al ciclo operativo vigente, la calidad de este dataset es crítica para asegurar la continuidad histórica del Portal de Beneficiarios (PPABE). Cada catálogo fue sometido nuevamente al ciclo completo de saneamiento, validación cruzada y persistencia atómica, aplicando las lecciones aprendidas del procesamiento del ejercicio 2024 y ajustando las reglas de negocio a las particularidades de captura propias del nuevo periodo.</w:t>
      </w:r>
    </w:p>
    <w:p w14:paraId="0327C41F" w14:textId="77777777" w:rsidR="001F4AFE" w:rsidRDefault="001F4AFE" w:rsidP="008C23E7">
      <w:pPr>
        <w:rPr>
          <w:rFonts w:ascii="Arial" w:hAnsi="Arial" w:cs="Arial"/>
          <w:b/>
          <w:sz w:val="24"/>
          <w:szCs w:val="20"/>
          <w:lang w:val="es-MX"/>
        </w:rPr>
      </w:pPr>
    </w:p>
    <w:p w14:paraId="18A80BCF" w14:textId="599458FF" w:rsidR="008C23E7" w:rsidRPr="00787520" w:rsidRDefault="00396EA5" w:rsidP="008C23E7">
      <w:pPr>
        <w:rPr>
          <w:rFonts w:ascii="Arial" w:hAnsi="Arial" w:cs="Arial"/>
          <w:sz w:val="24"/>
          <w:szCs w:val="20"/>
          <w:lang w:val="es-MX"/>
        </w:rPr>
      </w:pPr>
      <w:r w:rsidRPr="00396EA5">
        <w:rPr>
          <w:rFonts w:ascii="Arial" w:hAnsi="Arial" w:cs="Arial"/>
          <w:b/>
          <w:sz w:val="24"/>
          <w:szCs w:val="20"/>
          <w:lang w:val="es-MX"/>
        </w:rPr>
        <w:t>PPABE-1</w:t>
      </w:r>
      <w:r w:rsidR="004D2F54">
        <w:rPr>
          <w:rFonts w:ascii="Arial" w:hAnsi="Arial" w:cs="Arial"/>
          <w:b/>
          <w:sz w:val="24"/>
          <w:szCs w:val="20"/>
          <w:lang w:val="es-MX"/>
        </w:rPr>
        <w:t>419</w:t>
      </w:r>
      <w:r w:rsidRPr="00396EA5">
        <w:rPr>
          <w:rFonts w:ascii="Arial" w:hAnsi="Arial" w:cs="Arial"/>
          <w:b/>
          <w:sz w:val="24"/>
          <w:szCs w:val="20"/>
          <w:lang w:val="es-MX"/>
        </w:rPr>
        <w:t xml:space="preserve"> - </w:t>
      </w:r>
      <w:r w:rsidR="002037C7" w:rsidRPr="002037C7">
        <w:rPr>
          <w:rFonts w:ascii="Arial" w:hAnsi="Arial" w:cs="Arial"/>
          <w:b/>
          <w:sz w:val="24"/>
          <w:szCs w:val="20"/>
          <w:lang w:val="es-MX"/>
        </w:rPr>
        <w:t>Auditoría de Caracteres Inválidos: Detección y Catalogación de Anomalías Unicode en el Padrón 2025</w:t>
      </w:r>
    </w:p>
    <w:p w14:paraId="1E6C334E" w14:textId="618D8583" w:rsidR="00396EA5" w:rsidRPr="00396EA5" w:rsidRDefault="002037C7" w:rsidP="00396EA5">
      <w:pPr>
        <w:pStyle w:val="NormalWeb"/>
        <w:rPr>
          <w:rFonts w:ascii="Arial" w:hAnsi="Arial" w:cs="Arial"/>
        </w:rPr>
      </w:pPr>
      <w:r w:rsidRPr="002037C7">
        <w:rPr>
          <w:rFonts w:ascii="Arial" w:hAnsi="Arial" w:cs="Arial"/>
        </w:rPr>
        <w:t>El inicio del procesamiento del padrón histórico 2025 reveló una problemática nueva que las observadas en ejercicios anteriores: la presencia de caracteres Unicode inválidos incrustados en campos de texto críticos como Calle, Colonia y Número. Con un universo de 1,230,505 registros, la contaminación de caracteres especiales representaba un riesgo sistémico para la integridad del proceso de normalización y para la carga masiva en el portal PPABE. Antes de ejecutar cualquier transformación, se desarrolló e implementó una herramienta de auditoría forense capaz de escanear el dataset completo, identificar cada carácter inválido por su código Unicode oficial y reportar su ubicación exacta dentro del ecosistema de datos.</w:t>
      </w:r>
    </w:p>
    <w:p w14:paraId="37F8F96C" w14:textId="77777777" w:rsidR="00396EA5" w:rsidRPr="005F3545" w:rsidRDefault="00396EA5" w:rsidP="00396EA5">
      <w:pPr>
        <w:pStyle w:val="NormalWeb"/>
        <w:rPr>
          <w:rFonts w:ascii="Arial" w:hAnsi="Arial" w:cs="Arial"/>
          <w:b/>
          <w:bCs/>
        </w:rPr>
      </w:pPr>
      <w:r w:rsidRPr="005F3545">
        <w:rPr>
          <w:rFonts w:ascii="Arial" w:hAnsi="Arial" w:cs="Arial"/>
          <w:b/>
          <w:bCs/>
        </w:rPr>
        <w:t>Actividades Elaboradas:</w:t>
      </w:r>
    </w:p>
    <w:p w14:paraId="4E7322DD" w14:textId="574BAF67" w:rsidR="00396EA5" w:rsidRDefault="00DA76CD" w:rsidP="00DA76CD">
      <w:pPr>
        <w:pStyle w:val="NormalWeb"/>
        <w:numPr>
          <w:ilvl w:val="0"/>
          <w:numId w:val="50"/>
        </w:numPr>
        <w:rPr>
          <w:rFonts w:ascii="Arial" w:hAnsi="Arial" w:cs="Arial"/>
        </w:rPr>
      </w:pPr>
      <w:r w:rsidRPr="00DA76CD">
        <w:rPr>
          <w:rFonts w:ascii="Arial" w:hAnsi="Arial" w:cs="Arial"/>
          <w:b/>
          <w:bCs/>
        </w:rPr>
        <w:t>Desarrollo del Script de Auditoría Forense (show_invalidchar.py):</w:t>
      </w:r>
      <w:r w:rsidRPr="00DA76CD">
        <w:rPr>
          <w:rFonts w:ascii="Arial" w:hAnsi="Arial" w:cs="Arial"/>
        </w:rPr>
        <w:t xml:space="preserve"> Se programó una herramienta de diagnóstico en Python utilizando las librerías pandas, re y os, diseñada para operar sobre archivos .csv y .xlsx indistintamente. El módulo central implementa un patrón de validación Unicode (VALID_PATTERN) compilado con el flag re.UNICODE, que define el conjunto de caracteres permitidos — letras de cualquier idioma, dígitos, espacios, puntuación estándar y símbolos operativos — rechazando cualquier carácter fuera de ese universo.</w:t>
      </w:r>
    </w:p>
    <w:p w14:paraId="24736EE6" w14:textId="3AB71B69" w:rsidR="00DA76CD" w:rsidRDefault="00DA76CD" w:rsidP="00DA76CD">
      <w:pPr>
        <w:pStyle w:val="NormalWeb"/>
        <w:numPr>
          <w:ilvl w:val="0"/>
          <w:numId w:val="50"/>
        </w:numPr>
        <w:rPr>
          <w:rFonts w:ascii="Arial" w:hAnsi="Arial" w:cs="Arial"/>
        </w:rPr>
      </w:pPr>
      <w:r w:rsidRPr="00DA76CD">
        <w:rPr>
          <w:rFonts w:ascii="Arial" w:hAnsi="Arial" w:cs="Arial"/>
          <w:b/>
          <w:bCs/>
        </w:rPr>
        <w:t>Ejecución del Barrido Forense sobre el Dataset 2025:</w:t>
      </w:r>
      <w:r w:rsidRPr="00DA76CD">
        <w:rPr>
          <w:rFonts w:ascii="Arial" w:hAnsi="Arial" w:cs="Arial"/>
        </w:rPr>
        <w:t xml:space="preserve"> Se ejecutó el script sobre el archivo 2025_invalidchars.csv procesando la totalidad de los </w:t>
      </w:r>
      <w:r w:rsidRPr="00DA76CD">
        <w:rPr>
          <w:rFonts w:ascii="Arial" w:hAnsi="Arial" w:cs="Arial"/>
        </w:rPr>
        <w:lastRenderedPageBreak/>
        <w:t>1,230,505 renglones del padrón. El sistema generó un reporte detallado en consola por cada anomalía detectada, reportando el número de renglón exacto, la columna afectada, el código Unicode oficial del carácter inválido (U+XXXX) y el contenido completo de la celda para facilitar la auditoría manual.</w:t>
      </w:r>
    </w:p>
    <w:p w14:paraId="214BDEE0" w14:textId="601E71F3" w:rsidR="00DA76CD" w:rsidRDefault="00DA76CD" w:rsidP="00DA76CD">
      <w:pPr>
        <w:pStyle w:val="NormalWeb"/>
        <w:numPr>
          <w:ilvl w:val="0"/>
          <w:numId w:val="50"/>
        </w:numPr>
        <w:rPr>
          <w:rFonts w:ascii="Arial" w:hAnsi="Arial" w:cs="Arial"/>
        </w:rPr>
      </w:pPr>
      <w:r w:rsidRPr="008D44F2">
        <w:rPr>
          <w:rFonts w:ascii="Arial" w:hAnsi="Arial" w:cs="Arial"/>
          <w:b/>
          <w:bCs/>
        </w:rPr>
        <w:t>Catalogación de Patrones de Contaminación Detectados:</w:t>
      </w:r>
      <w:r w:rsidRPr="00DA76CD">
        <w:rPr>
          <w:rFonts w:ascii="Arial" w:hAnsi="Arial" w:cs="Arial"/>
        </w:rPr>
        <w:t xml:space="preserve"> El análisis forense identificó y clasificó los siguientes tipos de caracteres inválidos presentes en el padrón 2025, concentrados principalmente en los campos de domicilio:</w:t>
      </w:r>
    </w:p>
    <w:p w14:paraId="34C5687F" w14:textId="77777777" w:rsidR="00DA76CD" w:rsidRPr="00DA76CD" w:rsidRDefault="00DA76CD" w:rsidP="00DA76CD">
      <w:pPr>
        <w:pStyle w:val="NormalWeb"/>
        <w:ind w:left="1440"/>
        <w:rPr>
          <w:rFonts w:ascii="Arial" w:hAnsi="Arial" w:cs="Arial"/>
        </w:rPr>
      </w:pPr>
      <w:r w:rsidRPr="00DA76CD">
        <w:rPr>
          <w:rFonts w:ascii="Arial" w:hAnsi="Arial" w:cs="Arial"/>
        </w:rPr>
        <w:t>U+0081 — Carácter de control C1, proveniente de codificaciones Windows-1252 mal interpretadas como UTF-8. Detectado en campos Calle y Colonia (ej. HACIENDA DE LOS Á\x81NGELES, Á\x81PICE IV).</w:t>
      </w:r>
    </w:p>
    <w:p w14:paraId="14469766" w14:textId="77777777" w:rsidR="00DA76CD" w:rsidRPr="00DA76CD" w:rsidRDefault="00DA76CD" w:rsidP="00DA76CD">
      <w:pPr>
        <w:pStyle w:val="NormalWeb"/>
        <w:ind w:left="1440"/>
        <w:rPr>
          <w:rFonts w:ascii="Arial" w:hAnsi="Arial" w:cs="Arial"/>
        </w:rPr>
      </w:pPr>
      <w:r w:rsidRPr="00DA76CD">
        <w:rPr>
          <w:rFonts w:ascii="Arial" w:hAnsi="Arial" w:cs="Arial"/>
        </w:rPr>
        <w:t>U+00A9 — Símbolo de copyright (©), filtrado en campos de Colonia por copiado desde fuentes externas (ej. REAL DE SAN JOSÃ©).</w:t>
      </w:r>
    </w:p>
    <w:p w14:paraId="732ACD90" w14:textId="77777777" w:rsidR="00DA76CD" w:rsidRPr="00DA76CD" w:rsidRDefault="00DA76CD" w:rsidP="00DA76CD">
      <w:pPr>
        <w:pStyle w:val="NormalWeb"/>
        <w:ind w:left="1440"/>
        <w:rPr>
          <w:rFonts w:ascii="Arial" w:hAnsi="Arial" w:cs="Arial"/>
        </w:rPr>
      </w:pPr>
      <w:r w:rsidRPr="00DA76CD">
        <w:rPr>
          <w:rFonts w:ascii="Arial" w:hAnsi="Arial" w:cs="Arial"/>
        </w:rPr>
        <w:t>U+00AD — Guión suave (soft hyphen), carácter invisible que rompe el matching de cadenas sin ser detectable visualmente (ej. VALLE DE SANTA MARÃ\xadA).</w:t>
      </w:r>
    </w:p>
    <w:p w14:paraId="4C1CFF47" w14:textId="77777777" w:rsidR="00DA76CD" w:rsidRPr="00DA76CD" w:rsidRDefault="00DA76CD" w:rsidP="00DA76CD">
      <w:pPr>
        <w:pStyle w:val="NormalWeb"/>
        <w:ind w:left="1440"/>
        <w:rPr>
          <w:rFonts w:ascii="Arial" w:hAnsi="Arial" w:cs="Arial"/>
        </w:rPr>
      </w:pPr>
      <w:r w:rsidRPr="00DA76CD">
        <w:rPr>
          <w:rFonts w:ascii="Arial" w:hAnsi="Arial" w:cs="Arial"/>
        </w:rPr>
        <w:t>U+007D — Llave de cierre (}), incrustada en descripciones de localidad por errores de captura desde sistemas de formulario (ej. LOCALIDAD }HDA RAMIREZ).</w:t>
      </w:r>
    </w:p>
    <w:p w14:paraId="0F7A2B46" w14:textId="77777777" w:rsidR="00DA76CD" w:rsidRPr="00DA76CD" w:rsidRDefault="00DA76CD" w:rsidP="00DA76CD">
      <w:pPr>
        <w:pStyle w:val="NormalWeb"/>
        <w:ind w:left="1440"/>
        <w:rPr>
          <w:rFonts w:ascii="Arial" w:hAnsi="Arial" w:cs="Arial"/>
        </w:rPr>
      </w:pPr>
      <w:r w:rsidRPr="00DA76CD">
        <w:rPr>
          <w:rFonts w:ascii="Arial" w:hAnsi="Arial" w:cs="Arial"/>
        </w:rPr>
        <w:t>U+002B — Signo más (+), generado por la notación científica de Excel al interpretar números de teléfono o claves numéricas largas como valores flotantes (ej. 8.3333333333333E+14 en campo Numero).</w:t>
      </w:r>
    </w:p>
    <w:p w14:paraId="5CDAE628" w14:textId="77777777" w:rsidR="00DA76CD" w:rsidRPr="00DA76CD" w:rsidRDefault="00DA76CD" w:rsidP="00DA76CD">
      <w:pPr>
        <w:pStyle w:val="NormalWeb"/>
        <w:ind w:left="1440"/>
        <w:rPr>
          <w:rFonts w:ascii="Arial" w:hAnsi="Arial" w:cs="Arial"/>
        </w:rPr>
      </w:pPr>
      <w:r w:rsidRPr="00DA76CD">
        <w:rPr>
          <w:rFonts w:ascii="Arial" w:hAnsi="Arial" w:cs="Arial"/>
        </w:rPr>
        <w:t>U+201C / U+201D — Comillas tipográficas de apertura y cierre ("/"), filtradas en nombres de colonias al copiar desde procesadores de texto (ej. COL AMPLIACI"N EULALIO VILLARREAL).</w:t>
      </w:r>
    </w:p>
    <w:p w14:paraId="103CB137" w14:textId="54BC828B" w:rsidR="00DA76CD" w:rsidRDefault="00DA76CD" w:rsidP="00DA76CD">
      <w:pPr>
        <w:pStyle w:val="NormalWeb"/>
        <w:ind w:left="1440"/>
        <w:rPr>
          <w:rFonts w:ascii="Arial" w:hAnsi="Arial" w:cs="Arial"/>
        </w:rPr>
      </w:pPr>
      <w:r w:rsidRPr="00DA76CD">
        <w:rPr>
          <w:rFonts w:ascii="Arial" w:hAnsi="Arial" w:cs="Arial"/>
        </w:rPr>
        <w:t>U+2018 / U+2019 — Apóstrofos tipográficos ('/'), incrustados en nombres compuestos de colonias (ej. COL CA'ADA BLANCA, COL PE'ON EL FRACC, COL NI'O ARTILLERO).</w:t>
      </w:r>
    </w:p>
    <w:p w14:paraId="28A1975B" w14:textId="34B8C3C7" w:rsidR="00DA76CD" w:rsidRPr="00396EA5" w:rsidRDefault="00DA76CD" w:rsidP="003A6182">
      <w:pPr>
        <w:pStyle w:val="NormalWeb"/>
        <w:numPr>
          <w:ilvl w:val="0"/>
          <w:numId w:val="50"/>
        </w:numPr>
        <w:rPr>
          <w:rFonts w:ascii="Arial" w:hAnsi="Arial" w:cs="Arial"/>
        </w:rPr>
      </w:pPr>
      <w:r w:rsidRPr="008D44F2">
        <w:rPr>
          <w:rFonts w:ascii="Arial" w:hAnsi="Arial" w:cs="Arial"/>
          <w:b/>
          <w:bCs/>
        </w:rPr>
        <w:t>Catalogación de Patrones de Contaminación Detectados:</w:t>
      </w:r>
      <w:r w:rsidRPr="00DA76CD">
        <w:rPr>
          <w:rFonts w:ascii="Arial" w:hAnsi="Arial" w:cs="Arial"/>
        </w:rPr>
        <w:t xml:space="preserve"> El análisis forense identificó y clasificó los siguientes tipos de caracteres inválidos presentes en el padrón 2025, concentrados principalmente en los campos de domicilio:</w:t>
      </w:r>
    </w:p>
    <w:p w14:paraId="0A830E54" w14:textId="77777777" w:rsidR="00396EA5" w:rsidRPr="005F3545" w:rsidRDefault="00396EA5" w:rsidP="00396EA5">
      <w:pPr>
        <w:pStyle w:val="NormalWeb"/>
        <w:rPr>
          <w:rFonts w:ascii="Arial" w:hAnsi="Arial" w:cs="Arial"/>
          <w:b/>
          <w:bCs/>
        </w:rPr>
      </w:pPr>
      <w:r w:rsidRPr="005F3545">
        <w:rPr>
          <w:rFonts w:ascii="Arial" w:hAnsi="Arial" w:cs="Arial"/>
          <w:b/>
          <w:bCs/>
        </w:rPr>
        <w:lastRenderedPageBreak/>
        <w:t>RESULTADO</w:t>
      </w:r>
    </w:p>
    <w:p w14:paraId="01D9BCC6" w14:textId="7395BEE0" w:rsidR="008C23E7" w:rsidRPr="008C23E7" w:rsidRDefault="008D44F2" w:rsidP="00396EA5">
      <w:pPr>
        <w:pStyle w:val="NormalWeb"/>
        <w:rPr>
          <w:rFonts w:ascii="Arial" w:hAnsi="Arial" w:cs="Arial"/>
        </w:rPr>
      </w:pPr>
      <w:r w:rsidRPr="008D44F2">
        <w:rPr>
          <w:rFonts w:ascii="Arial" w:hAnsi="Arial" w:cs="Arial"/>
        </w:rPr>
        <w:t>Diagnóstico forense completo del ecosistema de caracteres del padrón 2025. Se identificaron y catalogaron 7 tipos de caracteres Unicode inválidos distribuidos a lo largo de más de 1.2 millones de registros, con su código oficial, su origen técnico y su impacto potencial en el proceso de normalización. Este inventario de anomalías constituye la base técnica indispensable para el diseño del módulo de limpieza profunda que se implementará en la siguiente actividad, garantizando que la estrategia de saneamiento sea quirúrgica, exhaustiva y trazable ante cualquier auditoría del Portal de Beneficiarios.</w:t>
      </w:r>
    </w:p>
    <w:p w14:paraId="192BB0BA" w14:textId="29AD416A" w:rsidR="008C23E7" w:rsidRDefault="008D44F2"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F74A74E" wp14:editId="11D93576">
            <wp:extent cx="3600000" cy="3081466"/>
            <wp:effectExtent l="25400" t="25400" r="83185" b="93980"/>
            <wp:docPr id="881850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50651" name="Picture 88185065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00000" cy="3081466"/>
                    </a:xfrm>
                    <a:prstGeom prst="rect">
                      <a:avLst/>
                    </a:prstGeom>
                    <a:effectLst>
                      <a:outerShdw blurRad="50800" dist="38100" dir="2700000" algn="tl" rotWithShape="0">
                        <a:prstClr val="black">
                          <a:alpha val="40000"/>
                        </a:prstClr>
                      </a:outerShdw>
                    </a:effectLst>
                  </pic:spPr>
                </pic:pic>
              </a:graphicData>
            </a:graphic>
          </wp:inline>
        </w:drawing>
      </w:r>
    </w:p>
    <w:p w14:paraId="739CCAA6" w14:textId="0BAE91FD" w:rsidR="008D44F2" w:rsidRDefault="008D44F2"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3235028" wp14:editId="26A7E3C1">
            <wp:extent cx="3600000" cy="1401629"/>
            <wp:effectExtent l="25400" t="25400" r="83185" b="84455"/>
            <wp:docPr id="1003541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41871" name="Picture 100354187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00000" cy="1401629"/>
                    </a:xfrm>
                    <a:prstGeom prst="rect">
                      <a:avLst/>
                    </a:prstGeom>
                    <a:effectLst>
                      <a:outerShdw blurRad="50800" dist="38100" dir="2700000" algn="tl" rotWithShape="0">
                        <a:prstClr val="black">
                          <a:alpha val="40000"/>
                        </a:prstClr>
                      </a:outerShdw>
                    </a:effectLst>
                  </pic:spPr>
                </pic:pic>
              </a:graphicData>
            </a:graphic>
          </wp:inline>
        </w:drawing>
      </w:r>
    </w:p>
    <w:p w14:paraId="531BE254" w14:textId="77777777" w:rsidR="008D44F2" w:rsidRDefault="008D44F2" w:rsidP="008C23E7">
      <w:pPr>
        <w:jc w:val="center"/>
        <w:rPr>
          <w:rFonts w:ascii="Arial" w:eastAsia="Times New Roman" w:hAnsi="Arial" w:cs="Arial"/>
          <w:noProof/>
          <w:sz w:val="24"/>
          <w:szCs w:val="24"/>
          <w:lang w:val="es-MX" w:eastAsia="es-MX"/>
        </w:rPr>
      </w:pPr>
    </w:p>
    <w:p w14:paraId="3C279D46" w14:textId="77777777" w:rsidR="008C23E7" w:rsidRDefault="008C23E7" w:rsidP="008C23E7">
      <w:pPr>
        <w:rPr>
          <w:rFonts w:ascii="Arial" w:hAnsi="Arial" w:cs="Arial"/>
          <w:b/>
          <w:sz w:val="24"/>
          <w:szCs w:val="20"/>
          <w:lang w:val="es-MX"/>
        </w:rPr>
      </w:pPr>
    </w:p>
    <w:p w14:paraId="56C95EC5" w14:textId="7C175E57" w:rsidR="008C23E7" w:rsidRPr="00787520" w:rsidRDefault="00396EA5" w:rsidP="008C23E7">
      <w:pPr>
        <w:rPr>
          <w:rFonts w:ascii="Arial" w:hAnsi="Arial" w:cs="Arial"/>
          <w:sz w:val="24"/>
          <w:szCs w:val="20"/>
          <w:lang w:val="es-MX"/>
        </w:rPr>
      </w:pPr>
      <w:r w:rsidRPr="00396EA5">
        <w:rPr>
          <w:rFonts w:ascii="Arial" w:hAnsi="Arial" w:cs="Arial"/>
          <w:b/>
          <w:sz w:val="24"/>
          <w:szCs w:val="20"/>
          <w:lang w:val="es-MX"/>
        </w:rPr>
        <w:t>PPABE-1</w:t>
      </w:r>
      <w:r w:rsidR="00381677">
        <w:rPr>
          <w:rFonts w:ascii="Arial" w:hAnsi="Arial" w:cs="Arial"/>
          <w:b/>
          <w:sz w:val="24"/>
          <w:szCs w:val="20"/>
          <w:lang w:val="es-MX"/>
        </w:rPr>
        <w:t>422</w:t>
      </w:r>
      <w:r w:rsidRPr="00396EA5">
        <w:rPr>
          <w:rFonts w:ascii="Arial" w:hAnsi="Arial" w:cs="Arial"/>
          <w:b/>
          <w:sz w:val="24"/>
          <w:szCs w:val="20"/>
          <w:lang w:val="es-MX"/>
        </w:rPr>
        <w:t xml:space="preserve"> - </w:t>
      </w:r>
      <w:r w:rsidR="00091796" w:rsidRPr="00091796">
        <w:rPr>
          <w:rFonts w:ascii="Arial" w:hAnsi="Arial" w:cs="Arial"/>
          <w:b/>
          <w:sz w:val="24"/>
          <w:szCs w:val="20"/>
          <w:lang w:val="es-MX"/>
        </w:rPr>
        <w:t>Ingeniería de Limpieza Unicode: Desarrollo e Implementación del Motor de Sustitución de Caracteres Inválidos en el Padrón 2025</w:t>
      </w:r>
    </w:p>
    <w:p w14:paraId="7D6B7B64" w14:textId="1C895014" w:rsidR="00396EA5" w:rsidRPr="00396EA5" w:rsidRDefault="00091796" w:rsidP="00396EA5">
      <w:pPr>
        <w:pStyle w:val="NormalWeb"/>
        <w:rPr>
          <w:rFonts w:ascii="Arial" w:hAnsi="Arial" w:cs="Arial"/>
        </w:rPr>
      </w:pPr>
      <w:r w:rsidRPr="00091796">
        <w:rPr>
          <w:rFonts w:ascii="Arial" w:hAnsi="Arial" w:cs="Arial"/>
        </w:rPr>
        <w:t>Con el inventario forense de caracteres inválidos del padrón 2025 completado en la actividad anterior, se procedió al diseño e implementación del motor de corrección char_clean.py. El desafío técnico central era que los caracteres detectados no eran simplemente "basura" eliminable — la mayoría representaban letras acentuadas del español (Á, É, Í, Ó, Ñ) que habían sido corrompidas durante décadas de migraciones entre sistemas con codificaciones incompatibles (Windows-1252, Latin-1, UTF-8). Una eliminación indiscriminada habría mutilado nombres de colonias, calles y localidades, comprometiendo la integridad del padrón. La estrategia adoptada fue la sustitución quirúrgica: transformar cada secuencia corrupta en el carácter español correcto que debía representar, preservando la semántica original del dato.</w:t>
      </w:r>
    </w:p>
    <w:p w14:paraId="1F699C79" w14:textId="77777777" w:rsidR="00396EA5" w:rsidRPr="005F3545" w:rsidRDefault="00396EA5" w:rsidP="00396EA5">
      <w:pPr>
        <w:pStyle w:val="NormalWeb"/>
        <w:rPr>
          <w:rFonts w:ascii="Arial" w:hAnsi="Arial" w:cs="Arial"/>
          <w:b/>
          <w:bCs/>
        </w:rPr>
      </w:pPr>
      <w:r w:rsidRPr="005F3545">
        <w:rPr>
          <w:rFonts w:ascii="Arial" w:hAnsi="Arial" w:cs="Arial"/>
          <w:b/>
          <w:bCs/>
        </w:rPr>
        <w:t>Actividades Elaboradas:</w:t>
      </w:r>
    </w:p>
    <w:p w14:paraId="244B7C4B" w14:textId="77777777" w:rsidR="00EE14DB" w:rsidRPr="00EE14DB" w:rsidRDefault="00EE14DB" w:rsidP="00EE14DB">
      <w:pPr>
        <w:pStyle w:val="NormalWeb"/>
        <w:numPr>
          <w:ilvl w:val="0"/>
          <w:numId w:val="53"/>
        </w:numPr>
        <w:rPr>
          <w:rFonts w:ascii="Arial" w:hAnsi="Arial" w:cs="Arial"/>
        </w:rPr>
      </w:pPr>
      <w:r w:rsidRPr="00EE14DB">
        <w:rPr>
          <w:rFonts w:ascii="Arial" w:hAnsi="Arial" w:cs="Arial"/>
          <w:b/>
          <w:bCs/>
        </w:rPr>
        <w:t>Diseño del Diccionario de Sustituciones (SUBSTITUTIONS):</w:t>
      </w:r>
      <w:r w:rsidRPr="00EE14DB">
        <w:rPr>
          <w:rFonts w:ascii="Arial" w:hAnsi="Arial" w:cs="Arial"/>
        </w:rPr>
        <w:t xml:space="preserve"> Se construyó un mapa de transformaciones ordenado estratégicamente en dos niveles, respetando una regla crítica de precedencia: las sustituciones multi-carácter deben ejecutarse antes que las de carácter único para evitar que los fragmentos residuales de una secuencia parcialmente procesada activen reglas incorrectas en la siguiente pasada.</w:t>
      </w:r>
    </w:p>
    <w:p w14:paraId="7EEC0363" w14:textId="77777777" w:rsidR="00EE14DB" w:rsidRPr="00EE14DB" w:rsidRDefault="00EE14DB" w:rsidP="00426146">
      <w:pPr>
        <w:pStyle w:val="NormalWeb"/>
        <w:ind w:left="360"/>
        <w:rPr>
          <w:rFonts w:ascii="Arial" w:hAnsi="Arial" w:cs="Arial"/>
        </w:rPr>
      </w:pPr>
      <w:r w:rsidRPr="00EE14DB">
        <w:rPr>
          <w:rFonts w:ascii="Arial" w:hAnsi="Arial" w:cs="Arial"/>
        </w:rPr>
        <w:t>El diccionario quedó estructurado en dos bloques:</w:t>
      </w:r>
    </w:p>
    <w:p w14:paraId="5729AB6D" w14:textId="3B39851E" w:rsidR="00EE14DB" w:rsidRPr="00426146" w:rsidRDefault="00EE14DB" w:rsidP="00426146">
      <w:pPr>
        <w:pStyle w:val="NormalWeb"/>
        <w:ind w:left="360"/>
        <w:rPr>
          <w:rFonts w:ascii="Arial" w:hAnsi="Arial" w:cs="Arial"/>
          <w:sz w:val="21"/>
          <w:szCs w:val="21"/>
        </w:rPr>
      </w:pPr>
      <w:r w:rsidRPr="00426146">
        <w:rPr>
          <w:rFonts w:ascii="Arial" w:hAnsi="Arial" w:cs="Arial"/>
          <w:b/>
          <w:bCs/>
          <w:sz w:val="22"/>
          <w:szCs w:val="22"/>
        </w:rPr>
        <w:t>Bloque 1 — Secuencias multi-carácter (UTF-8 mal interpretado como Latin-1):</w:t>
      </w:r>
      <w:r w:rsidR="00426146">
        <w:rPr>
          <w:rFonts w:ascii="Arial" w:hAnsi="Arial" w:cs="Arial"/>
        </w:rPr>
        <w:br/>
      </w:r>
      <w:r w:rsidRPr="00426146">
        <w:rPr>
          <w:rFonts w:ascii="Arial" w:hAnsi="Arial" w:cs="Arial"/>
          <w:sz w:val="21"/>
          <w:szCs w:val="21"/>
        </w:rPr>
        <w:t>\u00C3\u00A1 → Á — secuencia Ãi generada al leer UTF-8 como Latin-1 (ej. JUÁREZ)</w:t>
      </w:r>
      <w:r w:rsidR="00426146" w:rsidRPr="00426146">
        <w:rPr>
          <w:rFonts w:ascii="Arial" w:hAnsi="Arial" w:cs="Arial"/>
          <w:sz w:val="21"/>
          <w:szCs w:val="21"/>
        </w:rPr>
        <w:br/>
      </w:r>
      <w:r w:rsidRPr="00426146">
        <w:rPr>
          <w:rFonts w:ascii="Arial" w:hAnsi="Arial" w:cs="Arial"/>
          <w:sz w:val="21"/>
          <w:szCs w:val="21"/>
        </w:rPr>
        <w:t>\u00C3\u00A9 → É — secuencia Ã© (ej. JOSÉ, REAL DE SAN JOSÉ)</w:t>
      </w:r>
      <w:r w:rsidR="00426146" w:rsidRPr="00426146">
        <w:rPr>
          <w:rFonts w:ascii="Arial" w:hAnsi="Arial" w:cs="Arial"/>
          <w:sz w:val="21"/>
          <w:szCs w:val="21"/>
        </w:rPr>
        <w:br/>
      </w:r>
      <w:r w:rsidRPr="00426146">
        <w:rPr>
          <w:rFonts w:ascii="Arial" w:hAnsi="Arial" w:cs="Arial"/>
          <w:sz w:val="21"/>
          <w:szCs w:val="21"/>
        </w:rPr>
        <w:t>\u00C3\u00AD → Í — secuencia Ã\xad (ej. MARÍA)</w:t>
      </w:r>
    </w:p>
    <w:p w14:paraId="6EC4EB1C" w14:textId="4BFF4B3C" w:rsidR="00EE14DB" w:rsidRPr="00EE14DB" w:rsidRDefault="00EE14DB" w:rsidP="00426146">
      <w:pPr>
        <w:pStyle w:val="NormalWeb"/>
        <w:ind w:left="360"/>
        <w:rPr>
          <w:rFonts w:ascii="Arial" w:hAnsi="Arial" w:cs="Arial"/>
        </w:rPr>
      </w:pPr>
      <w:r w:rsidRPr="00426146">
        <w:rPr>
          <w:rFonts w:ascii="Arial" w:hAnsi="Arial" w:cs="Arial"/>
          <w:b/>
          <w:bCs/>
          <w:sz w:val="22"/>
          <w:szCs w:val="22"/>
        </w:rPr>
        <w:t>Bloque 2 — Caracteres únicos con mapeo semántico:</w:t>
      </w:r>
      <w:r w:rsidR="00426146">
        <w:rPr>
          <w:rFonts w:ascii="Arial" w:hAnsi="Arial" w:cs="Arial"/>
        </w:rPr>
        <w:br/>
      </w:r>
      <w:r w:rsidRPr="00426146">
        <w:rPr>
          <w:rFonts w:ascii="Arial" w:hAnsi="Arial" w:cs="Arial"/>
          <w:sz w:val="21"/>
          <w:szCs w:val="21"/>
        </w:rPr>
        <w:t>\u2018 → Ñ — apóstrofo tipográfico izquierdo (') representando Ñ (ej. CAÑADA, PEÓN)</w:t>
      </w:r>
      <w:r w:rsidR="00426146" w:rsidRPr="00426146">
        <w:rPr>
          <w:rFonts w:ascii="Arial" w:hAnsi="Arial" w:cs="Arial"/>
          <w:sz w:val="21"/>
          <w:szCs w:val="21"/>
        </w:rPr>
        <w:br/>
      </w:r>
      <w:r w:rsidRPr="00426146">
        <w:rPr>
          <w:rFonts w:ascii="Arial" w:hAnsi="Arial" w:cs="Arial"/>
          <w:sz w:val="21"/>
          <w:szCs w:val="21"/>
        </w:rPr>
        <w:t>\u201C → Ó — comilla tipográfica doble izquierda (") representando Ó (ej. AMPLIACIÓN)</w:t>
      </w:r>
      <w:r w:rsidR="00426146" w:rsidRPr="00426146">
        <w:rPr>
          <w:rFonts w:ascii="Arial" w:hAnsi="Arial" w:cs="Arial"/>
          <w:sz w:val="21"/>
          <w:szCs w:val="21"/>
        </w:rPr>
        <w:br/>
      </w:r>
      <w:r w:rsidRPr="00426146">
        <w:rPr>
          <w:rFonts w:ascii="Arial" w:hAnsi="Arial" w:cs="Arial"/>
          <w:sz w:val="21"/>
          <w:szCs w:val="21"/>
        </w:rPr>
        <w:t>\u2030 → É — signo por mil (‰) representando É (ej. QUERÉTARO)</w:t>
      </w:r>
      <w:r w:rsidR="00426146" w:rsidRPr="00426146">
        <w:rPr>
          <w:rFonts w:ascii="Arial" w:hAnsi="Arial" w:cs="Arial"/>
          <w:sz w:val="21"/>
          <w:szCs w:val="21"/>
        </w:rPr>
        <w:br/>
      </w:r>
      <w:r w:rsidRPr="00426146">
        <w:rPr>
          <w:rFonts w:ascii="Arial" w:hAnsi="Arial" w:cs="Arial"/>
          <w:sz w:val="21"/>
          <w:szCs w:val="21"/>
        </w:rPr>
        <w:t>\u2039 → Ó — comilla angular izquierda (‹) representando Ó (ej. REVOLUCIÓN)</w:t>
      </w:r>
      <w:r w:rsidR="00426146" w:rsidRPr="00426146">
        <w:rPr>
          <w:rFonts w:ascii="Arial" w:hAnsi="Arial" w:cs="Arial"/>
          <w:sz w:val="21"/>
          <w:szCs w:val="21"/>
        </w:rPr>
        <w:br/>
      </w:r>
      <w:r w:rsidRPr="00426146">
        <w:rPr>
          <w:rFonts w:ascii="Arial" w:hAnsi="Arial" w:cs="Arial"/>
          <w:sz w:val="21"/>
          <w:szCs w:val="21"/>
        </w:rPr>
        <w:t>\x81 → "" — byte de control C1 suelto, eliminado (ej. ÁNGELES)</w:t>
      </w:r>
      <w:r w:rsidR="00426146" w:rsidRPr="00426146">
        <w:rPr>
          <w:rFonts w:ascii="Arial" w:hAnsi="Arial" w:cs="Arial"/>
          <w:sz w:val="21"/>
          <w:szCs w:val="21"/>
        </w:rPr>
        <w:br/>
      </w:r>
      <w:r w:rsidRPr="00426146">
        <w:rPr>
          <w:rFonts w:ascii="Arial" w:hAnsi="Arial" w:cs="Arial"/>
          <w:sz w:val="21"/>
          <w:szCs w:val="21"/>
        </w:rPr>
        <w:t>\x8D → Í — byte suelto representando Í (ej. GARCÍA)</w:t>
      </w:r>
      <w:r w:rsidR="00426146" w:rsidRPr="00426146">
        <w:rPr>
          <w:rFonts w:ascii="Arial" w:hAnsi="Arial" w:cs="Arial"/>
          <w:sz w:val="21"/>
          <w:szCs w:val="21"/>
        </w:rPr>
        <w:br/>
      </w:r>
      <w:r w:rsidRPr="00426146">
        <w:rPr>
          <w:rFonts w:ascii="Arial" w:hAnsi="Arial" w:cs="Arial"/>
          <w:sz w:val="21"/>
          <w:szCs w:val="21"/>
        </w:rPr>
        <w:t xml:space="preserve">\x90 → Ñ — byte suelto representando Ñ (ej. </w:t>
      </w:r>
      <w:r w:rsidRPr="00426146">
        <w:rPr>
          <w:rFonts w:ascii="Arial" w:hAnsi="Arial" w:cs="Arial"/>
          <w:sz w:val="21"/>
          <w:szCs w:val="21"/>
          <w:lang w:val="es-ES"/>
        </w:rPr>
        <w:t>CAÑON)</w:t>
      </w:r>
      <w:r w:rsidR="00426146" w:rsidRPr="00426146">
        <w:rPr>
          <w:rFonts w:ascii="Arial" w:hAnsi="Arial" w:cs="Arial"/>
          <w:sz w:val="21"/>
          <w:szCs w:val="21"/>
        </w:rPr>
        <w:br/>
      </w:r>
      <w:r w:rsidRPr="00426146">
        <w:rPr>
          <w:rFonts w:ascii="Arial" w:hAnsi="Arial" w:cs="Arial"/>
          <w:sz w:val="21"/>
          <w:szCs w:val="21"/>
          <w:lang w:val="es-ES"/>
        </w:rPr>
        <w:t>\</w:t>
      </w:r>
      <w:proofErr w:type="spellStart"/>
      <w:r w:rsidRPr="00426146">
        <w:rPr>
          <w:rFonts w:ascii="Arial" w:hAnsi="Arial" w:cs="Arial"/>
          <w:sz w:val="21"/>
          <w:szCs w:val="21"/>
          <w:lang w:val="es-ES"/>
        </w:rPr>
        <w:t>uFEFF</w:t>
      </w:r>
      <w:proofErr w:type="spellEnd"/>
      <w:r w:rsidRPr="00426146">
        <w:rPr>
          <w:rFonts w:ascii="Arial" w:hAnsi="Arial" w:cs="Arial"/>
          <w:sz w:val="21"/>
          <w:szCs w:val="21"/>
          <w:lang w:val="es-ES"/>
        </w:rPr>
        <w:t xml:space="preserve"> → "" — BOM (Byte </w:t>
      </w:r>
      <w:proofErr w:type="spellStart"/>
      <w:r w:rsidRPr="00426146">
        <w:rPr>
          <w:rFonts w:ascii="Arial" w:hAnsi="Arial" w:cs="Arial"/>
          <w:sz w:val="21"/>
          <w:szCs w:val="21"/>
          <w:lang w:val="es-ES"/>
        </w:rPr>
        <w:t>Order</w:t>
      </w:r>
      <w:proofErr w:type="spellEnd"/>
      <w:r w:rsidRPr="00426146">
        <w:rPr>
          <w:rFonts w:ascii="Arial" w:hAnsi="Arial" w:cs="Arial"/>
          <w:sz w:val="21"/>
          <w:szCs w:val="21"/>
          <w:lang w:val="es-ES"/>
        </w:rPr>
        <w:t xml:space="preserve"> Mark), eliminado</w:t>
      </w:r>
      <w:r w:rsidR="00426146" w:rsidRPr="00426146">
        <w:rPr>
          <w:rFonts w:ascii="Arial" w:hAnsi="Arial" w:cs="Arial"/>
          <w:sz w:val="21"/>
          <w:szCs w:val="21"/>
        </w:rPr>
        <w:br/>
      </w:r>
      <w:r w:rsidRPr="00426146">
        <w:rPr>
          <w:rFonts w:ascii="Arial" w:hAnsi="Arial" w:cs="Arial"/>
          <w:sz w:val="21"/>
          <w:szCs w:val="21"/>
        </w:rPr>
        <w:t xml:space="preserve">\u007D → "" — llave de </w:t>
      </w:r>
      <w:proofErr w:type="gramStart"/>
      <w:r w:rsidRPr="00426146">
        <w:rPr>
          <w:rFonts w:ascii="Arial" w:hAnsi="Arial" w:cs="Arial"/>
          <w:sz w:val="21"/>
          <w:szCs w:val="21"/>
        </w:rPr>
        <w:t>cierre }</w:t>
      </w:r>
      <w:proofErr w:type="gramEnd"/>
      <w:r w:rsidRPr="00426146">
        <w:rPr>
          <w:rFonts w:ascii="Arial" w:hAnsi="Arial" w:cs="Arial"/>
          <w:sz w:val="21"/>
          <w:szCs w:val="21"/>
        </w:rPr>
        <w:t>, eliminada</w:t>
      </w:r>
      <w:r w:rsidR="00426146" w:rsidRPr="00426146">
        <w:rPr>
          <w:rFonts w:ascii="Arial" w:hAnsi="Arial" w:cs="Arial"/>
          <w:sz w:val="21"/>
          <w:szCs w:val="21"/>
        </w:rPr>
        <w:br/>
      </w:r>
      <w:r w:rsidRPr="00426146">
        <w:rPr>
          <w:rFonts w:ascii="Arial" w:hAnsi="Arial" w:cs="Arial"/>
          <w:sz w:val="21"/>
          <w:szCs w:val="21"/>
        </w:rPr>
        <w:lastRenderedPageBreak/>
        <w:t>\u002A → "" — asterisco *, eliminado</w:t>
      </w:r>
      <w:r w:rsidR="00426146" w:rsidRPr="00426146">
        <w:rPr>
          <w:rFonts w:ascii="Arial" w:hAnsi="Arial" w:cs="Arial"/>
          <w:sz w:val="21"/>
          <w:szCs w:val="21"/>
        </w:rPr>
        <w:br/>
      </w:r>
      <w:r w:rsidRPr="00426146">
        <w:rPr>
          <w:rFonts w:ascii="Arial" w:hAnsi="Arial" w:cs="Arial"/>
          <w:sz w:val="21"/>
          <w:szCs w:val="21"/>
        </w:rPr>
        <w:t>\u007C → "" — barra vertical |, eliminada</w:t>
      </w:r>
      <w:r w:rsidR="00426146" w:rsidRPr="00426146">
        <w:rPr>
          <w:rFonts w:ascii="Arial" w:hAnsi="Arial" w:cs="Arial"/>
          <w:sz w:val="21"/>
          <w:szCs w:val="21"/>
        </w:rPr>
        <w:br/>
      </w:r>
      <w:r w:rsidRPr="00426146">
        <w:rPr>
          <w:rFonts w:ascii="Arial" w:hAnsi="Arial" w:cs="Arial"/>
          <w:sz w:val="21"/>
          <w:szCs w:val="21"/>
        </w:rPr>
        <w:t>\u00A8 → " " — diéresis Ä suelta, convertida a espacio</w:t>
      </w:r>
      <w:r w:rsidR="00426146" w:rsidRPr="00426146">
        <w:rPr>
          <w:rFonts w:ascii="Arial" w:hAnsi="Arial" w:cs="Arial"/>
          <w:sz w:val="21"/>
          <w:szCs w:val="21"/>
        </w:rPr>
        <w:br/>
      </w:r>
      <w:r w:rsidRPr="00426146">
        <w:rPr>
          <w:rFonts w:ascii="Arial" w:hAnsi="Arial" w:cs="Arial"/>
          <w:sz w:val="21"/>
          <w:szCs w:val="21"/>
        </w:rPr>
        <w:t>\u0026 → " " — ampersand &amp;, convertida a espacio</w:t>
      </w:r>
      <w:r w:rsidR="00426146" w:rsidRPr="00426146">
        <w:rPr>
          <w:rFonts w:ascii="Arial" w:hAnsi="Arial" w:cs="Arial"/>
          <w:sz w:val="21"/>
          <w:szCs w:val="21"/>
        </w:rPr>
        <w:br/>
      </w:r>
      <w:r w:rsidRPr="00426146">
        <w:rPr>
          <w:rFonts w:ascii="Arial" w:hAnsi="Arial" w:cs="Arial"/>
          <w:sz w:val="21"/>
          <w:szCs w:val="21"/>
        </w:rPr>
        <w:t>\u00B4 → " " — acento agudo suelto ´, convertido a espacio</w:t>
      </w:r>
      <w:r w:rsidR="00426146" w:rsidRPr="00426146">
        <w:rPr>
          <w:rFonts w:ascii="Arial" w:hAnsi="Arial" w:cs="Arial"/>
          <w:sz w:val="21"/>
          <w:szCs w:val="21"/>
        </w:rPr>
        <w:br/>
      </w:r>
      <w:r w:rsidRPr="00426146">
        <w:rPr>
          <w:rFonts w:ascii="Arial" w:hAnsi="Arial" w:cs="Arial"/>
          <w:sz w:val="21"/>
          <w:szCs w:val="21"/>
        </w:rPr>
        <w:t>\u007B → " " — llave de apertura {, convertida a espacio</w:t>
      </w:r>
    </w:p>
    <w:p w14:paraId="137C9247" w14:textId="77777777" w:rsidR="00EE14DB" w:rsidRPr="00EE14DB" w:rsidRDefault="00EE14DB" w:rsidP="00426146">
      <w:pPr>
        <w:pStyle w:val="NormalWeb"/>
        <w:numPr>
          <w:ilvl w:val="0"/>
          <w:numId w:val="53"/>
        </w:numPr>
        <w:rPr>
          <w:rFonts w:ascii="Arial" w:hAnsi="Arial" w:cs="Arial"/>
        </w:rPr>
      </w:pPr>
      <w:r w:rsidRPr="00426146">
        <w:rPr>
          <w:rFonts w:ascii="Arial" w:hAnsi="Arial" w:cs="Arial"/>
          <w:b/>
          <w:bCs/>
        </w:rPr>
        <w:t>Implementación del Motor de Procesamiento (char_clean.py):</w:t>
      </w:r>
      <w:r w:rsidRPr="00EE14DB">
        <w:rPr>
          <w:rFonts w:ascii="Arial" w:hAnsi="Arial" w:cs="Arial"/>
        </w:rPr>
        <w:t xml:space="preserve"> Se desarrolló el script de limpieza en Python utilizando las librerías csv, sys y os, diseñado para procesar archivos .csv registro por registro, aplicando el diccionario de sustituciones sobre cada campo de texto y generando un archivo de salida limpio sin modificar el archivo fuente original.</w:t>
      </w:r>
    </w:p>
    <w:p w14:paraId="31A48C39" w14:textId="2D046012" w:rsidR="00396EA5" w:rsidRPr="00396EA5" w:rsidRDefault="00EE14DB" w:rsidP="00426146">
      <w:pPr>
        <w:pStyle w:val="NormalWeb"/>
        <w:numPr>
          <w:ilvl w:val="0"/>
          <w:numId w:val="53"/>
        </w:numPr>
        <w:rPr>
          <w:rFonts w:ascii="Arial" w:hAnsi="Arial" w:cs="Arial"/>
        </w:rPr>
      </w:pPr>
      <w:r w:rsidRPr="00426146">
        <w:rPr>
          <w:rFonts w:ascii="Arial" w:hAnsi="Arial" w:cs="Arial"/>
          <w:b/>
          <w:bCs/>
        </w:rPr>
        <w:t>Ejecución sobre el Dataset 2025:</w:t>
      </w:r>
      <w:r w:rsidRPr="00EE14DB">
        <w:rPr>
          <w:rFonts w:ascii="Arial" w:hAnsi="Arial" w:cs="Arial"/>
        </w:rPr>
        <w:t xml:space="preserve"> Se ejecutó el motor sobre el archivo 2025_ori_p2_fix.csv, completando el procesamiento de forma autónoma y reportando en consola un resumen ejecutivo de la operación: 179 sustituciones realizadas sobre el dataset, generando el archivo saneado 2025_ori_p2_fix_clean.csv listo para su ingesta en el motor de normalización principal.</w:t>
      </w:r>
    </w:p>
    <w:p w14:paraId="5F8EC874" w14:textId="77777777" w:rsidR="00396EA5" w:rsidRPr="005F3545" w:rsidRDefault="00396EA5" w:rsidP="00396EA5">
      <w:pPr>
        <w:pStyle w:val="NormalWeb"/>
        <w:rPr>
          <w:rFonts w:ascii="Arial" w:hAnsi="Arial" w:cs="Arial"/>
          <w:b/>
          <w:bCs/>
        </w:rPr>
      </w:pPr>
      <w:r w:rsidRPr="005F3545">
        <w:rPr>
          <w:rFonts w:ascii="Arial" w:hAnsi="Arial" w:cs="Arial"/>
          <w:b/>
          <w:bCs/>
        </w:rPr>
        <w:t>RESULTADO</w:t>
      </w:r>
    </w:p>
    <w:p w14:paraId="06458B54" w14:textId="533472B8" w:rsidR="008C23E7" w:rsidRPr="008C23E7" w:rsidRDefault="00426146" w:rsidP="00396EA5">
      <w:pPr>
        <w:pStyle w:val="NormalWeb"/>
        <w:rPr>
          <w:rFonts w:ascii="Arial" w:hAnsi="Arial" w:cs="Arial"/>
        </w:rPr>
      </w:pPr>
      <w:r w:rsidRPr="00426146">
        <w:rPr>
          <w:rFonts w:ascii="Arial" w:hAnsi="Arial" w:cs="Arial"/>
        </w:rPr>
        <w:t>Motor de limpieza Unicode implementado y ejecutado exitosamente sobre el padrón 2025. Las 179 sustituciones aplicadas transformaron secuencias de caracteres corruptos en sus equivalentes correctos en español, preservando la integridad semántica de los campos de domicilio sin pérdida de información. El archivo resultante elimina la totalidad de las anomalías catalogadas en el diagnóstico forense previo, garantizando que el motor de normalización principal opere sobre datos fonéticamente correctos y libres de contaminación Unicode en el Portal de Beneficiarios.</w:t>
      </w:r>
    </w:p>
    <w:p w14:paraId="34FECE3D" w14:textId="784CD60F" w:rsidR="008C23E7" w:rsidRDefault="006D5579"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36BCF842" wp14:editId="43319BA9">
            <wp:extent cx="3600000" cy="3457026"/>
            <wp:effectExtent l="25400" t="25400" r="83185" b="86360"/>
            <wp:docPr id="281243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43044" name="Picture 28124304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0000" cy="3457026"/>
                    </a:xfrm>
                    <a:prstGeom prst="rect">
                      <a:avLst/>
                    </a:prstGeom>
                    <a:effectLst>
                      <a:outerShdw blurRad="50800" dist="38100" dir="2700000" algn="tl" rotWithShape="0">
                        <a:prstClr val="black">
                          <a:alpha val="40000"/>
                        </a:prstClr>
                      </a:outerShdw>
                    </a:effectLst>
                  </pic:spPr>
                </pic:pic>
              </a:graphicData>
            </a:graphic>
          </wp:inline>
        </w:drawing>
      </w:r>
    </w:p>
    <w:p w14:paraId="51A907C3" w14:textId="3EC00D73" w:rsidR="006D5579" w:rsidRDefault="006D5579"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8D0C506" wp14:editId="2F329958">
            <wp:extent cx="3600000" cy="283910"/>
            <wp:effectExtent l="25400" t="25400" r="83185" b="84455"/>
            <wp:docPr id="4459504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50434" name="Picture 44595043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0000" cy="283910"/>
                    </a:xfrm>
                    <a:prstGeom prst="rect">
                      <a:avLst/>
                    </a:prstGeom>
                    <a:effectLst>
                      <a:outerShdw blurRad="50800" dist="38100" dir="2700000" algn="tl" rotWithShape="0">
                        <a:prstClr val="black">
                          <a:alpha val="40000"/>
                        </a:prstClr>
                      </a:outerShdw>
                    </a:effectLst>
                  </pic:spPr>
                </pic:pic>
              </a:graphicData>
            </a:graphic>
          </wp:inline>
        </w:drawing>
      </w:r>
    </w:p>
    <w:p w14:paraId="2E3AC0E5" w14:textId="77777777" w:rsidR="008C23E7" w:rsidRDefault="008C23E7" w:rsidP="008C23E7">
      <w:pPr>
        <w:rPr>
          <w:rFonts w:ascii="Arial" w:hAnsi="Arial" w:cs="Arial"/>
          <w:b/>
          <w:sz w:val="24"/>
          <w:szCs w:val="20"/>
          <w:lang w:val="es-MX"/>
        </w:rPr>
      </w:pPr>
    </w:p>
    <w:p w14:paraId="1F06D6A7" w14:textId="35CDB201" w:rsidR="008C23E7" w:rsidRPr="00787520" w:rsidRDefault="00396EA5" w:rsidP="008C23E7">
      <w:pPr>
        <w:rPr>
          <w:rFonts w:ascii="Arial" w:hAnsi="Arial" w:cs="Arial"/>
          <w:sz w:val="24"/>
          <w:szCs w:val="20"/>
          <w:lang w:val="es-MX"/>
        </w:rPr>
      </w:pPr>
      <w:r w:rsidRPr="00396EA5">
        <w:rPr>
          <w:rFonts w:ascii="Arial" w:hAnsi="Arial" w:cs="Arial"/>
          <w:b/>
          <w:sz w:val="24"/>
          <w:szCs w:val="20"/>
          <w:lang w:val="es-MX"/>
        </w:rPr>
        <w:t>PPABE-1</w:t>
      </w:r>
      <w:r w:rsidR="006D5579">
        <w:rPr>
          <w:rFonts w:ascii="Arial" w:hAnsi="Arial" w:cs="Arial"/>
          <w:b/>
          <w:sz w:val="24"/>
          <w:szCs w:val="20"/>
          <w:lang w:val="es-MX"/>
        </w:rPr>
        <w:t>424</w:t>
      </w:r>
      <w:r w:rsidRPr="00396EA5">
        <w:rPr>
          <w:rFonts w:ascii="Arial" w:hAnsi="Arial" w:cs="Arial"/>
          <w:b/>
          <w:sz w:val="24"/>
          <w:szCs w:val="20"/>
          <w:lang w:val="es-MX"/>
        </w:rPr>
        <w:t xml:space="preserve"> - </w:t>
      </w:r>
      <w:r w:rsidR="006D5579" w:rsidRPr="006D5579">
        <w:rPr>
          <w:rFonts w:ascii="Arial" w:hAnsi="Arial" w:cs="Arial"/>
          <w:b/>
          <w:sz w:val="24"/>
          <w:szCs w:val="20"/>
          <w:lang w:val="es-MX"/>
        </w:rPr>
        <w:t>Depuración Estructural: Detección y Eliminación de Renglones en Blanco en el Padrón 2025</w:t>
      </w:r>
    </w:p>
    <w:p w14:paraId="4DEB23BD" w14:textId="445E1C00" w:rsidR="00A041F8" w:rsidRPr="00396EA5" w:rsidRDefault="00D95937" w:rsidP="00396EA5">
      <w:pPr>
        <w:pStyle w:val="NormalWeb"/>
        <w:rPr>
          <w:rFonts w:ascii="Arial" w:hAnsi="Arial" w:cs="Arial"/>
        </w:rPr>
      </w:pPr>
      <w:r w:rsidRPr="00D95937">
        <w:rPr>
          <w:rFonts w:ascii="Arial" w:hAnsi="Arial" w:cs="Arial"/>
        </w:rPr>
        <w:t>Durante la inspección del segundo segmento del archivo Excel del padrón 2025, se identificó una anomalía estructural adicional a la contaminación de caracteres Unicode: la presencia de renglones completamente vacíos intercalados entre registros válidos. Estos renglones fantasma — representados en el CSV como secuencias de comas consecutivas sin ningún valor (,,,,,,,,,,,,,,,,,,,,,,,,,,,,,,) — son generados típicamente por hojas de Excel con filas formateadas pero sin datos, que al ser exportadas al formato CSV materializan su existencia como renglones nulos. Se diseñó e implementó una herramienta quirúrgica de depuración para eliminarlos de forma segura y trazable.</w:t>
      </w:r>
    </w:p>
    <w:p w14:paraId="5E0D00CF" w14:textId="77777777" w:rsidR="00396EA5" w:rsidRPr="00CC1656" w:rsidRDefault="00396EA5" w:rsidP="00396EA5">
      <w:pPr>
        <w:pStyle w:val="NormalWeb"/>
        <w:rPr>
          <w:rFonts w:ascii="Arial" w:hAnsi="Arial" w:cs="Arial"/>
          <w:b/>
          <w:bCs/>
        </w:rPr>
      </w:pPr>
      <w:r w:rsidRPr="00CC1656">
        <w:rPr>
          <w:rFonts w:ascii="Arial" w:hAnsi="Arial" w:cs="Arial"/>
          <w:b/>
          <w:bCs/>
        </w:rPr>
        <w:t>Actividades Elaboradas:</w:t>
      </w:r>
    </w:p>
    <w:p w14:paraId="619C5FF3" w14:textId="77777777" w:rsidR="00D95937" w:rsidRPr="00D95937" w:rsidRDefault="00D95937" w:rsidP="00D95937">
      <w:pPr>
        <w:pStyle w:val="NormalWeb"/>
        <w:numPr>
          <w:ilvl w:val="0"/>
          <w:numId w:val="54"/>
        </w:numPr>
        <w:rPr>
          <w:rFonts w:ascii="Arial" w:hAnsi="Arial" w:cs="Arial"/>
        </w:rPr>
      </w:pPr>
      <w:r w:rsidRPr="00D95937">
        <w:rPr>
          <w:rFonts w:ascii="Arial" w:hAnsi="Arial" w:cs="Arial"/>
          <w:b/>
          <w:bCs/>
        </w:rPr>
        <w:lastRenderedPageBreak/>
        <w:t>Desarrollo del Script de Depuración Estructural (remove_blank_rows.py):</w:t>
      </w:r>
      <w:r w:rsidRPr="00D95937">
        <w:rPr>
          <w:rFonts w:ascii="Arial" w:hAnsi="Arial" w:cs="Arial"/>
        </w:rPr>
        <w:t xml:space="preserve"> Se programó una herramienta en Python utilizando pandas, sys y os, con capacidad para operar sobre archivos .csv, .xlsx y .xls indistintamente. El núcleo del algoritmo implementa una blank_mask mediante df.apply() con una función lambda que evalúa cada renglón de forma vectorizada: un renglón se clasifica como "en blanco" únicamente si la totalidad de sus celdas son NaN o contienen exclusivamente cadena vacía o espacios tras aplicar .strip(), garantizando que ningún registro con al menos un campo válido sea eliminado accidentalmente.</w:t>
      </w:r>
    </w:p>
    <w:p w14:paraId="4719D5CD" w14:textId="77777777" w:rsidR="00D95937" w:rsidRPr="00D95937" w:rsidRDefault="00D95937" w:rsidP="00D95937">
      <w:pPr>
        <w:pStyle w:val="NormalWeb"/>
        <w:numPr>
          <w:ilvl w:val="0"/>
          <w:numId w:val="54"/>
        </w:numPr>
        <w:rPr>
          <w:rFonts w:ascii="Arial" w:hAnsi="Arial" w:cs="Arial"/>
        </w:rPr>
      </w:pPr>
      <w:r w:rsidRPr="00D95937">
        <w:rPr>
          <w:rFonts w:ascii="Arial" w:hAnsi="Arial" w:cs="Arial"/>
          <w:b/>
          <w:bCs/>
        </w:rPr>
        <w:t>Aplicación de la Máscara y Regeneración del Dataset:</w:t>
      </w:r>
      <w:r w:rsidRPr="00D95937">
        <w:rPr>
          <w:rFonts w:ascii="Arial" w:hAnsi="Arial" w:cs="Arial"/>
        </w:rPr>
        <w:t xml:space="preserve"> El sistema aplicó la blank_mask sobre el DataFrame completo mediante df.loc[~blank_mask].reset_index(drop=True), extrayendo exclusivamente los renglones con contenido real y regenerando el índice de forma limpia. El archivo de salida fue generado automáticamente con el sufijo _fix sobre el nombre del archivo de entrada, preservando el archivo fuente original como respaldo para trazabilidad.</w:t>
      </w:r>
    </w:p>
    <w:p w14:paraId="33E4DBE4" w14:textId="452C0239" w:rsidR="00396EA5" w:rsidRPr="00396EA5" w:rsidRDefault="00D95937" w:rsidP="00D95937">
      <w:pPr>
        <w:pStyle w:val="NormalWeb"/>
        <w:numPr>
          <w:ilvl w:val="0"/>
          <w:numId w:val="54"/>
        </w:numPr>
        <w:rPr>
          <w:rFonts w:ascii="Arial" w:hAnsi="Arial" w:cs="Arial"/>
        </w:rPr>
      </w:pPr>
      <w:r w:rsidRPr="00D95937">
        <w:rPr>
          <w:rFonts w:ascii="Arial" w:hAnsi="Arial" w:cs="Arial"/>
          <w:b/>
          <w:bCs/>
        </w:rPr>
        <w:t>Contabilización y Reporte de Impacto:</w:t>
      </w:r>
      <w:r w:rsidRPr="00D95937">
        <w:rPr>
          <w:rFonts w:ascii="Arial" w:hAnsi="Arial" w:cs="Arial"/>
        </w:rPr>
        <w:t xml:space="preserve"> El script reportó en consola las métricas de la operación: el total de renglones originales (original_rows), el número de renglones en blanco eliminados (removed) y el total de registros válidos conservados (kept), proporcionando un reporte ejecutivo que confirma la integridad de la operación y dimensiona el volumen de ruido estructural depurado del padrón 2025.</w:t>
      </w:r>
    </w:p>
    <w:p w14:paraId="53CAF63C" w14:textId="77777777" w:rsidR="00396EA5" w:rsidRPr="00CC1656" w:rsidRDefault="00396EA5" w:rsidP="00396EA5">
      <w:pPr>
        <w:pStyle w:val="NormalWeb"/>
        <w:rPr>
          <w:rFonts w:ascii="Arial" w:hAnsi="Arial" w:cs="Arial"/>
          <w:b/>
          <w:bCs/>
        </w:rPr>
      </w:pPr>
      <w:r w:rsidRPr="00CC1656">
        <w:rPr>
          <w:rFonts w:ascii="Arial" w:hAnsi="Arial" w:cs="Arial"/>
          <w:b/>
          <w:bCs/>
        </w:rPr>
        <w:t>RESULTADO</w:t>
      </w:r>
    </w:p>
    <w:p w14:paraId="646586C1" w14:textId="12237EEE" w:rsidR="008C23E7" w:rsidRPr="008C23E7" w:rsidRDefault="008B63C3" w:rsidP="00396EA5">
      <w:pPr>
        <w:pStyle w:val="NormalWeb"/>
        <w:rPr>
          <w:rFonts w:ascii="Arial" w:hAnsi="Arial" w:cs="Arial"/>
        </w:rPr>
      </w:pPr>
      <w:r w:rsidRPr="008B63C3">
        <w:rPr>
          <w:rFonts w:ascii="Arial" w:hAnsi="Arial" w:cs="Arial"/>
        </w:rPr>
        <w:t>Dataset 2025 depurado de renglones estructuralmente vacíos. La eliminación de los renglones fantasma garantiza que el conteo de registros del padrón refleje exclusivamente beneficiarios reales, eliminando el riesgo de fallos silenciosos en el motor de normalización y asegurando que los totales de carga en el portal PPABE sean auditables y coincidan con los registros administrativos del ejercicio 2025.</w:t>
      </w:r>
    </w:p>
    <w:p w14:paraId="6F70DB9A" w14:textId="1E97F3EA" w:rsidR="008C23E7" w:rsidRDefault="008B63C3" w:rsidP="00A041F8">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4675258F" wp14:editId="6BF67C94">
            <wp:extent cx="3600000" cy="3232994"/>
            <wp:effectExtent l="25400" t="25400" r="83185" b="94615"/>
            <wp:docPr id="3837902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90267" name="Picture 38379026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00000" cy="3232994"/>
                    </a:xfrm>
                    <a:prstGeom prst="rect">
                      <a:avLst/>
                    </a:prstGeom>
                    <a:effectLst>
                      <a:outerShdw blurRad="50800" dist="38100" dir="2700000" algn="tl" rotWithShape="0">
                        <a:prstClr val="black">
                          <a:alpha val="40000"/>
                        </a:prstClr>
                      </a:outerShdw>
                    </a:effectLst>
                  </pic:spPr>
                </pic:pic>
              </a:graphicData>
            </a:graphic>
          </wp:inline>
        </w:drawing>
      </w:r>
    </w:p>
    <w:p w14:paraId="6B5E811D" w14:textId="4EBC9AAF" w:rsidR="008B63C3" w:rsidRDefault="008B63C3" w:rsidP="00A041F8">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4871B12" wp14:editId="189A2126">
            <wp:extent cx="3600000" cy="1851731"/>
            <wp:effectExtent l="25400" t="25400" r="83185" b="91440"/>
            <wp:docPr id="1449835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3550" name="Picture 1449835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00000" cy="1851731"/>
                    </a:xfrm>
                    <a:prstGeom prst="rect">
                      <a:avLst/>
                    </a:prstGeom>
                    <a:effectLst>
                      <a:outerShdw blurRad="50800" dist="38100" dir="2700000" algn="tl" rotWithShape="0">
                        <a:prstClr val="black">
                          <a:alpha val="40000"/>
                        </a:prstClr>
                      </a:outerShdw>
                    </a:effectLst>
                  </pic:spPr>
                </pic:pic>
              </a:graphicData>
            </a:graphic>
          </wp:inline>
        </w:drawing>
      </w:r>
    </w:p>
    <w:p w14:paraId="415773ED" w14:textId="55978991" w:rsidR="008B63C3" w:rsidRPr="00A041F8" w:rsidRDefault="008B63C3" w:rsidP="00A041F8">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1856C66" wp14:editId="43AE8110">
            <wp:extent cx="3600000" cy="474542"/>
            <wp:effectExtent l="25400" t="25400" r="83185" b="84455"/>
            <wp:docPr id="6572821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82115" name="Picture 6572821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00000" cy="474542"/>
                    </a:xfrm>
                    <a:prstGeom prst="rect">
                      <a:avLst/>
                    </a:prstGeom>
                    <a:effectLst>
                      <a:outerShdw blurRad="50800" dist="38100" dir="2700000" algn="tl" rotWithShape="0">
                        <a:prstClr val="black">
                          <a:alpha val="40000"/>
                        </a:prstClr>
                      </a:outerShdw>
                    </a:effectLst>
                  </pic:spPr>
                </pic:pic>
              </a:graphicData>
            </a:graphic>
          </wp:inline>
        </w:drawing>
      </w:r>
    </w:p>
    <w:p w14:paraId="57A593DC" w14:textId="6253CDB9" w:rsidR="008C23E7" w:rsidRPr="00787520" w:rsidRDefault="00396EA5" w:rsidP="008C23E7">
      <w:pPr>
        <w:rPr>
          <w:rFonts w:ascii="Arial" w:hAnsi="Arial" w:cs="Arial"/>
          <w:sz w:val="24"/>
          <w:szCs w:val="20"/>
          <w:lang w:val="es-MX"/>
        </w:rPr>
      </w:pPr>
      <w:r w:rsidRPr="00396EA5">
        <w:rPr>
          <w:rFonts w:ascii="Arial" w:hAnsi="Arial" w:cs="Arial"/>
          <w:b/>
          <w:sz w:val="24"/>
          <w:szCs w:val="20"/>
          <w:lang w:val="es-MX"/>
        </w:rPr>
        <w:t>PPABE-1</w:t>
      </w:r>
      <w:r w:rsidR="00391C5E">
        <w:rPr>
          <w:rFonts w:ascii="Arial" w:hAnsi="Arial" w:cs="Arial"/>
          <w:b/>
          <w:sz w:val="24"/>
          <w:szCs w:val="20"/>
          <w:lang w:val="es-MX"/>
        </w:rPr>
        <w:t>425</w:t>
      </w:r>
      <w:r w:rsidRPr="00396EA5">
        <w:rPr>
          <w:rFonts w:ascii="Arial" w:hAnsi="Arial" w:cs="Arial"/>
          <w:b/>
          <w:sz w:val="24"/>
          <w:szCs w:val="20"/>
          <w:lang w:val="es-MX"/>
        </w:rPr>
        <w:t xml:space="preserve"> - </w:t>
      </w:r>
      <w:r w:rsidR="00391C5E" w:rsidRPr="00391C5E">
        <w:rPr>
          <w:rFonts w:ascii="Arial" w:hAnsi="Arial" w:cs="Arial"/>
          <w:b/>
          <w:sz w:val="24"/>
          <w:szCs w:val="20"/>
          <w:lang w:val="es-MX"/>
        </w:rPr>
        <w:t>Evolución del Motor de Jerarquías: Generación Automatizada de la Jerarquía conversiones2025.json</w:t>
      </w:r>
    </w:p>
    <w:p w14:paraId="1396DEF5" w14:textId="47F5B697" w:rsidR="00396EA5" w:rsidRPr="00396EA5" w:rsidRDefault="00391C5E" w:rsidP="00396EA5">
      <w:pPr>
        <w:pStyle w:val="NormalWeb"/>
        <w:rPr>
          <w:rFonts w:ascii="Arial" w:hAnsi="Arial" w:cs="Arial"/>
        </w:rPr>
      </w:pPr>
      <w:r w:rsidRPr="00391C5E">
        <w:rPr>
          <w:rFonts w:ascii="Arial" w:hAnsi="Arial" w:cs="Arial"/>
        </w:rPr>
        <w:t xml:space="preserve">La experiencia acumulada durante la construcción manual del catálogo jerárquico del ejercicio 2024 evidenció la necesidad de industrializar este proceso. El script </w:t>
      </w:r>
      <w:r w:rsidRPr="00391C5E">
        <w:rPr>
          <w:rFonts w:ascii="Arial" w:hAnsi="Arial" w:cs="Arial"/>
        </w:rPr>
        <w:lastRenderedPageBreak/>
        <w:t xml:space="preserve">convert_catalog_2024.py era un programa de uso único, acoplado a rutas y nombres de archivo fijos, que requería modificación manual para cada nuevo ejercicio fiscal. Con el inicio del ciclo 2025 — cuyo catálogo además aplica al ejercicio 2026 por la continuidad de los programas presupuestarios — se diseñó una herramienta genérica, reutilizable y autodetectable: </w:t>
      </w:r>
      <w:r w:rsidRPr="00391C5E">
        <w:rPr>
          <w:rFonts w:ascii="Arial" w:hAnsi="Arial" w:cs="Arial"/>
          <w:b/>
          <w:bCs/>
        </w:rPr>
        <w:t>conversiones_jerarquias.py</w:t>
      </w:r>
      <w:r w:rsidRPr="00391C5E">
        <w:rPr>
          <w:rFonts w:ascii="Arial" w:hAnsi="Arial" w:cs="Arial"/>
        </w:rPr>
        <w:t>. Este motor de segunda generación elimina la deuda técnica del proceso anterior y establece el estándar de construcción de catálogos jerárquicos para todos los ejercicios futuros del sistema Data Normalizer Core.</w:t>
      </w:r>
    </w:p>
    <w:p w14:paraId="1DF41C19" w14:textId="77777777" w:rsidR="00396EA5" w:rsidRPr="00407AFD" w:rsidRDefault="00396EA5" w:rsidP="00396EA5">
      <w:pPr>
        <w:pStyle w:val="NormalWeb"/>
        <w:rPr>
          <w:rFonts w:ascii="Arial" w:hAnsi="Arial" w:cs="Arial"/>
          <w:b/>
          <w:bCs/>
        </w:rPr>
      </w:pPr>
      <w:r w:rsidRPr="00407AFD">
        <w:rPr>
          <w:rFonts w:ascii="Arial" w:hAnsi="Arial" w:cs="Arial"/>
          <w:b/>
          <w:bCs/>
        </w:rPr>
        <w:t>Actividades Elaboradas:</w:t>
      </w:r>
    </w:p>
    <w:p w14:paraId="2D34AFF6" w14:textId="77777777" w:rsidR="00B4281D" w:rsidRDefault="00B4281D" w:rsidP="00B4281D">
      <w:pPr>
        <w:pStyle w:val="NormalWeb"/>
        <w:rPr>
          <w:rFonts w:ascii="Arial" w:hAnsi="Arial" w:cs="Arial"/>
          <w:b/>
          <w:bCs/>
        </w:rPr>
      </w:pPr>
      <w:r w:rsidRPr="00B4281D">
        <w:rPr>
          <w:rFonts w:ascii="Arial" w:hAnsi="Arial" w:cs="Arial"/>
          <w:b/>
          <w:bCs/>
        </w:rPr>
        <w:t>Diseño del Motor Genérico de Jerarquización (conversiones_jerarquias.py)</w:t>
      </w:r>
    </w:p>
    <w:p w14:paraId="54004D3A" w14:textId="594F475C" w:rsidR="00B4281D" w:rsidRPr="00B4281D" w:rsidRDefault="00B4281D" w:rsidP="00B4281D">
      <w:pPr>
        <w:pStyle w:val="NormalWeb"/>
        <w:rPr>
          <w:rFonts w:ascii="Arial" w:hAnsi="Arial" w:cs="Arial"/>
        </w:rPr>
      </w:pPr>
      <w:r w:rsidRPr="00B4281D">
        <w:rPr>
          <w:rFonts w:ascii="Arial" w:hAnsi="Arial" w:cs="Arial"/>
        </w:rPr>
        <w:t>Se programó una herramienta en Python utilizando las librerías csv, json, os, re, sys y glob, con las siguientes capacidades diferenciadoras respecto a la versión anterior:</w:t>
      </w:r>
    </w:p>
    <w:p w14:paraId="2A9F9811" w14:textId="77777777" w:rsidR="00B4281D" w:rsidRPr="00B4281D" w:rsidRDefault="00B4281D" w:rsidP="00B4281D">
      <w:pPr>
        <w:pStyle w:val="NormalWeb"/>
        <w:numPr>
          <w:ilvl w:val="0"/>
          <w:numId w:val="55"/>
        </w:numPr>
        <w:rPr>
          <w:rFonts w:ascii="Arial" w:hAnsi="Arial" w:cs="Arial"/>
        </w:rPr>
      </w:pPr>
      <w:r w:rsidRPr="00B4281D">
        <w:rPr>
          <w:rFonts w:ascii="Arial" w:hAnsi="Arial" w:cs="Arial"/>
          <w:b/>
          <w:bCs/>
        </w:rPr>
        <w:t>Autodetección de fuentes:</w:t>
      </w:r>
      <w:r w:rsidRPr="00B4281D">
        <w:rPr>
          <w:rFonts w:ascii="Arial" w:hAnsi="Arial" w:cs="Arial"/>
        </w:rPr>
        <w:t xml:space="preserve"> El script escanea automáticamente su directorio de trabajo en busca de archivos que cumplan el patrón conversiones*.csv, eliminando la necesidad de especificar rutas hardcodeadas.</w:t>
      </w:r>
    </w:p>
    <w:p w14:paraId="47999087" w14:textId="77777777" w:rsidR="00B4281D" w:rsidRPr="00B4281D" w:rsidRDefault="00B4281D" w:rsidP="00B4281D">
      <w:pPr>
        <w:pStyle w:val="NormalWeb"/>
        <w:numPr>
          <w:ilvl w:val="0"/>
          <w:numId w:val="55"/>
        </w:numPr>
        <w:rPr>
          <w:rFonts w:ascii="Arial" w:hAnsi="Arial" w:cs="Arial"/>
        </w:rPr>
      </w:pPr>
      <w:r w:rsidRPr="00B4281D">
        <w:rPr>
          <w:rFonts w:ascii="Arial" w:hAnsi="Arial" w:cs="Arial"/>
          <w:b/>
          <w:bCs/>
        </w:rPr>
        <w:t>Selección interactiva:</w:t>
      </w:r>
      <w:r w:rsidRPr="00B4281D">
        <w:rPr>
          <w:rFonts w:ascii="Arial" w:hAnsi="Arial" w:cs="Arial"/>
        </w:rPr>
        <w:t xml:space="preserve"> Presenta al operador un menú de selección de los archivos detectados, permitiendo procesar cualquier ejercicio fiscal sin modificar el código.</w:t>
      </w:r>
    </w:p>
    <w:p w14:paraId="5B440D2E" w14:textId="429C734A" w:rsidR="00B4281D" w:rsidRPr="005661E6" w:rsidRDefault="00B4281D" w:rsidP="00B4281D">
      <w:pPr>
        <w:pStyle w:val="NormalWeb"/>
        <w:numPr>
          <w:ilvl w:val="0"/>
          <w:numId w:val="55"/>
        </w:numPr>
        <w:rPr>
          <w:rFonts w:ascii="Arial" w:hAnsi="Arial" w:cs="Arial"/>
        </w:rPr>
      </w:pPr>
      <w:r w:rsidRPr="00B4281D">
        <w:rPr>
          <w:rFonts w:ascii="Arial" w:hAnsi="Arial" w:cs="Arial"/>
          <w:b/>
          <w:bCs/>
        </w:rPr>
        <w:t>Nomenclatura dinámica:</w:t>
      </w:r>
      <w:r w:rsidRPr="00B4281D">
        <w:rPr>
          <w:rFonts w:ascii="Arial" w:hAnsi="Arial" w:cs="Arial"/>
        </w:rPr>
        <w:t xml:space="preserve"> El archivo JSON de salida hereda automáticamente el nombre base del CSV seleccionado (ej. conversiones2025.csv → conversiones2025.json), garantizando consistencia de nomenclatura sin intervención manual.</w:t>
      </w:r>
    </w:p>
    <w:p w14:paraId="218F9733" w14:textId="77777777" w:rsidR="005661E6" w:rsidRDefault="00B4281D" w:rsidP="005661E6">
      <w:pPr>
        <w:pStyle w:val="NormalWeb"/>
        <w:rPr>
          <w:rFonts w:ascii="Arial" w:hAnsi="Arial" w:cs="Arial"/>
          <w:b/>
          <w:bCs/>
        </w:rPr>
      </w:pPr>
      <w:r w:rsidRPr="005661E6">
        <w:rPr>
          <w:rFonts w:ascii="Arial" w:hAnsi="Arial" w:cs="Arial"/>
          <w:b/>
          <w:bCs/>
        </w:rPr>
        <w:t>Implementación de la Función normalizar_texto()</w:t>
      </w:r>
    </w:p>
    <w:p w14:paraId="5CBA7D8B" w14:textId="7AFEF1CF" w:rsidR="00B4281D" w:rsidRPr="00B4281D" w:rsidRDefault="00B4281D" w:rsidP="005661E6">
      <w:pPr>
        <w:pStyle w:val="NormalWeb"/>
        <w:numPr>
          <w:ilvl w:val="0"/>
          <w:numId w:val="55"/>
        </w:numPr>
        <w:rPr>
          <w:rFonts w:ascii="Arial" w:hAnsi="Arial" w:cs="Arial"/>
        </w:rPr>
      </w:pPr>
      <w:r w:rsidRPr="005661E6">
        <w:rPr>
          <w:rFonts w:ascii="Arial" w:hAnsi="Arial" w:cs="Arial"/>
          <w:b/>
          <w:bCs/>
        </w:rPr>
        <w:t>Se desarrolló una rutina de normalización de texto integrada en el núcleo del motor, que aplica tres operaciones secuenciales sobre cada campo antes de su persistencia en el JSON:</w:t>
      </w:r>
      <w:r w:rsidRPr="00B4281D">
        <w:rPr>
          <w:rFonts w:ascii="Arial" w:hAnsi="Arial" w:cs="Arial"/>
        </w:rPr>
        <w:t xml:space="preserve"> reemplazo de cualquier secuencia de whitespace (tabs, \r, \n, espacios de no separación) por un espacio simple mediante re.sub(r'\s+', ' ', texto), limpieza de espacios laterales con .strip(), y eliminación del punto final si existe mediante texto.endswith('.'). Esta función garantiza que el catálogo jerárquico generado sea inmune a los errores de formato que históricamente han causado fallos de matching en el motor de normalización.</w:t>
      </w:r>
    </w:p>
    <w:p w14:paraId="796F238C" w14:textId="77777777" w:rsidR="00B4281D" w:rsidRPr="00B4281D" w:rsidRDefault="00B4281D" w:rsidP="005661E6">
      <w:pPr>
        <w:pStyle w:val="NormalWeb"/>
        <w:numPr>
          <w:ilvl w:val="0"/>
          <w:numId w:val="55"/>
        </w:numPr>
        <w:rPr>
          <w:rFonts w:ascii="Arial" w:hAnsi="Arial" w:cs="Arial"/>
        </w:rPr>
      </w:pPr>
      <w:r w:rsidRPr="005661E6">
        <w:rPr>
          <w:rFonts w:ascii="Arial" w:hAnsi="Arial" w:cs="Arial"/>
          <w:b/>
          <w:bCs/>
        </w:rPr>
        <w:t>Preparación y Procesamiento del Catálogo 2025:</w:t>
      </w:r>
      <w:r w:rsidRPr="00B4281D">
        <w:rPr>
          <w:rFonts w:ascii="Arial" w:hAnsi="Arial" w:cs="Arial"/>
        </w:rPr>
        <w:t xml:space="preserve"> Se preparó el archivo fuente conversiones2025.csv con las tres columnas críticas — Dependencia, </w:t>
      </w:r>
      <w:r w:rsidRPr="00B4281D">
        <w:rPr>
          <w:rFonts w:ascii="Arial" w:hAnsi="Arial" w:cs="Arial"/>
        </w:rPr>
        <w:lastRenderedPageBreak/>
        <w:t>Programa y Componentes — a partir del documento oficial de Programas Presupuestarios del ejercicio 2025, normalizando la estructura tabular para su ingesta por el motor. El script procesó el CSV generando el objeto JSON jerárquico conversiones2025.json, donde cada Dependencia actúa como llave de primer nivel conteniendo sus Programas y, dentro de estos, la lista de Componentes asociados.</w:t>
      </w:r>
    </w:p>
    <w:p w14:paraId="40B662F3" w14:textId="5FA78D0E" w:rsidR="0016024B" w:rsidRDefault="00B4281D" w:rsidP="0016024B">
      <w:pPr>
        <w:pStyle w:val="NormalWeb"/>
        <w:rPr>
          <w:rFonts w:ascii="Arial" w:hAnsi="Arial" w:cs="Arial"/>
        </w:rPr>
      </w:pPr>
      <w:r w:rsidRPr="005661E6">
        <w:rPr>
          <w:rFonts w:ascii="Arial" w:hAnsi="Arial" w:cs="Arial"/>
          <w:b/>
          <w:bCs/>
        </w:rPr>
        <w:t>Validación de la Estructura Jerárquica Generada</w:t>
      </w:r>
    </w:p>
    <w:p w14:paraId="38E69C50" w14:textId="01BCBD4A" w:rsidR="00396EA5" w:rsidRPr="00396EA5" w:rsidRDefault="00B4281D" w:rsidP="005661E6">
      <w:pPr>
        <w:pStyle w:val="NormalWeb"/>
        <w:numPr>
          <w:ilvl w:val="0"/>
          <w:numId w:val="55"/>
        </w:numPr>
        <w:rPr>
          <w:rFonts w:ascii="Arial" w:hAnsi="Arial" w:cs="Arial"/>
        </w:rPr>
      </w:pPr>
      <w:r w:rsidRPr="00B4281D">
        <w:rPr>
          <w:rFonts w:ascii="Arial" w:hAnsi="Arial" w:cs="Arial"/>
        </w:rPr>
        <w:t>Se verificó la integridad del conversiones2025.json resultante, confirmando la correcta representación de la jerarquía institucional del ejercicio — incluyendo dependencias como 013 SECRETARÍA DE PARTICIPACIÓN CIUDADANA y 303 S. GENERAL DE GOBIERNO con sus respectivos programas y componentes — y validando que la estructura sea compatible con el motor de normalización principal para su uso inmediato en el procesamiento del padrón 2025 y 2026.</w:t>
      </w:r>
    </w:p>
    <w:p w14:paraId="18EE2474" w14:textId="77777777" w:rsidR="00396EA5" w:rsidRPr="00407AFD" w:rsidRDefault="00396EA5" w:rsidP="00396EA5">
      <w:pPr>
        <w:pStyle w:val="NormalWeb"/>
        <w:rPr>
          <w:rFonts w:ascii="Arial" w:hAnsi="Arial" w:cs="Arial"/>
          <w:b/>
          <w:bCs/>
        </w:rPr>
      </w:pPr>
      <w:r w:rsidRPr="00407AFD">
        <w:rPr>
          <w:rFonts w:ascii="Arial" w:hAnsi="Arial" w:cs="Arial"/>
          <w:b/>
          <w:bCs/>
        </w:rPr>
        <w:t>RESULTADO</w:t>
      </w:r>
    </w:p>
    <w:p w14:paraId="062654F0" w14:textId="6C441EE0" w:rsidR="008C23E7" w:rsidRPr="008C23E7" w:rsidRDefault="005661E6" w:rsidP="00396EA5">
      <w:pPr>
        <w:pStyle w:val="NormalWeb"/>
        <w:rPr>
          <w:rFonts w:ascii="Arial" w:hAnsi="Arial" w:cs="Arial"/>
        </w:rPr>
      </w:pPr>
      <w:r w:rsidRPr="005661E6">
        <w:rPr>
          <w:rFonts w:ascii="Arial" w:hAnsi="Arial" w:cs="Arial"/>
        </w:rPr>
        <w:t>Catálogo jerárquico conversiones2025.json generado y validado, aplicable a los ejercicios 2025 y 2026. La evolución del motor de jerarquías hacia una herramienta genérica y autodetectable elimina la deuda técnica del proceso anterior, reduciendo el tiempo de generación de catálogos de futuros ejercicios a una operación de minutos sin necesidad de modificar código. El objeto JSON resultante establece la "Verdad Única" de la relación Dependencia → Programa → Componente para el ciclo en curso, habilitando la siguiente fase de normalización masiva del padrón 2025 en el Portal de Beneficiarios.</w:t>
      </w:r>
    </w:p>
    <w:p w14:paraId="50C3C3B6" w14:textId="27372AF1" w:rsidR="00B41CAF" w:rsidRDefault="005661E6" w:rsidP="00B41CAF">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27DA168" wp14:editId="7F26D81D">
            <wp:extent cx="3600000" cy="1112831"/>
            <wp:effectExtent l="25400" t="25400" r="83185" b="93980"/>
            <wp:docPr id="19374128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12841" name="Picture 193741284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00000" cy="1112831"/>
                    </a:xfrm>
                    <a:prstGeom prst="rect">
                      <a:avLst/>
                    </a:prstGeom>
                    <a:effectLst>
                      <a:outerShdw blurRad="50800" dist="38100" dir="2700000" algn="tl" rotWithShape="0">
                        <a:prstClr val="black">
                          <a:alpha val="40000"/>
                        </a:prstClr>
                      </a:outerShdw>
                    </a:effectLst>
                  </pic:spPr>
                </pic:pic>
              </a:graphicData>
            </a:graphic>
          </wp:inline>
        </w:drawing>
      </w:r>
    </w:p>
    <w:p w14:paraId="06B7575F" w14:textId="028DE4AF" w:rsidR="005661E6" w:rsidRDefault="005661E6"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188AC1E0" wp14:editId="5EDA8F6A">
            <wp:extent cx="3600000" cy="2966599"/>
            <wp:effectExtent l="25400" t="25400" r="83185" b="94615"/>
            <wp:docPr id="5108154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15422" name="Picture 51081542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00000" cy="2966599"/>
                    </a:xfrm>
                    <a:prstGeom prst="rect">
                      <a:avLst/>
                    </a:prstGeom>
                    <a:effectLst>
                      <a:outerShdw blurRad="50800" dist="38100" dir="2700000" algn="tl" rotWithShape="0">
                        <a:prstClr val="black">
                          <a:alpha val="40000"/>
                        </a:prstClr>
                      </a:outerShdw>
                    </a:effectLst>
                  </pic:spPr>
                </pic:pic>
              </a:graphicData>
            </a:graphic>
          </wp:inline>
        </w:drawing>
      </w:r>
    </w:p>
    <w:p w14:paraId="282FB512" w14:textId="7910FEC8" w:rsidR="005661E6" w:rsidRDefault="005661E6"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1C0B3771" wp14:editId="1A3B5BD8">
            <wp:extent cx="3600000" cy="3211405"/>
            <wp:effectExtent l="25400" t="25400" r="83185" b="90805"/>
            <wp:docPr id="2291925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92578" name="Picture 22919257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00000" cy="3211405"/>
                    </a:xfrm>
                    <a:prstGeom prst="rect">
                      <a:avLst/>
                    </a:prstGeom>
                    <a:effectLst>
                      <a:outerShdw blurRad="50800" dist="38100" dir="2700000" algn="tl" rotWithShape="0">
                        <a:prstClr val="black">
                          <a:alpha val="40000"/>
                        </a:prstClr>
                      </a:outerShdw>
                    </a:effectLst>
                  </pic:spPr>
                </pic:pic>
              </a:graphicData>
            </a:graphic>
          </wp:inline>
        </w:drawing>
      </w:r>
    </w:p>
    <w:p w14:paraId="01A79BDF" w14:textId="77777777" w:rsidR="008C23E7" w:rsidRDefault="008C23E7" w:rsidP="008C23E7">
      <w:pPr>
        <w:rPr>
          <w:rFonts w:ascii="Arial" w:hAnsi="Arial" w:cs="Arial"/>
          <w:b/>
          <w:sz w:val="24"/>
          <w:szCs w:val="20"/>
          <w:lang w:val="es-MX"/>
        </w:rPr>
      </w:pPr>
    </w:p>
    <w:p w14:paraId="16137BA7" w14:textId="68057E79" w:rsidR="008C23E7" w:rsidRPr="00787520" w:rsidRDefault="00396EA5" w:rsidP="008C23E7">
      <w:pPr>
        <w:rPr>
          <w:rFonts w:ascii="Arial" w:hAnsi="Arial" w:cs="Arial"/>
          <w:sz w:val="24"/>
          <w:szCs w:val="20"/>
          <w:lang w:val="es-MX"/>
        </w:rPr>
      </w:pPr>
      <w:r w:rsidRPr="00396EA5">
        <w:rPr>
          <w:rFonts w:ascii="Arial" w:hAnsi="Arial" w:cs="Arial"/>
          <w:b/>
          <w:sz w:val="24"/>
          <w:szCs w:val="20"/>
          <w:lang w:val="es-MX"/>
        </w:rPr>
        <w:t>PPABE-1</w:t>
      </w:r>
      <w:r w:rsidR="0016024B">
        <w:rPr>
          <w:rFonts w:ascii="Arial" w:hAnsi="Arial" w:cs="Arial"/>
          <w:b/>
          <w:sz w:val="24"/>
          <w:szCs w:val="20"/>
          <w:lang w:val="es-MX"/>
        </w:rPr>
        <w:t>426</w:t>
      </w:r>
      <w:r w:rsidRPr="00396EA5">
        <w:rPr>
          <w:rFonts w:ascii="Arial" w:hAnsi="Arial" w:cs="Arial"/>
          <w:b/>
          <w:sz w:val="24"/>
          <w:szCs w:val="20"/>
          <w:lang w:val="es-MX"/>
        </w:rPr>
        <w:t xml:space="preserve"> - </w:t>
      </w:r>
      <w:r w:rsidR="0016024B" w:rsidRPr="0016024B">
        <w:rPr>
          <w:rFonts w:ascii="Arial" w:hAnsi="Arial" w:cs="Arial"/>
          <w:b/>
          <w:sz w:val="24"/>
          <w:szCs w:val="20"/>
          <w:lang w:val="es-MX"/>
        </w:rPr>
        <w:t>Partición Estratégica del Padrón 2025 por Dependencia para Optimización de Carga Masiva</w:t>
      </w:r>
    </w:p>
    <w:p w14:paraId="3A30D7F2" w14:textId="08F016C2" w:rsidR="00396EA5" w:rsidRPr="00396EA5" w:rsidRDefault="0016024B" w:rsidP="00396EA5">
      <w:pPr>
        <w:pStyle w:val="NormalWeb"/>
        <w:rPr>
          <w:rFonts w:ascii="Arial" w:hAnsi="Arial" w:cs="Arial"/>
        </w:rPr>
      </w:pPr>
      <w:r w:rsidRPr="0016024B">
        <w:rPr>
          <w:rFonts w:ascii="Arial" w:hAnsi="Arial" w:cs="Arial"/>
        </w:rPr>
        <w:lastRenderedPageBreak/>
        <w:t>Con el padrón 2025 normalizado y saneado, el equipo de carga del portal PPABE enfrentaba un reto operativo de escala: el archivo unificado de más de 1.2 millones de registros representaba un volumen que excedía las capacidades de procesamiento por lote del sistema de carga del Backend. La solución técnica adoptada fue la partición estratégica del dataset por unidad administrativa, generando un archivo independiente por cada Dependencia presente en el padrón. Este enfoque transforma una operación monolítica de alto riesgo en múltiples cargas atómicas y verificables, donde cada equipo responsable puede cargar y validar exclusivamente los registros de su secretaría, reduciendo drásticamente el impacto de cualquier error en la migración.</w:t>
      </w:r>
    </w:p>
    <w:p w14:paraId="7ED942F1" w14:textId="77777777" w:rsidR="00396EA5" w:rsidRPr="009435E1" w:rsidRDefault="00396EA5" w:rsidP="00396EA5">
      <w:pPr>
        <w:pStyle w:val="NormalWeb"/>
        <w:rPr>
          <w:rFonts w:ascii="Arial" w:hAnsi="Arial" w:cs="Arial"/>
          <w:b/>
          <w:bCs/>
        </w:rPr>
      </w:pPr>
      <w:r w:rsidRPr="009435E1">
        <w:rPr>
          <w:rFonts w:ascii="Arial" w:hAnsi="Arial" w:cs="Arial"/>
          <w:b/>
          <w:bCs/>
        </w:rPr>
        <w:t>Actividades Elaboradas:</w:t>
      </w:r>
    </w:p>
    <w:p w14:paraId="384C5350" w14:textId="0B09B904" w:rsidR="0016024B" w:rsidRPr="00DD72A9" w:rsidRDefault="0016024B" w:rsidP="0016024B">
      <w:pPr>
        <w:pStyle w:val="NormalWeb"/>
        <w:numPr>
          <w:ilvl w:val="0"/>
          <w:numId w:val="57"/>
        </w:numPr>
        <w:rPr>
          <w:rFonts w:ascii="Arial" w:hAnsi="Arial" w:cs="Arial"/>
        </w:rPr>
      </w:pPr>
      <w:r w:rsidRPr="00DD72A9">
        <w:rPr>
          <w:rFonts w:ascii="Arial" w:hAnsi="Arial" w:cs="Arial"/>
          <w:b/>
          <w:bCs/>
        </w:rPr>
        <w:t>Desarrollo del Motor de Partición (separa_dependencias.py):</w:t>
      </w:r>
      <w:r w:rsidRPr="0016024B">
        <w:rPr>
          <w:rFonts w:ascii="Arial" w:hAnsi="Arial" w:cs="Arial"/>
        </w:rPr>
        <w:t xml:space="preserve"> Se programó una herramienta en Python utilizando os y csv, desplegada directamente en el directorio data/processed/ para operar sobre los archivos ya normalizados. El motor implementa tres componentes funcionales:</w:t>
      </w:r>
    </w:p>
    <w:p w14:paraId="6324F522" w14:textId="77777777" w:rsidR="0016024B" w:rsidRPr="0016024B" w:rsidRDefault="0016024B" w:rsidP="00DD72A9">
      <w:pPr>
        <w:pStyle w:val="NormalWeb"/>
        <w:numPr>
          <w:ilvl w:val="0"/>
          <w:numId w:val="58"/>
        </w:numPr>
        <w:rPr>
          <w:rFonts w:ascii="Arial" w:hAnsi="Arial" w:cs="Arial"/>
        </w:rPr>
      </w:pPr>
      <w:r w:rsidRPr="00DD72A9">
        <w:rPr>
          <w:rFonts w:ascii="Arial" w:hAnsi="Arial" w:cs="Arial"/>
          <w:b/>
          <w:bCs/>
        </w:rPr>
        <w:t>listar_csv():</w:t>
      </w:r>
      <w:r w:rsidRPr="0016024B">
        <w:rPr>
          <w:rFonts w:ascii="Arial" w:hAnsi="Arial" w:cs="Arial"/>
        </w:rPr>
        <w:t xml:space="preserve"> Escanea el directorio de trabajo mediante os.listdir() para detectar todos los archivos .csv disponibles, excluyendo el propio script, y los presenta ordenados alfabéticamente en un menú numerado para su selección.</w:t>
      </w:r>
    </w:p>
    <w:p w14:paraId="1BDD07B9" w14:textId="77777777" w:rsidR="0016024B" w:rsidRPr="0016024B" w:rsidRDefault="0016024B" w:rsidP="00DD72A9">
      <w:pPr>
        <w:pStyle w:val="NormalWeb"/>
        <w:numPr>
          <w:ilvl w:val="0"/>
          <w:numId w:val="58"/>
        </w:numPr>
        <w:rPr>
          <w:rFonts w:ascii="Arial" w:hAnsi="Arial" w:cs="Arial"/>
        </w:rPr>
      </w:pPr>
      <w:r w:rsidRPr="00DD72A9">
        <w:rPr>
          <w:rFonts w:ascii="Arial" w:hAnsi="Arial" w:cs="Arial"/>
          <w:b/>
          <w:bCs/>
        </w:rPr>
        <w:t>seleccionar_archivo():</w:t>
      </w:r>
      <w:r w:rsidRPr="0016024B">
        <w:rPr>
          <w:rFonts w:ascii="Arial" w:hAnsi="Arial" w:cs="Arial"/>
        </w:rPr>
        <w:t xml:space="preserve"> Implementa un bucle while True con manejo de excepciones ValueError para garantizar una selección robusta y a prueba de errores de dedo, validando que el número ingresado esté dentro del rango de archivos disponibles.</w:t>
      </w:r>
    </w:p>
    <w:p w14:paraId="448D1B1D" w14:textId="67E27B80" w:rsidR="0016024B" w:rsidRPr="00DD72A9" w:rsidRDefault="0016024B" w:rsidP="0016024B">
      <w:pPr>
        <w:pStyle w:val="NormalWeb"/>
        <w:numPr>
          <w:ilvl w:val="0"/>
          <w:numId w:val="58"/>
        </w:numPr>
        <w:rPr>
          <w:rFonts w:ascii="Arial" w:hAnsi="Arial" w:cs="Arial"/>
        </w:rPr>
      </w:pPr>
      <w:r w:rsidRPr="00DD72A9">
        <w:rPr>
          <w:rFonts w:ascii="Arial" w:hAnsi="Arial" w:cs="Arial"/>
          <w:b/>
          <w:bCs/>
        </w:rPr>
        <w:t>separar_por_dependencia():</w:t>
      </w:r>
      <w:r w:rsidRPr="0016024B">
        <w:rPr>
          <w:rFonts w:ascii="Arial" w:hAnsi="Arial" w:cs="Arial"/>
        </w:rPr>
        <w:t xml:space="preserve"> Procesa el archivo seleccionado extrayendo el nombre base mediante os.path.splitext() y agrupando todos los registros por el valor de la columna Dependencia, asignando un número secuencial de aparición a cada unidad administrativa y generando un archivo CSV independiente por cada una, preservando el encabezado de columnas en cada partición.</w:t>
      </w:r>
    </w:p>
    <w:p w14:paraId="2542B1BC" w14:textId="726BBE95" w:rsidR="0016024B" w:rsidRPr="00DD72A9" w:rsidRDefault="0016024B" w:rsidP="0016024B">
      <w:pPr>
        <w:pStyle w:val="NormalWeb"/>
        <w:numPr>
          <w:ilvl w:val="0"/>
          <w:numId w:val="57"/>
        </w:numPr>
        <w:rPr>
          <w:rFonts w:ascii="Arial" w:hAnsi="Arial" w:cs="Arial"/>
        </w:rPr>
      </w:pPr>
      <w:r w:rsidRPr="00DD72A9">
        <w:rPr>
          <w:rFonts w:ascii="Arial" w:hAnsi="Arial" w:cs="Arial"/>
          <w:b/>
          <w:bCs/>
        </w:rPr>
        <w:t>Ejecución sobre el Padrón 2025 Normalizado:</w:t>
      </w:r>
      <w:r w:rsidRPr="0016024B">
        <w:rPr>
          <w:rFonts w:ascii="Arial" w:hAnsi="Arial" w:cs="Arial"/>
        </w:rPr>
        <w:t xml:space="preserve"> Se ejecutó el motor sobre el dataset saneado del ejercicio 2025, procesando el archivo fuente de 287.2 MB (2025_parte_aa.csv) y generando dos familias de archivos particionados en el directorio processed/:</w:t>
      </w:r>
    </w:p>
    <w:p w14:paraId="0AA9425B" w14:textId="77777777" w:rsidR="0016024B" w:rsidRPr="0016024B" w:rsidRDefault="0016024B" w:rsidP="00DD72A9">
      <w:pPr>
        <w:pStyle w:val="NormalWeb"/>
        <w:numPr>
          <w:ilvl w:val="0"/>
          <w:numId w:val="59"/>
        </w:numPr>
        <w:rPr>
          <w:rFonts w:ascii="Arial" w:hAnsi="Arial" w:cs="Arial"/>
        </w:rPr>
      </w:pPr>
      <w:r w:rsidRPr="0016024B">
        <w:rPr>
          <w:rFonts w:ascii="Arial" w:hAnsi="Arial" w:cs="Arial"/>
        </w:rPr>
        <w:t>Familia 2025_parte_aa_num_[1-9].csv: Particiones del primer segmento del padrón, con tamaños que van desde 458 KB hasta 18.5 MB por dependencia.</w:t>
      </w:r>
    </w:p>
    <w:p w14:paraId="1B8205DE" w14:textId="1279558A" w:rsidR="0016024B" w:rsidRPr="0016024B" w:rsidRDefault="0016024B" w:rsidP="00DD72A9">
      <w:pPr>
        <w:pStyle w:val="NormalWeb"/>
        <w:numPr>
          <w:ilvl w:val="0"/>
          <w:numId w:val="59"/>
        </w:numPr>
        <w:rPr>
          <w:rFonts w:ascii="Arial" w:hAnsi="Arial" w:cs="Arial"/>
        </w:rPr>
      </w:pPr>
      <w:r w:rsidRPr="0016024B">
        <w:rPr>
          <w:rFonts w:ascii="Arial" w:hAnsi="Arial" w:cs="Arial"/>
        </w:rPr>
        <w:lastRenderedPageBreak/>
        <w:t>Familia 2025_parte_ab_header_num_[1-10].csv: Particiones del segundo segmento con encabezado explícito, generando 10 archivos desde 6 KB hasta 275.5 MB, reflejando la distribución real del volumen de beneficiarios por secretaría.</w:t>
      </w:r>
    </w:p>
    <w:p w14:paraId="6FEA0432" w14:textId="6627D09D" w:rsidR="00396EA5" w:rsidRPr="00396EA5" w:rsidRDefault="0016024B" w:rsidP="00DD72A9">
      <w:pPr>
        <w:pStyle w:val="NormalWeb"/>
        <w:numPr>
          <w:ilvl w:val="0"/>
          <w:numId w:val="57"/>
        </w:numPr>
        <w:rPr>
          <w:rFonts w:ascii="Arial" w:hAnsi="Arial" w:cs="Arial"/>
        </w:rPr>
      </w:pPr>
      <w:r w:rsidRPr="00DD72A9">
        <w:rPr>
          <w:rFonts w:ascii="Arial" w:hAnsi="Arial" w:cs="Arial"/>
          <w:b/>
          <w:bCs/>
        </w:rPr>
        <w:t>Validación de Integridad de la Partición:</w:t>
      </w:r>
      <w:r w:rsidRPr="0016024B">
        <w:rPr>
          <w:rFonts w:ascii="Arial" w:hAnsi="Arial" w:cs="Arial"/>
        </w:rPr>
        <w:t xml:space="preserve"> Se verificó que la suma de registros de todos los archivos particionados coincida con el total del archivo fuente, confirmando que ningún registro fue omitido ni duplicado durante el proceso de separación, y que cada partición preserve correctamente el encabezado de columnas requerido por los scripts de carga del portal PPABE.</w:t>
      </w:r>
    </w:p>
    <w:p w14:paraId="5186B11F" w14:textId="77777777" w:rsidR="00396EA5" w:rsidRPr="009435E1" w:rsidRDefault="00396EA5" w:rsidP="00396EA5">
      <w:pPr>
        <w:pStyle w:val="NormalWeb"/>
        <w:rPr>
          <w:rFonts w:ascii="Arial" w:hAnsi="Arial" w:cs="Arial"/>
          <w:b/>
          <w:bCs/>
        </w:rPr>
      </w:pPr>
      <w:r w:rsidRPr="009435E1">
        <w:rPr>
          <w:rFonts w:ascii="Arial" w:hAnsi="Arial" w:cs="Arial"/>
          <w:b/>
          <w:bCs/>
        </w:rPr>
        <w:t>RESULTADO</w:t>
      </w:r>
    </w:p>
    <w:p w14:paraId="047B6DA5" w14:textId="2E6A5BD5" w:rsidR="008C23E7" w:rsidRPr="008C23E7" w:rsidRDefault="00DD72A9" w:rsidP="00396EA5">
      <w:pPr>
        <w:pStyle w:val="NormalWeb"/>
        <w:rPr>
          <w:rFonts w:ascii="Arial" w:hAnsi="Arial" w:cs="Arial"/>
        </w:rPr>
      </w:pPr>
      <w:r w:rsidRPr="00DD72A9">
        <w:rPr>
          <w:rFonts w:ascii="Arial" w:hAnsi="Arial" w:cs="Arial"/>
        </w:rPr>
        <w:t>Padrón 2025 particionado exitosamente en archivos independientes por Dependencia, listos para su carga atómica en el portal PPABE. La estrategia de partición transforma la migración de un proceso monolítico de alto riesgo en operaciones verificables por secretaría, permitiendo al equipo de carga del Backend procesar cada unidad administrativa de forma independiente, validar sus totales contra los registros administrativos oficiales y aislar cualquier incidencia sin afectar el resto del padrón. Esta arquitectura de entrega establece el estándar operativo para la carga masiva de todos los ejercicios históricos subsiguientes.</w:t>
      </w:r>
    </w:p>
    <w:p w14:paraId="0E2A05DC" w14:textId="1B53B7D9" w:rsidR="008C23E7" w:rsidRDefault="00DD72A9"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5C0D16D" wp14:editId="33B3F2C6">
            <wp:extent cx="3600000" cy="2158045"/>
            <wp:effectExtent l="25400" t="25400" r="83185" b="90170"/>
            <wp:docPr id="6633946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94641" name="Picture 66339464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00000" cy="2158045"/>
                    </a:xfrm>
                    <a:prstGeom prst="rect">
                      <a:avLst/>
                    </a:prstGeom>
                    <a:effectLst>
                      <a:outerShdw blurRad="50800" dist="38100" dir="2700000" algn="tl" rotWithShape="0">
                        <a:prstClr val="black">
                          <a:alpha val="40000"/>
                        </a:prstClr>
                      </a:outerShdw>
                    </a:effectLst>
                  </pic:spPr>
                </pic:pic>
              </a:graphicData>
            </a:graphic>
          </wp:inline>
        </w:drawing>
      </w:r>
    </w:p>
    <w:p w14:paraId="18BFEFD6" w14:textId="645FA6DB" w:rsidR="00DD72A9" w:rsidRDefault="002107C4"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44910EAD" wp14:editId="292BE739">
            <wp:extent cx="3600000" cy="2087576"/>
            <wp:effectExtent l="25400" t="25400" r="83185" b="84455"/>
            <wp:docPr id="6822077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07769" name="Picture 682207769"/>
                    <pic:cNvPicPr/>
                  </pic:nvPicPr>
                  <pic:blipFill>
                    <a:blip r:embed="rId33">
                      <a:extLst>
                        <a:ext uri="{28A0092B-C50C-407E-A947-70E740481C1C}">
                          <a14:useLocalDpi xmlns:a14="http://schemas.microsoft.com/office/drawing/2010/main" val="0"/>
                        </a:ext>
                      </a:extLst>
                    </a:blip>
                    <a:stretch>
                      <a:fillRect/>
                    </a:stretch>
                  </pic:blipFill>
                  <pic:spPr>
                    <a:xfrm>
                      <a:off x="0" y="0"/>
                      <a:ext cx="3600000" cy="2087576"/>
                    </a:xfrm>
                    <a:prstGeom prst="rect">
                      <a:avLst/>
                    </a:prstGeom>
                    <a:effectLst>
                      <a:outerShdw blurRad="50800" dist="38100" dir="2700000" algn="tl" rotWithShape="0">
                        <a:prstClr val="black">
                          <a:alpha val="40000"/>
                        </a:prstClr>
                      </a:outerShdw>
                    </a:effectLst>
                  </pic:spPr>
                </pic:pic>
              </a:graphicData>
            </a:graphic>
          </wp:inline>
        </w:drawing>
      </w:r>
    </w:p>
    <w:p w14:paraId="7D2F7982" w14:textId="77777777" w:rsidR="008C23E7" w:rsidRDefault="008C23E7" w:rsidP="008C23E7">
      <w:pPr>
        <w:rPr>
          <w:rFonts w:ascii="Arial" w:hAnsi="Arial" w:cs="Arial"/>
          <w:b/>
          <w:sz w:val="24"/>
          <w:szCs w:val="20"/>
          <w:lang w:val="es-MX"/>
        </w:rPr>
      </w:pPr>
    </w:p>
    <w:p w14:paraId="5184ED1E" w14:textId="12269AFD" w:rsidR="00137965" w:rsidRPr="00787520" w:rsidRDefault="00137965" w:rsidP="00137965">
      <w:pPr>
        <w:rPr>
          <w:rFonts w:ascii="Arial" w:hAnsi="Arial" w:cs="Arial"/>
          <w:sz w:val="24"/>
          <w:szCs w:val="20"/>
          <w:lang w:val="es-MX"/>
        </w:rPr>
      </w:pPr>
      <w:r w:rsidRPr="00396EA5">
        <w:rPr>
          <w:rFonts w:ascii="Arial" w:hAnsi="Arial" w:cs="Arial"/>
          <w:b/>
          <w:sz w:val="24"/>
          <w:szCs w:val="20"/>
          <w:lang w:val="es-MX"/>
        </w:rPr>
        <w:t>PPABE-1</w:t>
      </w:r>
      <w:r>
        <w:rPr>
          <w:rFonts w:ascii="Arial" w:hAnsi="Arial" w:cs="Arial"/>
          <w:b/>
          <w:sz w:val="24"/>
          <w:szCs w:val="20"/>
          <w:lang w:val="es-MX"/>
        </w:rPr>
        <w:t>42</w:t>
      </w:r>
      <w:r>
        <w:rPr>
          <w:rFonts w:ascii="Arial" w:hAnsi="Arial" w:cs="Arial"/>
          <w:b/>
          <w:sz w:val="24"/>
          <w:szCs w:val="20"/>
          <w:lang w:val="es-MX"/>
        </w:rPr>
        <w:t>7</w:t>
      </w:r>
      <w:r w:rsidRPr="00396EA5">
        <w:rPr>
          <w:rFonts w:ascii="Arial" w:hAnsi="Arial" w:cs="Arial"/>
          <w:b/>
          <w:sz w:val="24"/>
          <w:szCs w:val="20"/>
          <w:lang w:val="es-MX"/>
        </w:rPr>
        <w:t xml:space="preserve"> - </w:t>
      </w:r>
      <w:r w:rsidRPr="00137965">
        <w:rPr>
          <w:rFonts w:ascii="Arial" w:hAnsi="Arial" w:cs="Arial"/>
          <w:b/>
          <w:sz w:val="24"/>
          <w:szCs w:val="20"/>
          <w:lang w:val="es-MX"/>
        </w:rPr>
        <w:t>Entrega Formal del Padrón 2025 Normalizado: Paquete de Carga Particionado por Dependencia</w:t>
      </w:r>
    </w:p>
    <w:p w14:paraId="73898B23" w14:textId="6304B3DE" w:rsidR="00137965" w:rsidRPr="00396EA5" w:rsidRDefault="00137965" w:rsidP="00137965">
      <w:pPr>
        <w:pStyle w:val="NormalWeb"/>
        <w:rPr>
          <w:rFonts w:ascii="Arial" w:hAnsi="Arial" w:cs="Arial"/>
        </w:rPr>
      </w:pPr>
      <w:r w:rsidRPr="00137965">
        <w:rPr>
          <w:rFonts w:ascii="Arial" w:hAnsi="Arial" w:cs="Arial"/>
        </w:rPr>
        <w:t>Esta actividad representa el hito de cierre del ciclo de normalización del ejercicio 2025 y la culminación de la evolución tecnológica del sistema Data Normalizer Core a lo largo del primer trimestre de 2026. A diferencia del cierre del ejercicio 2024 — donde se entregó un único archivo consolidado — el padrón 2025 se entrega como un ecosistema de insumos técnicos especializados, producto de un pipeline de preparación de datos de cinco etapas: auditoría forense de caracteres Unicode, sustitución quirúrgica de secuencias corruptas, depuración de renglones en blanco, normalización jerárquica con catálogo conversiones2025.json y partición estratégica por Dependencia. Este modelo de entrega representa el estándar más maduro alcanzado por el proyecto y establece el protocolo de referencia para el procesamiento de todos los ejercicios históricos restantes del Padrón de Beneficiarios.</w:t>
      </w:r>
    </w:p>
    <w:p w14:paraId="7EABA57D" w14:textId="77777777" w:rsidR="00137965" w:rsidRPr="009435E1" w:rsidRDefault="00137965" w:rsidP="00137965">
      <w:pPr>
        <w:pStyle w:val="NormalWeb"/>
        <w:rPr>
          <w:rFonts w:ascii="Arial" w:hAnsi="Arial" w:cs="Arial"/>
          <w:b/>
          <w:bCs/>
        </w:rPr>
      </w:pPr>
      <w:r w:rsidRPr="009435E1">
        <w:rPr>
          <w:rFonts w:ascii="Arial" w:hAnsi="Arial" w:cs="Arial"/>
          <w:b/>
          <w:bCs/>
        </w:rPr>
        <w:t>Actividades Elaboradas:</w:t>
      </w:r>
    </w:p>
    <w:p w14:paraId="19F89C48" w14:textId="6180466E" w:rsidR="00137965" w:rsidRPr="00137965" w:rsidRDefault="00137965" w:rsidP="00137965">
      <w:pPr>
        <w:pStyle w:val="NormalWeb"/>
        <w:numPr>
          <w:ilvl w:val="0"/>
          <w:numId w:val="60"/>
        </w:numPr>
        <w:rPr>
          <w:rFonts w:ascii="Arial" w:hAnsi="Arial" w:cs="Arial"/>
        </w:rPr>
      </w:pPr>
      <w:r w:rsidRPr="00137965">
        <w:rPr>
          <w:rFonts w:ascii="Arial" w:hAnsi="Arial" w:cs="Arial"/>
          <w:b/>
          <w:bCs/>
        </w:rPr>
        <w:t xml:space="preserve">Consolidación del Paquete de Entrega en Trusted Zone: </w:t>
      </w:r>
      <w:r w:rsidRPr="00137965">
        <w:rPr>
          <w:rFonts w:ascii="Arial" w:hAnsi="Arial" w:cs="Arial"/>
        </w:rPr>
        <w:t>Verificación final de la integridad de todos los componentes del ecosistema de entrega del ciclo 2025, confirmando la disponibilidad y consistencia de cada insumo en la zona de confianza (processed/)</w:t>
      </w:r>
    </w:p>
    <w:p w14:paraId="2615C073" w14:textId="77777777" w:rsidR="00137965" w:rsidRPr="00137965" w:rsidRDefault="00137965" w:rsidP="00137965">
      <w:pPr>
        <w:pStyle w:val="NormalWeb"/>
        <w:numPr>
          <w:ilvl w:val="0"/>
          <w:numId w:val="58"/>
        </w:numPr>
        <w:rPr>
          <w:rFonts w:ascii="Arial" w:hAnsi="Arial" w:cs="Arial"/>
        </w:rPr>
      </w:pPr>
      <w:r w:rsidRPr="00137965">
        <w:rPr>
          <w:rFonts w:ascii="Arial" w:hAnsi="Arial" w:cs="Arial"/>
          <w:b/>
          <w:bCs/>
        </w:rPr>
        <w:t>2025_ori_p2_fix_clean.csv</w:t>
      </w:r>
      <w:r w:rsidRPr="00137965">
        <w:rPr>
          <w:rFonts w:ascii="Arial" w:hAnsi="Arial" w:cs="Arial"/>
        </w:rPr>
        <w:t xml:space="preserve"> — Dataset saneado de caracteres Unicode corruptos (179 sustituciones aplicadas).</w:t>
      </w:r>
    </w:p>
    <w:p w14:paraId="719030F9" w14:textId="2B84B998" w:rsidR="00137965" w:rsidRPr="0016024B" w:rsidRDefault="00137965" w:rsidP="00137965">
      <w:pPr>
        <w:pStyle w:val="NormalWeb"/>
        <w:numPr>
          <w:ilvl w:val="0"/>
          <w:numId w:val="58"/>
        </w:numPr>
        <w:rPr>
          <w:rFonts w:ascii="Arial" w:hAnsi="Arial" w:cs="Arial"/>
        </w:rPr>
      </w:pPr>
      <w:r w:rsidRPr="00137965">
        <w:rPr>
          <w:rFonts w:ascii="Arial" w:hAnsi="Arial" w:cs="Arial"/>
          <w:b/>
          <w:bCs/>
        </w:rPr>
        <w:lastRenderedPageBreak/>
        <w:t>conversiones2025.json</w:t>
      </w:r>
      <w:r w:rsidRPr="00137965">
        <w:rPr>
          <w:rFonts w:ascii="Arial" w:hAnsi="Arial" w:cs="Arial"/>
        </w:rPr>
        <w:t xml:space="preserve"> — Catálogo jerárquico Dependencia → Programa → Componente del ejercicio 2025, aplicable también al ejercicio 2026.</w:t>
      </w:r>
    </w:p>
    <w:p w14:paraId="3CBFFD77" w14:textId="5D1BBE95" w:rsidR="00AD6472" w:rsidRPr="00AD6472" w:rsidRDefault="00AD6472" w:rsidP="00AD6472">
      <w:pPr>
        <w:pStyle w:val="NormalWeb"/>
        <w:numPr>
          <w:ilvl w:val="0"/>
          <w:numId w:val="58"/>
        </w:numPr>
        <w:rPr>
          <w:rFonts w:ascii="Arial" w:hAnsi="Arial" w:cs="Arial"/>
        </w:rPr>
      </w:pPr>
      <w:r w:rsidRPr="00AD6472">
        <w:rPr>
          <w:rFonts w:ascii="Arial" w:hAnsi="Arial" w:cs="Arial"/>
          <w:b/>
          <w:bCs/>
        </w:rPr>
        <w:t>Familia 2025_parte_aa_num_[1-9].csv</w:t>
      </w:r>
      <w:r w:rsidRPr="00AD6472">
        <w:rPr>
          <w:rFonts w:ascii="Arial" w:hAnsi="Arial" w:cs="Arial"/>
        </w:rPr>
        <w:t xml:space="preserve"> — Particiones del primer segmento del padrón, una por Dependencia</w:t>
      </w:r>
      <w:r>
        <w:rPr>
          <w:rFonts w:ascii="Arial" w:hAnsi="Arial" w:cs="Arial"/>
        </w:rPr>
        <w:t xml:space="preserve"> “Sheet 1”</w:t>
      </w:r>
      <w:r w:rsidRPr="00AD6472">
        <w:rPr>
          <w:rFonts w:ascii="Arial" w:hAnsi="Arial" w:cs="Arial"/>
        </w:rPr>
        <w:t>.</w:t>
      </w:r>
    </w:p>
    <w:p w14:paraId="5F94605A" w14:textId="34E6A0A1" w:rsidR="00137965" w:rsidRPr="00AD6472" w:rsidRDefault="00AD6472" w:rsidP="00AD6472">
      <w:pPr>
        <w:pStyle w:val="NormalWeb"/>
        <w:numPr>
          <w:ilvl w:val="0"/>
          <w:numId w:val="58"/>
        </w:numPr>
        <w:rPr>
          <w:rFonts w:ascii="Arial" w:hAnsi="Arial" w:cs="Arial"/>
        </w:rPr>
      </w:pPr>
      <w:r w:rsidRPr="00AD6472">
        <w:rPr>
          <w:rFonts w:ascii="Arial" w:hAnsi="Arial" w:cs="Arial"/>
          <w:b/>
          <w:bCs/>
        </w:rPr>
        <w:t>Familia 2025_parte_ab_num_[1-10].csv</w:t>
      </w:r>
      <w:r w:rsidRPr="00AD6472">
        <w:rPr>
          <w:rFonts w:ascii="Arial" w:hAnsi="Arial" w:cs="Arial"/>
        </w:rPr>
        <w:t xml:space="preserve"> — Particiones del segundo segmento con encabezado explícito, una por Dependencia</w:t>
      </w:r>
      <w:r>
        <w:rPr>
          <w:rFonts w:ascii="Arial" w:hAnsi="Arial" w:cs="Arial"/>
        </w:rPr>
        <w:t xml:space="preserve"> “Sheet 2”</w:t>
      </w:r>
      <w:r w:rsidRPr="00AD6472">
        <w:rPr>
          <w:rFonts w:ascii="Arial" w:hAnsi="Arial" w:cs="Arial"/>
        </w:rPr>
        <w:t>.</w:t>
      </w:r>
    </w:p>
    <w:p w14:paraId="30F936B1" w14:textId="77777777" w:rsidR="00AD6472" w:rsidRPr="00AD6472" w:rsidRDefault="00AD6472" w:rsidP="00AD6472">
      <w:pPr>
        <w:pStyle w:val="NormalWeb"/>
        <w:numPr>
          <w:ilvl w:val="0"/>
          <w:numId w:val="60"/>
        </w:numPr>
        <w:rPr>
          <w:rFonts w:ascii="Arial" w:hAnsi="Arial" w:cs="Arial"/>
        </w:rPr>
      </w:pPr>
      <w:r w:rsidRPr="00AD6472">
        <w:rPr>
          <w:rFonts w:ascii="Arial" w:hAnsi="Arial" w:cs="Arial"/>
          <w:b/>
          <w:bCs/>
        </w:rPr>
        <w:t>Verificación de Integridad del Paquete Completo:</w:t>
      </w:r>
      <w:r w:rsidRPr="00AD6472">
        <w:rPr>
          <w:rFonts w:ascii="Arial" w:hAnsi="Arial" w:cs="Arial"/>
        </w:rPr>
        <w:t xml:space="preserve"> Validación cruzada del total de registros entre el archivo fuente original y la suma de todas las particiones generadas, confirmando cero pérdidas y cero duplicidades en el proceso de normalización y partición. Se verificó que cada archivo particionado preserve el encabezado de columnas requerido por el Backend del portal y cumpla con el Diccionario de Beneficiarios vigente para el ejercicio 2025.</w:t>
      </w:r>
    </w:p>
    <w:p w14:paraId="63B3E7A9" w14:textId="119368AC" w:rsidR="00AD6472" w:rsidRPr="00AD6472" w:rsidRDefault="00AD6472" w:rsidP="00AD6472">
      <w:pPr>
        <w:pStyle w:val="NormalWeb"/>
        <w:numPr>
          <w:ilvl w:val="0"/>
          <w:numId w:val="60"/>
        </w:numPr>
        <w:rPr>
          <w:rFonts w:ascii="Arial" w:hAnsi="Arial" w:cs="Arial"/>
        </w:rPr>
      </w:pPr>
      <w:r w:rsidRPr="00AD6472">
        <w:rPr>
          <w:rFonts w:ascii="Arial" w:hAnsi="Arial" w:cs="Arial"/>
          <w:b/>
          <w:bCs/>
        </w:rPr>
        <w:t>Transferencia Formal:</w:t>
      </w:r>
      <w:r w:rsidRPr="00AD6472">
        <w:rPr>
          <w:rFonts w:ascii="Arial" w:hAnsi="Arial" w:cs="Arial"/>
        </w:rPr>
        <w:t xml:space="preserve"> Entrega del paquete completo al equipo de PPABE Backend, acompañada del contexto técnico necesario para que el equipo de carga comprenda el nuevo modelo de entrega particionada: cada archivo corresponde a una Dependencia específica, y las particiones pueden procesarse de forma independiente y en paralelo sin riesgo de conflictos entre secretarías.</w:t>
      </w:r>
    </w:p>
    <w:p w14:paraId="3BD64834" w14:textId="07CB238D" w:rsidR="00137965" w:rsidRPr="00396EA5" w:rsidRDefault="00AD6472" w:rsidP="00AD6472">
      <w:pPr>
        <w:pStyle w:val="NormalWeb"/>
        <w:numPr>
          <w:ilvl w:val="0"/>
          <w:numId w:val="60"/>
        </w:numPr>
        <w:rPr>
          <w:rFonts w:ascii="Arial" w:hAnsi="Arial" w:cs="Arial"/>
        </w:rPr>
      </w:pPr>
      <w:r w:rsidRPr="00AD6472">
        <w:rPr>
          <w:rFonts w:ascii="Arial" w:hAnsi="Arial" w:cs="Arial"/>
          <w:b/>
          <w:bCs/>
        </w:rPr>
        <w:t>Documentación del Pipeline de Normalización 2025:</w:t>
      </w:r>
      <w:r w:rsidRPr="00AD6472">
        <w:rPr>
          <w:rFonts w:ascii="Arial" w:hAnsi="Arial" w:cs="Arial"/>
        </w:rPr>
        <w:t xml:space="preserve"> Registro formal de las cinco herramientas que conforman el pipeline de preparación de datos del ciclo 2025 — show_invalidchar.py, char_clean.py, remove_blank_rows.py, conversiones_jerarquias.py y separa_dependencias.py — como patrimonio técnico del proyecto, disponibles para su reutilización inmediata en el procesamiento de los ejercicios históricos 2013-2023 pendientes.</w:t>
      </w:r>
    </w:p>
    <w:p w14:paraId="269CC829" w14:textId="77777777" w:rsidR="00137965" w:rsidRPr="009435E1" w:rsidRDefault="00137965" w:rsidP="00137965">
      <w:pPr>
        <w:pStyle w:val="NormalWeb"/>
        <w:rPr>
          <w:rFonts w:ascii="Arial" w:hAnsi="Arial" w:cs="Arial"/>
          <w:b/>
          <w:bCs/>
        </w:rPr>
      </w:pPr>
      <w:r w:rsidRPr="009435E1">
        <w:rPr>
          <w:rFonts w:ascii="Arial" w:hAnsi="Arial" w:cs="Arial"/>
          <w:b/>
          <w:bCs/>
        </w:rPr>
        <w:t>RESULTADO</w:t>
      </w:r>
    </w:p>
    <w:p w14:paraId="67B79B7E" w14:textId="69D90571" w:rsidR="00137965" w:rsidRPr="008C23E7" w:rsidRDefault="00AD6472" w:rsidP="00137965">
      <w:pPr>
        <w:pStyle w:val="NormalWeb"/>
        <w:rPr>
          <w:rFonts w:ascii="Arial" w:hAnsi="Arial" w:cs="Arial"/>
        </w:rPr>
      </w:pPr>
      <w:r w:rsidRPr="00AD6472">
        <w:rPr>
          <w:rFonts w:ascii="Arial" w:hAnsi="Arial" w:cs="Arial"/>
        </w:rPr>
        <w:t>Ciclo de normalización del ejercicio 2025 cerrado formalmente con el mayor nivel de madurez técnica alcanzado por el proyecto. El equipo de carga del portal PPABE dispone de un paquete de insumos de alta calidad, particionado por unidad administrativa y acompañado del catálogo jerárquico de referencia, que permite una migración masiva ordenada, verificable y sin riesgo de colapso por volumen. La evolución del sistema Data Normalizer Core durante el primer trimestre de 2026 — desde un normalizador de campos simples hasta un pipeline de cinco etapas con inteligencia jerárquica, recuperación forense de CURPs y partición estratégica — posiciona al proyecto como la infraestructura de datos más avanzada en la historia del Padrón de Beneficiarios de la Secretaría de la Tesorería del Estado de Nuevo León.</w:t>
      </w:r>
    </w:p>
    <w:p w14:paraId="09D51F5F" w14:textId="5FDDF1D7" w:rsidR="00137965" w:rsidRDefault="002107C4" w:rsidP="0013796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6093AD2E" wp14:editId="0C637C9D">
            <wp:extent cx="3600000" cy="2120570"/>
            <wp:effectExtent l="25400" t="25400" r="83185" b="89535"/>
            <wp:docPr id="4924080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08054" name="Picture 492408054"/>
                    <pic:cNvPicPr/>
                  </pic:nvPicPr>
                  <pic:blipFill>
                    <a:blip r:embed="rId34">
                      <a:extLst>
                        <a:ext uri="{28A0092B-C50C-407E-A947-70E740481C1C}">
                          <a14:useLocalDpi xmlns:a14="http://schemas.microsoft.com/office/drawing/2010/main" val="0"/>
                        </a:ext>
                      </a:extLst>
                    </a:blip>
                    <a:stretch>
                      <a:fillRect/>
                    </a:stretch>
                  </pic:blipFill>
                  <pic:spPr>
                    <a:xfrm>
                      <a:off x="0" y="0"/>
                      <a:ext cx="3600000" cy="2120570"/>
                    </a:xfrm>
                    <a:prstGeom prst="rect">
                      <a:avLst/>
                    </a:prstGeom>
                    <a:effectLst>
                      <a:outerShdw blurRad="50800" dist="38100" dir="2700000" algn="tl" rotWithShape="0">
                        <a:prstClr val="black">
                          <a:alpha val="40000"/>
                        </a:prstClr>
                      </a:outerShdw>
                    </a:effectLst>
                  </pic:spPr>
                </pic:pic>
              </a:graphicData>
            </a:graphic>
          </wp:inline>
        </w:drawing>
      </w:r>
    </w:p>
    <w:p w14:paraId="06DEB4AA" w14:textId="2325BB55" w:rsidR="002107C4" w:rsidRDefault="002107C4" w:rsidP="0013796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99068A4" wp14:editId="341BC708">
            <wp:extent cx="3600000" cy="1399185"/>
            <wp:effectExtent l="25400" t="25400" r="83185" b="86995"/>
            <wp:docPr id="5539037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03719" name="Picture 55390371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00000" cy="1399185"/>
                    </a:xfrm>
                    <a:prstGeom prst="rect">
                      <a:avLst/>
                    </a:prstGeom>
                    <a:effectLst>
                      <a:outerShdw blurRad="50800" dist="38100" dir="2700000" algn="tl" rotWithShape="0">
                        <a:prstClr val="black">
                          <a:alpha val="40000"/>
                        </a:prstClr>
                      </a:outerShdw>
                    </a:effectLst>
                  </pic:spPr>
                </pic:pic>
              </a:graphicData>
            </a:graphic>
          </wp:inline>
        </w:drawing>
      </w:r>
    </w:p>
    <w:p w14:paraId="495B6029" w14:textId="43219345" w:rsidR="00137965" w:rsidRDefault="002107C4" w:rsidP="002107C4">
      <w:pPr>
        <w:jc w:val="center"/>
        <w:rPr>
          <w:rFonts w:ascii="Arial" w:hAnsi="Arial" w:cs="Arial"/>
          <w:b/>
          <w:sz w:val="24"/>
          <w:szCs w:val="20"/>
          <w:lang w:val="es-MX"/>
        </w:rPr>
      </w:pPr>
      <w:r>
        <w:rPr>
          <w:rFonts w:ascii="Arial" w:hAnsi="Arial" w:cs="Arial"/>
          <w:b/>
          <w:noProof/>
          <w:sz w:val="24"/>
          <w:szCs w:val="20"/>
          <w:lang w:val="es-MX"/>
        </w:rPr>
        <w:drawing>
          <wp:inline distT="0" distB="0" distL="0" distR="0" wp14:anchorId="7A1B992D" wp14:editId="14524B34">
            <wp:extent cx="3600000" cy="1783707"/>
            <wp:effectExtent l="25400" t="25400" r="83185" b="83820"/>
            <wp:docPr id="19698659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65952" name="Picture 196986595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00000" cy="1783707"/>
                    </a:xfrm>
                    <a:prstGeom prst="rect">
                      <a:avLst/>
                    </a:prstGeom>
                    <a:effectLst>
                      <a:outerShdw blurRad="50800" dist="38100" dir="2700000" algn="tl" rotWithShape="0">
                        <a:prstClr val="black">
                          <a:alpha val="40000"/>
                        </a:prstClr>
                      </a:outerShdw>
                    </a:effectLst>
                  </pic:spPr>
                </pic:pic>
              </a:graphicData>
            </a:graphic>
          </wp:inline>
        </w:drawing>
      </w:r>
    </w:p>
    <w:p w14:paraId="23057E6F" w14:textId="676418D8" w:rsidR="002107C4" w:rsidRDefault="002107C4">
      <w:pPr>
        <w:spacing w:after="160" w:line="259" w:lineRule="auto"/>
        <w:rPr>
          <w:rFonts w:ascii="Arial" w:hAnsi="Arial" w:cs="Arial"/>
          <w:b/>
          <w:sz w:val="24"/>
          <w:szCs w:val="20"/>
          <w:lang w:val="es-MX"/>
        </w:rPr>
      </w:pPr>
      <w:r>
        <w:rPr>
          <w:rFonts w:ascii="Arial" w:hAnsi="Arial" w:cs="Arial"/>
          <w:b/>
          <w:sz w:val="24"/>
          <w:szCs w:val="20"/>
          <w:lang w:val="es-MX"/>
        </w:rPr>
        <w:br w:type="page"/>
      </w:r>
    </w:p>
    <w:p w14:paraId="061A14E0" w14:textId="77777777" w:rsidR="00137965" w:rsidRDefault="00137965" w:rsidP="008C23E7">
      <w:pPr>
        <w:rPr>
          <w:rFonts w:ascii="Arial" w:hAnsi="Arial" w:cs="Arial"/>
          <w:b/>
          <w:sz w:val="24"/>
          <w:szCs w:val="20"/>
          <w:lang w:val="es-MX"/>
        </w:rPr>
      </w:pPr>
    </w:p>
    <w:p w14:paraId="432E7B60" w14:textId="77777777" w:rsidR="00482036" w:rsidRDefault="00482036" w:rsidP="00482036">
      <w:pPr>
        <w:pStyle w:val="ListParagraph"/>
        <w:numPr>
          <w:ilvl w:val="0"/>
          <w:numId w:val="1"/>
        </w:numPr>
        <w:tabs>
          <w:tab w:val="left" w:pos="5430"/>
        </w:tabs>
        <w:ind w:left="284" w:hanging="283"/>
        <w:rPr>
          <w:rFonts w:ascii="Arial" w:hAnsi="Arial" w:cs="Arial"/>
          <w:b/>
          <w:sz w:val="28"/>
          <w:lang w:val="es-MX"/>
        </w:rPr>
      </w:pPr>
      <w:r>
        <w:rPr>
          <w:rFonts w:ascii="Arial" w:hAnsi="Arial" w:cs="Arial"/>
          <w:b/>
          <w:sz w:val="28"/>
          <w:lang w:val="es-MX"/>
        </w:rPr>
        <w:t>Plan de Continuidad</w:t>
      </w:r>
    </w:p>
    <w:p w14:paraId="693FE6FE" w14:textId="711D9874" w:rsidR="00482036" w:rsidRDefault="00482036" w:rsidP="00482036">
      <w:pPr>
        <w:pStyle w:val="ListParagraph"/>
        <w:tabs>
          <w:tab w:val="left" w:pos="5430"/>
        </w:tabs>
        <w:ind w:left="644"/>
        <w:rPr>
          <w:rFonts w:ascii="Arial" w:hAnsi="Arial" w:cs="Arial"/>
          <w:b/>
          <w:sz w:val="28"/>
          <w:lang w:val="es-MX"/>
        </w:rPr>
      </w:pPr>
    </w:p>
    <w:p w14:paraId="176E879D" w14:textId="77777777" w:rsidR="00255DA8" w:rsidRPr="00255DA8" w:rsidRDefault="00255DA8" w:rsidP="00482036">
      <w:pPr>
        <w:pStyle w:val="ListParagraph"/>
        <w:tabs>
          <w:tab w:val="left" w:pos="5430"/>
        </w:tabs>
        <w:ind w:left="644"/>
        <w:rPr>
          <w:rFonts w:ascii="Arial" w:hAnsi="Arial" w:cs="Arial"/>
          <w:b/>
          <w:sz w:val="28"/>
          <w:u w:val="single"/>
          <w:lang w:val="es-MX"/>
        </w:rPr>
      </w:pPr>
    </w:p>
    <w:p w14:paraId="538D854D" w14:textId="77777777" w:rsidR="00482036" w:rsidRPr="00A32A38" w:rsidRDefault="00482036" w:rsidP="00482036">
      <w:pPr>
        <w:pStyle w:val="Heading2"/>
        <w:rPr>
          <w:rFonts w:ascii="Arial" w:hAnsi="Arial" w:cs="Arial"/>
          <w:b/>
          <w:color w:val="auto"/>
          <w:sz w:val="24"/>
        </w:rPr>
      </w:pPr>
      <w:r w:rsidRPr="00A32A38">
        <w:rPr>
          <w:rFonts w:ascii="Arial" w:hAnsi="Arial" w:cs="Arial"/>
          <w:b/>
          <w:color w:val="auto"/>
          <w:sz w:val="24"/>
          <w:szCs w:val="28"/>
        </w:rPr>
        <w:t>Introducción</w:t>
      </w:r>
    </w:p>
    <w:p w14:paraId="773FAB71" w14:textId="77777777" w:rsidR="00482036" w:rsidRPr="00871049" w:rsidRDefault="00482036" w:rsidP="00482036">
      <w:pPr>
        <w:rPr>
          <w:lang w:val="es-ES_tradnl" w:eastAsia="ar-SA"/>
        </w:rPr>
      </w:pPr>
    </w:p>
    <w:p w14:paraId="60A11166" w14:textId="77777777" w:rsidR="00482036" w:rsidRDefault="00482036" w:rsidP="00482036">
      <w:pPr>
        <w:spacing w:line="360" w:lineRule="auto"/>
        <w:jc w:val="both"/>
        <w:rPr>
          <w:rFonts w:ascii="Arial" w:hAnsi="Arial" w:cs="Arial"/>
          <w:sz w:val="24"/>
          <w:szCs w:val="24"/>
        </w:rPr>
      </w:pPr>
      <w:r w:rsidRPr="005B4DCA">
        <w:rPr>
          <w:rFonts w:ascii="Arial" w:hAnsi="Arial" w:cs="Arial"/>
          <w:sz w:val="24"/>
          <w:szCs w:val="24"/>
        </w:rPr>
        <w:t xml:space="preserve">La evolución de la tecnología y la visión de la mejora continua es un punto importante para tomar en cuenta que en nuestros tiempos nada es estático, es por eso que hoy la Secretaria de Finanzas y Tesorería General del Estado de Nuevo León, a través de la Coordinación de Gestión de Información  </w:t>
      </w:r>
      <w:r>
        <w:rPr>
          <w:rFonts w:ascii="Arial" w:hAnsi="Arial" w:cs="Arial"/>
          <w:sz w:val="24"/>
          <w:szCs w:val="24"/>
        </w:rPr>
        <w:t>desarrolla u</w:t>
      </w:r>
      <w:r w:rsidRPr="0096379B">
        <w:rPr>
          <w:rFonts w:ascii="Arial" w:hAnsi="Arial" w:cs="Arial"/>
          <w:sz w:val="24"/>
          <w:szCs w:val="24"/>
        </w:rPr>
        <w:t xml:space="preserve">n plan de recuperación de desastres y de continuidad de la operación, también conocido como plan de contingencia informático, </w:t>
      </w:r>
      <w:r w:rsidRPr="00CF4841">
        <w:rPr>
          <w:rFonts w:ascii="Arial" w:hAnsi="Arial" w:cs="Arial"/>
          <w:iCs/>
          <w:sz w:val="24"/>
          <w:szCs w:val="24"/>
          <w:lang w:val="es-MX"/>
        </w:rPr>
        <w:t xml:space="preserve">proceso en el cual </w:t>
      </w:r>
      <w:r w:rsidRPr="00CF4841">
        <w:rPr>
          <w:rFonts w:ascii="Arial" w:hAnsi="Arial" w:cs="Arial"/>
          <w:sz w:val="24"/>
          <w:szCs w:val="24"/>
        </w:rPr>
        <w:t xml:space="preserve">hoy en día se requiere tener mayor eficiencia en el manejo </w:t>
      </w:r>
      <w:r>
        <w:rPr>
          <w:rFonts w:ascii="Arial" w:hAnsi="Arial" w:cs="Arial"/>
          <w:sz w:val="24"/>
          <w:szCs w:val="24"/>
        </w:rPr>
        <w:t xml:space="preserve">y recuperación de </w:t>
      </w:r>
      <w:r w:rsidRPr="00CF4841">
        <w:rPr>
          <w:rFonts w:ascii="Arial" w:hAnsi="Arial" w:cs="Arial"/>
          <w:sz w:val="24"/>
          <w:szCs w:val="24"/>
        </w:rPr>
        <w:t xml:space="preserve">la </w:t>
      </w:r>
      <w:r>
        <w:rPr>
          <w:rFonts w:ascii="Arial" w:hAnsi="Arial" w:cs="Arial"/>
          <w:sz w:val="24"/>
          <w:szCs w:val="24"/>
        </w:rPr>
        <w:t>información.</w:t>
      </w:r>
    </w:p>
    <w:p w14:paraId="1E255FEE" w14:textId="77777777" w:rsidR="00482036" w:rsidRPr="0096379B" w:rsidRDefault="00482036" w:rsidP="00482036">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Pr>
          <w:rFonts w:ascii="Arial" w:hAnsi="Arial" w:cs="Arial"/>
          <w:sz w:val="24"/>
          <w:szCs w:val="24"/>
        </w:rPr>
        <w:t xml:space="preserve">. </w:t>
      </w:r>
    </w:p>
    <w:p w14:paraId="1ADDFA31"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 xml:space="preserve">Este plan debe tener las medidas técnicas, humanas y organizativas necesarias para garantizar la continuidad de las actividades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sidRPr="0096379B">
        <w:rPr>
          <w:rFonts w:ascii="Arial" w:hAnsi="Arial" w:cs="Arial"/>
          <w:sz w:val="24"/>
          <w:szCs w:val="24"/>
        </w:rPr>
        <w:t xml:space="preserve">. El plan se diseña para que en el caso de un siniestro se active de inmediato, permitiendo dar continuidad a las actividades y servicios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sidRPr="0096379B">
        <w:rPr>
          <w:rFonts w:ascii="Arial" w:hAnsi="Arial" w:cs="Arial"/>
          <w:sz w:val="24"/>
          <w:szCs w:val="24"/>
        </w:rPr>
        <w:t>.</w:t>
      </w:r>
    </w:p>
    <w:p w14:paraId="50D3DD47" w14:textId="77777777" w:rsidR="00482036" w:rsidRDefault="00482036" w:rsidP="00482036">
      <w:pPr>
        <w:spacing w:after="0" w:line="360" w:lineRule="auto"/>
        <w:jc w:val="both"/>
        <w:rPr>
          <w:rFonts w:ascii="Arial" w:hAnsi="Arial" w:cs="Arial"/>
          <w:sz w:val="24"/>
          <w:szCs w:val="24"/>
        </w:rPr>
      </w:pPr>
      <w:r w:rsidRPr="0096379B">
        <w:rPr>
          <w:rFonts w:ascii="Arial" w:hAnsi="Arial" w:cs="Arial"/>
          <w:sz w:val="24"/>
          <w:szCs w:val="24"/>
        </w:rPr>
        <w:t xml:space="preserve">Nuestro plan, deberá ser aplicado en primera instancia por el Centro de Cómputo, dado que en </w:t>
      </w:r>
      <w:proofErr w:type="gramStart"/>
      <w:r w:rsidRPr="0096379B">
        <w:rPr>
          <w:rFonts w:ascii="Arial" w:hAnsi="Arial" w:cs="Arial"/>
          <w:sz w:val="24"/>
          <w:szCs w:val="24"/>
        </w:rPr>
        <w:t>ésta</w:t>
      </w:r>
      <w:proofErr w:type="gramEnd"/>
      <w:r w:rsidRPr="0096379B">
        <w:rPr>
          <w:rFonts w:ascii="Arial" w:hAnsi="Arial" w:cs="Arial"/>
          <w:sz w:val="24"/>
          <w:szCs w:val="24"/>
        </w:rPr>
        <w:t xml:space="preserve"> área se encuentran los servidores de información, </w:t>
      </w:r>
      <w:r>
        <w:rPr>
          <w:rFonts w:ascii="Arial" w:hAnsi="Arial" w:cs="Arial"/>
          <w:sz w:val="24"/>
          <w:szCs w:val="24"/>
        </w:rPr>
        <w:t xml:space="preserve">a </w:t>
      </w:r>
      <w:proofErr w:type="spellStart"/>
      <w:r>
        <w:rPr>
          <w:rFonts w:ascii="Arial" w:hAnsi="Arial" w:cs="Arial"/>
          <w:sz w:val="24"/>
          <w:szCs w:val="24"/>
        </w:rPr>
        <w:t>travez</w:t>
      </w:r>
      <w:proofErr w:type="spellEnd"/>
      <w:r>
        <w:rPr>
          <w:rFonts w:ascii="Arial" w:hAnsi="Arial" w:cs="Arial"/>
          <w:sz w:val="24"/>
          <w:szCs w:val="24"/>
        </w:rPr>
        <w:t xml:space="preserve"> de la </w:t>
      </w:r>
      <w:r>
        <w:rPr>
          <w:rFonts w:ascii="Arial" w:hAnsi="Arial" w:cs="Arial"/>
          <w:sz w:val="24"/>
          <w:szCs w:val="24"/>
        </w:rPr>
        <w:lastRenderedPageBreak/>
        <w:t xml:space="preserve">Coordinación de Gestión de Información de la </w:t>
      </w:r>
      <w:r w:rsidRPr="005B4DCA">
        <w:rPr>
          <w:rFonts w:ascii="Arial" w:hAnsi="Arial" w:cs="Arial"/>
          <w:sz w:val="24"/>
          <w:szCs w:val="24"/>
        </w:rPr>
        <w:t>Secretaria de Finanzas y Tesorería General del Estado de Nuevo León</w:t>
      </w:r>
      <w:r>
        <w:rPr>
          <w:rFonts w:ascii="Arial" w:hAnsi="Arial" w:cs="Arial"/>
          <w:sz w:val="24"/>
          <w:szCs w:val="24"/>
        </w:rPr>
        <w:t>, y en conjunto con las áreas responsables del o los sistemas afectados.</w:t>
      </w:r>
    </w:p>
    <w:p w14:paraId="6ADCBE76" w14:textId="77777777" w:rsidR="00482036" w:rsidRPr="0096379B" w:rsidRDefault="00482036" w:rsidP="00482036">
      <w:pPr>
        <w:spacing w:after="0" w:line="360" w:lineRule="auto"/>
        <w:jc w:val="both"/>
        <w:rPr>
          <w:rFonts w:ascii="Arial" w:hAnsi="Arial" w:cs="Arial"/>
          <w:sz w:val="24"/>
          <w:szCs w:val="24"/>
        </w:rPr>
      </w:pPr>
    </w:p>
    <w:p w14:paraId="3183B49F" w14:textId="77777777" w:rsidR="00482036" w:rsidRPr="00A32A38" w:rsidRDefault="00482036" w:rsidP="00482036">
      <w:pPr>
        <w:pStyle w:val="Heading2"/>
        <w:rPr>
          <w:rFonts w:ascii="Arial" w:hAnsi="Arial" w:cs="Arial"/>
          <w:b/>
          <w:color w:val="auto"/>
          <w:sz w:val="24"/>
        </w:rPr>
      </w:pPr>
      <w:r>
        <w:rPr>
          <w:rFonts w:ascii="Arial" w:hAnsi="Arial" w:cs="Arial"/>
          <w:b/>
          <w:color w:val="auto"/>
          <w:sz w:val="24"/>
          <w:szCs w:val="28"/>
        </w:rPr>
        <w:t>Análisis y Valoración d</w:t>
      </w:r>
      <w:r w:rsidRPr="00A32A38">
        <w:rPr>
          <w:rFonts w:ascii="Arial" w:hAnsi="Arial" w:cs="Arial"/>
          <w:b/>
          <w:color w:val="auto"/>
          <w:sz w:val="24"/>
          <w:szCs w:val="28"/>
        </w:rPr>
        <w:t>e Riesgos</w:t>
      </w:r>
    </w:p>
    <w:p w14:paraId="24B50610" w14:textId="77777777" w:rsidR="00482036" w:rsidRPr="00A16C8C" w:rsidRDefault="00482036" w:rsidP="00482036">
      <w:pPr>
        <w:rPr>
          <w:lang w:val="es-ES_tradnl" w:eastAsia="ar-SA"/>
        </w:rPr>
      </w:pPr>
    </w:p>
    <w:p w14:paraId="4FB66688"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La pérdida total o parcial de los servicios puede originarse por las siguientes causas:</w:t>
      </w:r>
    </w:p>
    <w:p w14:paraId="23885DA1"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Utilización de técnicas de acceso a las plataformas por medio de una identidad falsa, alteración de datos en forma no autorizada, visualización de información no autorizada, obtención del acceso a las plataformas y sistemas de la Secretaría de Finanzas y Tesorería General del Estado de Nuevo León con todos los privilegios y roles identificados en la plataforma de acceso único a las aplicaciones que con lleve la pérdida total o parcial de los servicios.</w:t>
      </w:r>
    </w:p>
    <w:p w14:paraId="417CA462"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 xml:space="preserve">Exposición de accesos lógicos tales como puertas traseras, ataques asíncronos, ataques de negación de servicio, caballos de Troya, virus, gusanos, malware, </w:t>
      </w:r>
      <w:proofErr w:type="spellStart"/>
      <w:r w:rsidRPr="00A16C8C">
        <w:rPr>
          <w:rFonts w:ascii="Arial" w:hAnsi="Arial" w:cs="Arial"/>
          <w:sz w:val="24"/>
          <w:szCs w:val="24"/>
        </w:rPr>
        <w:t>ransomware</w:t>
      </w:r>
      <w:proofErr w:type="spellEnd"/>
      <w:r w:rsidRPr="00A16C8C">
        <w:rPr>
          <w:rFonts w:ascii="Arial" w:hAnsi="Arial" w:cs="Arial"/>
          <w:sz w:val="24"/>
          <w:szCs w:val="24"/>
        </w:rPr>
        <w:t xml:space="preserve"> y bombas lógicas que generen la pérdida total o parcial de los servicios.</w:t>
      </w:r>
    </w:p>
    <w:p w14:paraId="65BB1499"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Problemas tales como falla eléctrica, voltaje severamente reducido, depresiones, picos y sobre voltajes, interferencia magnética.</w:t>
      </w:r>
    </w:p>
    <w:p w14:paraId="551218FB"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Dolo o imprudencia manifiesta por parte de personas directa o indirectamente involucrada en la administración de las plataformas dependientes de la Coordinación de Gestión de Información.</w:t>
      </w:r>
    </w:p>
    <w:p w14:paraId="32554880" w14:textId="77777777" w:rsidR="00482036"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Pérdida o daño debido al cálculo o diseño erróneo del hardware y software.</w:t>
      </w:r>
    </w:p>
    <w:p w14:paraId="0CCB1EE2" w14:textId="77777777" w:rsidR="00482036" w:rsidRDefault="00482036" w:rsidP="00482036">
      <w:pPr>
        <w:pStyle w:val="ListParagraph"/>
        <w:spacing w:line="360" w:lineRule="auto"/>
        <w:jc w:val="both"/>
        <w:rPr>
          <w:rFonts w:ascii="Arial" w:hAnsi="Arial" w:cs="Arial"/>
          <w:sz w:val="24"/>
          <w:szCs w:val="24"/>
        </w:rPr>
      </w:pPr>
    </w:p>
    <w:p w14:paraId="6E418CC0" w14:textId="77777777" w:rsidR="00482036" w:rsidRPr="00A041F8" w:rsidRDefault="00482036" w:rsidP="00A041F8">
      <w:pPr>
        <w:spacing w:line="360" w:lineRule="auto"/>
        <w:jc w:val="both"/>
        <w:rPr>
          <w:rFonts w:ascii="Arial" w:hAnsi="Arial" w:cs="Arial"/>
          <w:sz w:val="24"/>
          <w:szCs w:val="24"/>
        </w:rPr>
      </w:pPr>
    </w:p>
    <w:p w14:paraId="63C19A75" w14:textId="77777777" w:rsidR="00482036" w:rsidRPr="00A32A38" w:rsidRDefault="00482036" w:rsidP="00482036">
      <w:pPr>
        <w:pStyle w:val="Heading2"/>
        <w:rPr>
          <w:rFonts w:ascii="Arial" w:hAnsi="Arial" w:cs="Arial"/>
          <w:b/>
          <w:color w:val="auto"/>
          <w:sz w:val="28"/>
          <w:szCs w:val="28"/>
        </w:rPr>
      </w:pPr>
      <w:r w:rsidRPr="00A32A38">
        <w:rPr>
          <w:rFonts w:ascii="Arial" w:hAnsi="Arial" w:cs="Arial"/>
          <w:b/>
          <w:color w:val="auto"/>
          <w:sz w:val="28"/>
          <w:szCs w:val="28"/>
        </w:rPr>
        <w:lastRenderedPageBreak/>
        <w:t>Medidas Preventivas</w:t>
      </w:r>
    </w:p>
    <w:p w14:paraId="154F6C53" w14:textId="77777777" w:rsidR="00482036" w:rsidRDefault="00482036" w:rsidP="00482036">
      <w:pPr>
        <w:jc w:val="both"/>
        <w:rPr>
          <w:rFonts w:ascii="Arial" w:hAnsi="Arial" w:cs="Arial"/>
          <w:sz w:val="24"/>
          <w:szCs w:val="24"/>
        </w:rPr>
      </w:pPr>
    </w:p>
    <w:p w14:paraId="22FB5C42"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Normas efectivas para controlar los diferentes accesos a las diferentes Plataformas gestionadas por la Secretaría de Finanzas y Tesorería General del Estado de Nuevo León.</w:t>
      </w:r>
    </w:p>
    <w:p w14:paraId="200F1AFB" w14:textId="77777777" w:rsidR="00482036" w:rsidRPr="00A16C8C"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Acceso restringido a las plataformas y datos, se cuenta con credenciales de acceso, tales como usuarios y contraseñas, esta información será accesible solo por el administrador de la Plataforma de Acceso Único a Aplicaciones dependiente de la Coordinación de Gestión de Información de la Secretaría de Finanzas y Tesorería G</w:t>
      </w:r>
      <w:r>
        <w:rPr>
          <w:rFonts w:ascii="Arial" w:hAnsi="Arial" w:cs="Arial"/>
          <w:sz w:val="24"/>
          <w:szCs w:val="24"/>
        </w:rPr>
        <w:t>eneral del Estado de Nuevo León</w:t>
      </w:r>
      <w:r w:rsidRPr="00A16C8C">
        <w:rPr>
          <w:rFonts w:ascii="Arial" w:hAnsi="Arial" w:cs="Arial"/>
          <w:sz w:val="24"/>
          <w:szCs w:val="24"/>
        </w:rPr>
        <w:t>.</w:t>
      </w:r>
    </w:p>
    <w:p w14:paraId="7E8AE233" w14:textId="77777777" w:rsidR="00482036" w:rsidRPr="00A16C8C"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 xml:space="preserve">Acceso a servidores donde se encuentran alojadas las plataformas en productivo (SITE). El personal de Centro de Cómputo es el único que cuenta con el permiso para acceder a </w:t>
      </w:r>
      <w:proofErr w:type="gramStart"/>
      <w:r w:rsidRPr="00A16C8C">
        <w:rPr>
          <w:rFonts w:ascii="Arial" w:hAnsi="Arial" w:cs="Arial"/>
          <w:sz w:val="24"/>
          <w:szCs w:val="24"/>
        </w:rPr>
        <w:t>ésta</w:t>
      </w:r>
      <w:proofErr w:type="gramEnd"/>
      <w:r w:rsidRPr="00A16C8C">
        <w:rPr>
          <w:rFonts w:ascii="Arial" w:hAnsi="Arial" w:cs="Arial"/>
          <w:sz w:val="24"/>
          <w:szCs w:val="24"/>
        </w:rPr>
        <w:t xml:space="preserve"> área. Salvo alguna indicación por parte de la Coordinación de Gestión de la Información. </w:t>
      </w:r>
    </w:p>
    <w:p w14:paraId="3114C89F" w14:textId="77777777" w:rsidR="00482036"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La Coordinación de Gestión de Información de la Secretaría de Finanzas y Tesorería General del Estado de Nuevo León, administrará las cuentas de usuario y contraseñas para todas la plataformas y sistemas que dependen de la misma, previa solicitud por parte de las áreas que requieran altas, bajas o modificaciones en estas plataformas. Al recibir el nombre de usuario y contraseña, el usuario final es y será el único responsable de salvaguardar sus datos.</w:t>
      </w:r>
    </w:p>
    <w:p w14:paraId="05614C9D" w14:textId="77777777" w:rsidR="00482036" w:rsidRPr="00182CD2" w:rsidRDefault="00482036" w:rsidP="00482036">
      <w:pPr>
        <w:spacing w:line="360" w:lineRule="auto"/>
        <w:jc w:val="both"/>
        <w:rPr>
          <w:rFonts w:ascii="Arial" w:hAnsi="Arial" w:cs="Arial"/>
          <w:sz w:val="24"/>
          <w:szCs w:val="24"/>
        </w:rPr>
      </w:pPr>
    </w:p>
    <w:p w14:paraId="00C4D624" w14:textId="77777777" w:rsidR="00482036" w:rsidRPr="00A32A38" w:rsidRDefault="00482036" w:rsidP="00482036">
      <w:pPr>
        <w:pStyle w:val="Heading2"/>
        <w:jc w:val="both"/>
        <w:rPr>
          <w:rFonts w:ascii="Arial" w:hAnsi="Arial" w:cs="Arial"/>
          <w:b/>
          <w:color w:val="auto"/>
          <w:sz w:val="28"/>
        </w:rPr>
      </w:pPr>
      <w:r>
        <w:rPr>
          <w:rFonts w:ascii="Arial" w:hAnsi="Arial" w:cs="Arial"/>
          <w:b/>
          <w:color w:val="auto"/>
          <w:sz w:val="28"/>
          <w:szCs w:val="28"/>
        </w:rPr>
        <w:t>Previsión a</w:t>
      </w:r>
      <w:r w:rsidRPr="00A32A38">
        <w:rPr>
          <w:rFonts w:ascii="Arial" w:hAnsi="Arial" w:cs="Arial"/>
          <w:b/>
          <w:color w:val="auto"/>
          <w:sz w:val="28"/>
          <w:szCs w:val="28"/>
        </w:rPr>
        <w:t>nte Siniestros</w:t>
      </w:r>
    </w:p>
    <w:p w14:paraId="1A57D1E9" w14:textId="77777777" w:rsidR="00482036" w:rsidRPr="00A16C8C" w:rsidRDefault="00482036" w:rsidP="00482036">
      <w:pPr>
        <w:pStyle w:val="Heading2"/>
        <w:jc w:val="both"/>
        <w:rPr>
          <w:rFonts w:ascii="Arial" w:hAnsi="Arial" w:cs="Arial"/>
          <w:sz w:val="28"/>
          <w:szCs w:val="28"/>
        </w:rPr>
      </w:pPr>
      <w:r w:rsidRPr="00A16C8C">
        <w:rPr>
          <w:rFonts w:ascii="Arial" w:hAnsi="Arial" w:cs="Arial"/>
          <w:sz w:val="28"/>
          <w:szCs w:val="28"/>
        </w:rPr>
        <w:t xml:space="preserve"> </w:t>
      </w:r>
    </w:p>
    <w:p w14:paraId="361C9F4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Los desastres causados por un evento natural o humano, pue</w:t>
      </w:r>
      <w:r>
        <w:rPr>
          <w:rFonts w:ascii="Arial" w:hAnsi="Arial" w:cs="Arial"/>
          <w:sz w:val="24"/>
          <w:szCs w:val="24"/>
        </w:rPr>
        <w:t>den ocurrir en cualquier parte, h</w:t>
      </w:r>
      <w:r w:rsidRPr="0096379B">
        <w:rPr>
          <w:rFonts w:ascii="Arial" w:hAnsi="Arial" w:cs="Arial"/>
          <w:sz w:val="24"/>
          <w:szCs w:val="24"/>
        </w:rPr>
        <w:t xml:space="preserve">ora y lugar. </w:t>
      </w:r>
    </w:p>
    <w:p w14:paraId="03173EA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En este apartado, existen distintos tipos de riesgos, por ejemplo:</w:t>
      </w:r>
    </w:p>
    <w:p w14:paraId="2DCB2BFD" w14:textId="77777777" w:rsidR="00482036" w:rsidRPr="003F2C92" w:rsidRDefault="00482036" w:rsidP="0029160F">
      <w:pPr>
        <w:pStyle w:val="ListParagraph"/>
        <w:numPr>
          <w:ilvl w:val="0"/>
          <w:numId w:val="5"/>
        </w:numPr>
        <w:jc w:val="both"/>
        <w:rPr>
          <w:rFonts w:ascii="Arial" w:hAnsi="Arial" w:cs="Arial"/>
          <w:sz w:val="24"/>
          <w:szCs w:val="24"/>
        </w:rPr>
      </w:pPr>
      <w:r w:rsidRPr="003F2C92">
        <w:rPr>
          <w:rFonts w:ascii="Arial" w:hAnsi="Arial" w:cs="Arial"/>
          <w:sz w:val="24"/>
          <w:szCs w:val="24"/>
        </w:rPr>
        <w:lastRenderedPageBreak/>
        <w:t>Riesgos Naturales: lluvia, huracanes, sismos, etc.</w:t>
      </w:r>
    </w:p>
    <w:p w14:paraId="66635FE7" w14:textId="77777777" w:rsidR="00482036" w:rsidRPr="003F2C92" w:rsidRDefault="00482036" w:rsidP="0029160F">
      <w:pPr>
        <w:pStyle w:val="ListParagraph"/>
        <w:numPr>
          <w:ilvl w:val="0"/>
          <w:numId w:val="5"/>
        </w:numPr>
        <w:jc w:val="both"/>
        <w:rPr>
          <w:rFonts w:ascii="Arial" w:hAnsi="Arial" w:cs="Arial"/>
          <w:sz w:val="24"/>
          <w:szCs w:val="24"/>
        </w:rPr>
      </w:pPr>
      <w:r w:rsidRPr="003F2C92">
        <w:rPr>
          <w:rFonts w:ascii="Arial" w:hAnsi="Arial" w:cs="Arial"/>
          <w:sz w:val="24"/>
          <w:szCs w:val="24"/>
        </w:rPr>
        <w:t>Riesgos Tecnológicos: incendios, mal funcionamiento de algún dispositivo, fallas de energía eléctrica, corte de fibra óptica.</w:t>
      </w:r>
    </w:p>
    <w:p w14:paraId="76B3804D" w14:textId="382E5027" w:rsidR="000844DC" w:rsidRPr="00A041F8" w:rsidRDefault="00482036" w:rsidP="00482036">
      <w:pPr>
        <w:pStyle w:val="ListParagraph"/>
        <w:numPr>
          <w:ilvl w:val="0"/>
          <w:numId w:val="5"/>
        </w:numPr>
        <w:jc w:val="both"/>
        <w:rPr>
          <w:rFonts w:ascii="Arial" w:hAnsi="Arial" w:cs="Arial"/>
          <w:sz w:val="24"/>
          <w:szCs w:val="24"/>
        </w:rPr>
      </w:pPr>
      <w:r w:rsidRPr="003F2C92">
        <w:rPr>
          <w:rFonts w:ascii="Arial" w:hAnsi="Arial" w:cs="Arial"/>
          <w:sz w:val="24"/>
          <w:szCs w:val="24"/>
        </w:rPr>
        <w:t xml:space="preserve">Riesgos Sociales: robos, actos terroristas, pandillerismo. </w:t>
      </w:r>
    </w:p>
    <w:p w14:paraId="4F0BDC20" w14:textId="77777777" w:rsidR="000844DC" w:rsidRDefault="000844DC" w:rsidP="00482036">
      <w:pPr>
        <w:jc w:val="both"/>
        <w:rPr>
          <w:rFonts w:ascii="Arial" w:hAnsi="Arial" w:cs="Arial"/>
          <w:sz w:val="24"/>
          <w:szCs w:val="24"/>
        </w:rPr>
      </w:pPr>
    </w:p>
    <w:p w14:paraId="2C039614" w14:textId="5F4E0467" w:rsidR="00482036" w:rsidRDefault="00482036" w:rsidP="00482036">
      <w:pPr>
        <w:jc w:val="both"/>
        <w:rPr>
          <w:rFonts w:ascii="Arial" w:hAnsi="Arial" w:cs="Arial"/>
          <w:sz w:val="24"/>
          <w:szCs w:val="24"/>
        </w:rPr>
      </w:pPr>
      <w:r w:rsidRPr="0096379B">
        <w:rPr>
          <w:rFonts w:ascii="Arial" w:hAnsi="Arial" w:cs="Arial"/>
          <w:sz w:val="24"/>
          <w:szCs w:val="24"/>
        </w:rPr>
        <w:t xml:space="preserve">La jerarquización consiste en el orden de los elementos que integran los sistemas de información de la Secretaría de Finanzas y Tesorería General del Estado de Nuevo León, según su importancia. Esta clasificación nos permitirá definir la prioridad, con la finalidad de poder intentar rescatar lo que podría generar una pérdida irreparable. </w:t>
      </w:r>
    </w:p>
    <w:tbl>
      <w:tblPr>
        <w:tblStyle w:val="TableGrid"/>
        <w:tblW w:w="9068" w:type="dxa"/>
        <w:tblInd w:w="0" w:type="dxa"/>
        <w:tblLook w:val="04A0" w:firstRow="1" w:lastRow="0" w:firstColumn="1" w:lastColumn="0" w:noHBand="0" w:noVBand="1"/>
      </w:tblPr>
      <w:tblGrid>
        <w:gridCol w:w="750"/>
        <w:gridCol w:w="2789"/>
        <w:gridCol w:w="5529"/>
      </w:tblGrid>
      <w:tr w:rsidR="00482036" w:rsidRPr="003F2C92" w14:paraId="47116367" w14:textId="77777777" w:rsidTr="00482523">
        <w:tc>
          <w:tcPr>
            <w:tcW w:w="750" w:type="dxa"/>
            <w:shd w:val="clear" w:color="auto" w:fill="BFBFBF" w:themeFill="background1" w:themeFillShade="BF"/>
          </w:tcPr>
          <w:p w14:paraId="20A13E15"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Nivel</w:t>
            </w:r>
          </w:p>
        </w:tc>
        <w:tc>
          <w:tcPr>
            <w:tcW w:w="2789" w:type="dxa"/>
            <w:shd w:val="clear" w:color="auto" w:fill="BFBFBF" w:themeFill="background1" w:themeFillShade="BF"/>
          </w:tcPr>
          <w:p w14:paraId="64D763AC"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Nombre</w:t>
            </w:r>
          </w:p>
        </w:tc>
        <w:tc>
          <w:tcPr>
            <w:tcW w:w="5529" w:type="dxa"/>
            <w:shd w:val="clear" w:color="auto" w:fill="BFBFBF" w:themeFill="background1" w:themeFillShade="BF"/>
          </w:tcPr>
          <w:p w14:paraId="3617B898"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Descripción</w:t>
            </w:r>
          </w:p>
        </w:tc>
      </w:tr>
      <w:tr w:rsidR="00482036" w:rsidRPr="003F2C92" w14:paraId="431A16CE" w14:textId="77777777" w:rsidTr="00482523">
        <w:tc>
          <w:tcPr>
            <w:tcW w:w="750" w:type="dxa"/>
          </w:tcPr>
          <w:p w14:paraId="011F4B80" w14:textId="77777777" w:rsidR="00482036" w:rsidRPr="003F2C92" w:rsidRDefault="00482036" w:rsidP="00482523">
            <w:pPr>
              <w:spacing w:after="0"/>
              <w:jc w:val="center"/>
              <w:rPr>
                <w:rFonts w:ascii="Arial" w:hAnsi="Arial" w:cs="Arial"/>
                <w:sz w:val="20"/>
                <w:szCs w:val="24"/>
              </w:rPr>
            </w:pPr>
            <w:r w:rsidRPr="003F2C92">
              <w:rPr>
                <w:rFonts w:ascii="Arial" w:hAnsi="Arial" w:cs="Arial"/>
                <w:sz w:val="20"/>
                <w:szCs w:val="24"/>
              </w:rPr>
              <w:t>1</w:t>
            </w:r>
          </w:p>
        </w:tc>
        <w:tc>
          <w:tcPr>
            <w:tcW w:w="2789" w:type="dxa"/>
          </w:tcPr>
          <w:p w14:paraId="28A02240"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Servidores</w:t>
            </w:r>
          </w:p>
        </w:tc>
        <w:tc>
          <w:tcPr>
            <w:tcW w:w="5529" w:type="dxa"/>
          </w:tcPr>
          <w:p w14:paraId="224EC64C"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Contienen las plataformas y sistemas desarrollados por la Secretaría de Finanzas y Tesorería General del Estado de Nuevo León</w:t>
            </w:r>
          </w:p>
        </w:tc>
      </w:tr>
      <w:tr w:rsidR="00482036" w:rsidRPr="003F2C92" w14:paraId="75187B5E" w14:textId="77777777" w:rsidTr="00482523">
        <w:tc>
          <w:tcPr>
            <w:tcW w:w="750" w:type="dxa"/>
          </w:tcPr>
          <w:p w14:paraId="5AE9C014"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2</w:t>
            </w:r>
          </w:p>
        </w:tc>
        <w:tc>
          <w:tcPr>
            <w:tcW w:w="2789" w:type="dxa"/>
          </w:tcPr>
          <w:p w14:paraId="547A9C53"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Respaldos de Información</w:t>
            </w:r>
          </w:p>
        </w:tc>
        <w:tc>
          <w:tcPr>
            <w:tcW w:w="5529" w:type="dxa"/>
          </w:tcPr>
          <w:p w14:paraId="7ECC0CEA" w14:textId="77777777" w:rsidR="00482036" w:rsidRPr="003F2C92" w:rsidRDefault="00482036" w:rsidP="00482523">
            <w:pPr>
              <w:rPr>
                <w:rFonts w:ascii="Arial" w:hAnsi="Arial" w:cs="Arial"/>
                <w:sz w:val="20"/>
                <w:szCs w:val="24"/>
              </w:rPr>
            </w:pPr>
            <w:r>
              <w:rPr>
                <w:rFonts w:ascii="Arial" w:hAnsi="Arial" w:cs="Arial"/>
                <w:sz w:val="20"/>
                <w:szCs w:val="24"/>
              </w:rPr>
              <w:t>Respaldos de Información a</w:t>
            </w:r>
            <w:r w:rsidRPr="003F2C92">
              <w:rPr>
                <w:rFonts w:ascii="Arial" w:hAnsi="Arial" w:cs="Arial"/>
                <w:sz w:val="20"/>
                <w:szCs w:val="24"/>
              </w:rPr>
              <w:t>nte cualquier eventualidad, son el medio de rescate,</w:t>
            </w:r>
            <w:r>
              <w:rPr>
                <w:rFonts w:ascii="Arial" w:hAnsi="Arial" w:cs="Arial"/>
                <w:sz w:val="20"/>
                <w:szCs w:val="24"/>
              </w:rPr>
              <w:t xml:space="preserve"> </w:t>
            </w:r>
            <w:r w:rsidRPr="003F2C92">
              <w:rPr>
                <w:rFonts w:ascii="Arial" w:hAnsi="Arial" w:cs="Arial"/>
                <w:sz w:val="20"/>
                <w:szCs w:val="24"/>
              </w:rPr>
              <w:t>continuidad y puesta en marcha de las plataformas y sistemas en operación de la Secretaría de Finanzas y Tesorería General del Estado de Nuevo León</w:t>
            </w:r>
          </w:p>
        </w:tc>
      </w:tr>
    </w:tbl>
    <w:p w14:paraId="2C688FF7" w14:textId="43CDFECE" w:rsidR="00E0733B" w:rsidRDefault="00E0733B" w:rsidP="00E0733B"/>
    <w:p w14:paraId="50B4EDBE" w14:textId="430CCFD0" w:rsidR="00E0733B" w:rsidRDefault="00E0733B" w:rsidP="00E0733B"/>
    <w:p w14:paraId="5D8D3614" w14:textId="77777777" w:rsidR="00E0733B" w:rsidRPr="00E0733B" w:rsidRDefault="00E0733B" w:rsidP="00E0733B"/>
    <w:p w14:paraId="2FD5A3DA" w14:textId="77777777" w:rsidR="00482036" w:rsidRPr="00A32A38" w:rsidRDefault="00482036" w:rsidP="00482036">
      <w:pPr>
        <w:pStyle w:val="Heading2"/>
        <w:jc w:val="both"/>
        <w:rPr>
          <w:rFonts w:ascii="Arial" w:hAnsi="Arial" w:cs="Arial"/>
          <w:b/>
          <w:color w:val="auto"/>
          <w:sz w:val="28"/>
        </w:rPr>
      </w:pPr>
      <w:r w:rsidRPr="00A32A38">
        <w:rPr>
          <w:rFonts w:ascii="Arial" w:hAnsi="Arial" w:cs="Arial"/>
          <w:b/>
          <w:color w:val="auto"/>
          <w:sz w:val="28"/>
          <w:szCs w:val="28"/>
        </w:rPr>
        <w:t xml:space="preserve">Respaldo </w:t>
      </w:r>
      <w:r>
        <w:rPr>
          <w:rFonts w:ascii="Arial" w:hAnsi="Arial" w:cs="Arial"/>
          <w:b/>
          <w:color w:val="auto"/>
          <w:sz w:val="28"/>
          <w:szCs w:val="28"/>
        </w:rPr>
        <w:t>y</w:t>
      </w:r>
      <w:r w:rsidRPr="00A32A38">
        <w:rPr>
          <w:rFonts w:ascii="Arial" w:hAnsi="Arial" w:cs="Arial"/>
          <w:b/>
          <w:color w:val="auto"/>
          <w:sz w:val="28"/>
          <w:szCs w:val="28"/>
        </w:rPr>
        <w:t xml:space="preserve"> Recuperación</w:t>
      </w:r>
    </w:p>
    <w:p w14:paraId="31FB9C6A" w14:textId="77777777" w:rsidR="00482036" w:rsidRPr="003F2C92" w:rsidRDefault="00482036" w:rsidP="00482036">
      <w:pPr>
        <w:rPr>
          <w:lang w:val="es-ES_tradnl" w:eastAsia="ar-SA"/>
        </w:rPr>
      </w:pPr>
    </w:p>
    <w:p w14:paraId="1CAC6D85" w14:textId="77777777" w:rsidR="00482036" w:rsidRDefault="00482036" w:rsidP="00482036">
      <w:pPr>
        <w:jc w:val="both"/>
        <w:rPr>
          <w:rFonts w:ascii="Arial" w:hAnsi="Arial" w:cs="Arial"/>
          <w:sz w:val="24"/>
          <w:szCs w:val="24"/>
        </w:rPr>
      </w:pPr>
      <w:r w:rsidRPr="0096379B">
        <w:rPr>
          <w:rFonts w:ascii="Arial" w:hAnsi="Arial" w:cs="Arial"/>
          <w:sz w:val="24"/>
          <w:szCs w:val="24"/>
        </w:rPr>
        <w:t>La base para este punto y como respuesta a una solución ante desastres en la Secretaría de Finanzas y Tesorería General del Estado de Nuevo León será el “Respaldo de información”.</w:t>
      </w:r>
    </w:p>
    <w:p w14:paraId="1DF24715"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Esta actividad se realizará en base a las siguientes directivas:</w:t>
      </w:r>
    </w:p>
    <w:p w14:paraId="729DBA3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El usuario es el único responsable de salvaguardar su información, y deberá realizar su respaldo de información con una periodicidad semanal, quincenal o mensual.</w:t>
      </w:r>
    </w:p>
    <w:p w14:paraId="27FD6B5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lastRenderedPageBreak/>
        <w:t>El respaldo de información realizado, se mantendrá en un lugar seguro y fácilmente accesible.</w:t>
      </w:r>
    </w:p>
    <w:p w14:paraId="400B5AE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La Coordinación de Gestión de Información de la Secretaría de Finanzas y Tesorería General del Estado de Nuevo León, deberá conocer la ubicación del respaldo.</w:t>
      </w:r>
    </w:p>
    <w:p w14:paraId="0EAAD3D1"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Los respaldos de información se efectuarán en dos ubicaciones:</w:t>
      </w:r>
    </w:p>
    <w:p w14:paraId="4A8CBD7C" w14:textId="77777777" w:rsidR="00482036" w:rsidRPr="003F2C92" w:rsidRDefault="00482036" w:rsidP="0029160F">
      <w:pPr>
        <w:pStyle w:val="ListParagraph"/>
        <w:numPr>
          <w:ilvl w:val="1"/>
          <w:numId w:val="6"/>
        </w:numPr>
        <w:ind w:left="426"/>
        <w:jc w:val="both"/>
        <w:rPr>
          <w:rFonts w:ascii="Arial" w:hAnsi="Arial" w:cs="Arial"/>
          <w:sz w:val="24"/>
          <w:szCs w:val="24"/>
        </w:rPr>
      </w:pPr>
      <w:r w:rsidRPr="003F2C92">
        <w:rPr>
          <w:rFonts w:ascii="Arial" w:hAnsi="Arial" w:cs="Arial"/>
          <w:sz w:val="24"/>
          <w:szCs w:val="24"/>
        </w:rPr>
        <w:t xml:space="preserve">Dispositivo físico, tal como un disco duro externo, cd, </w:t>
      </w:r>
      <w:proofErr w:type="spellStart"/>
      <w:r w:rsidRPr="003F2C92">
        <w:rPr>
          <w:rFonts w:ascii="Arial" w:hAnsi="Arial" w:cs="Arial"/>
          <w:sz w:val="24"/>
          <w:szCs w:val="24"/>
        </w:rPr>
        <w:t>dvd</w:t>
      </w:r>
      <w:proofErr w:type="spellEnd"/>
      <w:r w:rsidRPr="003F2C92">
        <w:rPr>
          <w:rFonts w:ascii="Arial" w:hAnsi="Arial" w:cs="Arial"/>
          <w:sz w:val="24"/>
          <w:szCs w:val="24"/>
        </w:rPr>
        <w:t xml:space="preserve"> o memoria USB.</w:t>
      </w:r>
    </w:p>
    <w:p w14:paraId="144E1F9B" w14:textId="77777777" w:rsidR="00482036" w:rsidRDefault="00482036" w:rsidP="0029160F">
      <w:pPr>
        <w:pStyle w:val="ListParagraph"/>
        <w:numPr>
          <w:ilvl w:val="1"/>
          <w:numId w:val="6"/>
        </w:numPr>
        <w:ind w:left="426"/>
        <w:jc w:val="both"/>
        <w:rPr>
          <w:rFonts w:ascii="Arial" w:hAnsi="Arial" w:cs="Arial"/>
          <w:sz w:val="24"/>
          <w:szCs w:val="24"/>
        </w:rPr>
      </w:pPr>
      <w:r w:rsidRPr="003F2C92">
        <w:rPr>
          <w:rFonts w:ascii="Arial" w:hAnsi="Arial" w:cs="Arial"/>
          <w:sz w:val="24"/>
          <w:szCs w:val="24"/>
        </w:rPr>
        <w:t xml:space="preserve">Servidor de </w:t>
      </w:r>
      <w:r>
        <w:rPr>
          <w:rFonts w:ascii="Arial" w:hAnsi="Arial" w:cs="Arial"/>
          <w:sz w:val="24"/>
          <w:szCs w:val="24"/>
        </w:rPr>
        <w:t>SAN</w:t>
      </w:r>
    </w:p>
    <w:p w14:paraId="141F43D2" w14:textId="0EE3E9F6" w:rsidR="00482036" w:rsidRDefault="00482036" w:rsidP="00482036">
      <w:pPr>
        <w:tabs>
          <w:tab w:val="left" w:pos="5430"/>
        </w:tabs>
        <w:rPr>
          <w:rFonts w:ascii="Arial" w:hAnsi="Arial" w:cs="Arial"/>
          <w:sz w:val="24"/>
          <w:szCs w:val="24"/>
        </w:rPr>
      </w:pPr>
      <w:r w:rsidRPr="003F2C92">
        <w:rPr>
          <w:rFonts w:ascii="Arial" w:hAnsi="Arial" w:cs="Arial"/>
          <w:sz w:val="24"/>
          <w:szCs w:val="24"/>
        </w:rPr>
        <w:t>Servicio en la nube, se recomienda el uso de “Microsoft OneDrive”, accesible desde la cuenta de correo institucional para el personal de la Secretaría de Finanzas y Tesorería General del Estado de Nuevo León.</w:t>
      </w:r>
    </w:p>
    <w:p w14:paraId="0DE6E26E" w14:textId="61467911" w:rsidR="00622824" w:rsidRDefault="00622824">
      <w:pPr>
        <w:spacing w:after="160" w:line="259" w:lineRule="auto"/>
        <w:rPr>
          <w:rFonts w:ascii="Arial" w:hAnsi="Arial" w:cs="Arial"/>
          <w:b/>
          <w:sz w:val="28"/>
          <w:lang w:val="es-MX"/>
        </w:rPr>
      </w:pPr>
    </w:p>
    <w:p w14:paraId="6F2D9B15" w14:textId="7C6F9F7D" w:rsidR="000775D7" w:rsidRDefault="000775D7" w:rsidP="000775D7">
      <w:pPr>
        <w:pStyle w:val="ListParagraph"/>
        <w:pageBreakBefore/>
        <w:numPr>
          <w:ilvl w:val="0"/>
          <w:numId w:val="1"/>
        </w:numPr>
        <w:tabs>
          <w:tab w:val="left" w:pos="5430"/>
        </w:tabs>
        <w:rPr>
          <w:rFonts w:ascii="Arial" w:hAnsi="Arial" w:cs="Arial"/>
          <w:b/>
          <w:sz w:val="28"/>
          <w:lang w:val="es-MX"/>
        </w:rPr>
      </w:pPr>
      <w:r w:rsidRPr="006419E7">
        <w:rPr>
          <w:rFonts w:ascii="Arial" w:hAnsi="Arial" w:cs="Arial"/>
          <w:b/>
          <w:sz w:val="28"/>
          <w:lang w:val="es-MX"/>
        </w:rPr>
        <w:lastRenderedPageBreak/>
        <w:t>Gestión de la información, políticas de acceso, perfiles y roles</w:t>
      </w:r>
      <w:r>
        <w:rPr>
          <w:rFonts w:ascii="Arial" w:hAnsi="Arial" w:cs="Arial"/>
          <w:b/>
          <w:sz w:val="28"/>
          <w:lang w:val="es-MX"/>
        </w:rPr>
        <w:t>.</w:t>
      </w:r>
    </w:p>
    <w:p w14:paraId="43A36B64" w14:textId="1C640A3E" w:rsidR="000775D7" w:rsidRPr="00CD7D8C" w:rsidRDefault="000775D7" w:rsidP="000775D7">
      <w:pPr>
        <w:shd w:val="clear" w:color="auto" w:fill="FFFFFF"/>
        <w:spacing w:after="0" w:line="360" w:lineRule="auto"/>
        <w:jc w:val="both"/>
        <w:rPr>
          <w:rFonts w:ascii="Arial" w:hAnsi="Arial" w:cs="Arial"/>
          <w:b/>
          <w:i/>
          <w:sz w:val="24"/>
          <w:szCs w:val="24"/>
          <w:shd w:val="clear" w:color="auto" w:fill="FFFFFF"/>
        </w:rPr>
      </w:pPr>
      <w:r>
        <w:rPr>
          <w:rFonts w:ascii="Arial" w:hAnsi="Arial" w:cs="Arial"/>
          <w:b/>
          <w:i/>
          <w:sz w:val="24"/>
          <w:szCs w:val="24"/>
          <w:shd w:val="clear" w:color="auto" w:fill="FFFFFF"/>
        </w:rPr>
        <w:t>PPABE</w:t>
      </w:r>
      <w:r w:rsidR="00493BD6">
        <w:rPr>
          <w:rFonts w:ascii="Arial" w:hAnsi="Arial" w:cs="Arial"/>
          <w:b/>
          <w:i/>
          <w:sz w:val="24"/>
          <w:szCs w:val="24"/>
          <w:shd w:val="clear" w:color="auto" w:fill="FFFFFF"/>
        </w:rPr>
        <w:t xml:space="preserve"> QA</w:t>
      </w:r>
      <w:r w:rsidRPr="00CD7D8C">
        <w:rPr>
          <w:rFonts w:ascii="Arial" w:hAnsi="Arial" w:cs="Arial"/>
          <w:b/>
          <w:i/>
          <w:sz w:val="24"/>
          <w:szCs w:val="24"/>
          <w:shd w:val="clear" w:color="auto" w:fill="FFFFFF"/>
        </w:rPr>
        <w:t xml:space="preserve"> </w:t>
      </w:r>
      <w:r w:rsidRPr="00CD7D8C">
        <w:rPr>
          <w:rFonts w:ascii="Arial" w:hAnsi="Arial" w:cs="Arial"/>
          <w:i/>
          <w:sz w:val="24"/>
          <w:szCs w:val="24"/>
          <w:shd w:val="clear" w:color="auto" w:fill="FFFFFF"/>
        </w:rPr>
        <w:t>(</w:t>
      </w:r>
      <w:r w:rsidR="00493BD6">
        <w:rPr>
          <w:rFonts w:ascii="Arial" w:hAnsi="Arial" w:cs="Arial"/>
          <w:i/>
          <w:sz w:val="24"/>
          <w:szCs w:val="24"/>
          <w:shd w:val="clear" w:color="auto" w:fill="FFFFFF"/>
        </w:rPr>
        <w:t xml:space="preserve">Listado </w:t>
      </w:r>
      <w:r w:rsidRPr="00CD7D8C">
        <w:rPr>
          <w:rFonts w:ascii="Arial" w:hAnsi="Arial" w:cs="Arial"/>
          <w:i/>
          <w:sz w:val="24"/>
          <w:szCs w:val="24"/>
          <w:shd w:val="clear" w:color="auto" w:fill="FFFFFF"/>
        </w:rPr>
        <w:t>de usuario</w:t>
      </w:r>
      <w:r w:rsidR="00493BD6">
        <w:rPr>
          <w:rFonts w:ascii="Arial" w:hAnsi="Arial" w:cs="Arial"/>
          <w:i/>
          <w:sz w:val="24"/>
          <w:szCs w:val="24"/>
          <w:shd w:val="clear" w:color="auto" w:fill="FFFFFF"/>
        </w:rPr>
        <w:t>s</w:t>
      </w:r>
      <w:r w:rsidRPr="00CD7D8C">
        <w:rPr>
          <w:rFonts w:ascii="Arial" w:hAnsi="Arial" w:cs="Arial"/>
          <w:i/>
          <w:sz w:val="24"/>
          <w:szCs w:val="24"/>
          <w:shd w:val="clear" w:color="auto" w:fill="FFFFFF"/>
        </w:rPr>
        <w:t>) (</w:t>
      </w:r>
      <w:r>
        <w:rPr>
          <w:rFonts w:ascii="Arial" w:hAnsi="Arial" w:cs="Arial"/>
          <w:i/>
          <w:sz w:val="24"/>
          <w:szCs w:val="24"/>
          <w:shd w:val="clear" w:color="auto" w:fill="FFFFFF"/>
        </w:rPr>
        <w:t>PAUA</w:t>
      </w:r>
      <w:r w:rsidRPr="00CD7D8C">
        <w:rPr>
          <w:rFonts w:ascii="Arial" w:hAnsi="Arial" w:cs="Arial"/>
          <w:i/>
          <w:sz w:val="24"/>
          <w:szCs w:val="24"/>
          <w:shd w:val="clear" w:color="auto" w:fill="FFFFFF"/>
        </w:rPr>
        <w:t>)</w:t>
      </w:r>
    </w:p>
    <w:p w14:paraId="6F5BB16B" w14:textId="013CED10" w:rsidR="000775D7" w:rsidRDefault="00493BD6" w:rsidP="000775D7">
      <w:pPr>
        <w:spacing w:after="0" w:line="360" w:lineRule="auto"/>
        <w:jc w:val="both"/>
        <w:rPr>
          <w:rFonts w:ascii="Arial" w:hAnsi="Arial" w:cs="Arial"/>
          <w:sz w:val="24"/>
          <w:szCs w:val="24"/>
        </w:rPr>
      </w:pPr>
      <w:r>
        <w:rPr>
          <w:rFonts w:ascii="Arial" w:hAnsi="Arial" w:cs="Arial"/>
          <w:sz w:val="24"/>
          <w:szCs w:val="24"/>
        </w:rPr>
        <w:t>Listado de</w:t>
      </w:r>
      <w:r w:rsidR="000775D7">
        <w:rPr>
          <w:rFonts w:ascii="Arial" w:hAnsi="Arial" w:cs="Arial"/>
          <w:sz w:val="24"/>
          <w:szCs w:val="24"/>
        </w:rPr>
        <w:t xml:space="preserve"> usuario</w:t>
      </w:r>
      <w:r>
        <w:rPr>
          <w:rFonts w:ascii="Arial" w:hAnsi="Arial" w:cs="Arial"/>
          <w:sz w:val="24"/>
          <w:szCs w:val="24"/>
        </w:rPr>
        <w:t>s</w:t>
      </w:r>
      <w:r w:rsidR="000775D7">
        <w:rPr>
          <w:rFonts w:ascii="Arial" w:hAnsi="Arial" w:cs="Arial"/>
          <w:sz w:val="24"/>
          <w:szCs w:val="24"/>
        </w:rPr>
        <w:t xml:space="preserve"> </w:t>
      </w:r>
      <w:r>
        <w:rPr>
          <w:rFonts w:ascii="Arial" w:hAnsi="Arial" w:cs="Arial"/>
          <w:sz w:val="24"/>
          <w:szCs w:val="24"/>
        </w:rPr>
        <w:t xml:space="preserve">de QA </w:t>
      </w:r>
      <w:r w:rsidR="000775D7">
        <w:rPr>
          <w:rFonts w:ascii="Arial" w:hAnsi="Arial" w:cs="Arial"/>
          <w:sz w:val="24"/>
          <w:szCs w:val="24"/>
        </w:rPr>
        <w:t xml:space="preserve">de </w:t>
      </w:r>
      <w:r>
        <w:rPr>
          <w:rFonts w:ascii="Arial" w:hAnsi="Arial" w:cs="Arial"/>
          <w:sz w:val="24"/>
          <w:szCs w:val="24"/>
        </w:rPr>
        <w:t>PPABE</w:t>
      </w:r>
    </w:p>
    <w:p w14:paraId="2BB24AC3" w14:textId="77777777" w:rsidR="000775D7" w:rsidRDefault="000775D7" w:rsidP="000775D7">
      <w:pPr>
        <w:spacing w:after="0" w:line="360" w:lineRule="auto"/>
        <w:jc w:val="both"/>
        <w:rPr>
          <w:rFonts w:ascii="Arial" w:hAnsi="Arial" w:cs="Arial"/>
          <w:sz w:val="24"/>
          <w:szCs w:val="24"/>
        </w:rPr>
      </w:pPr>
    </w:p>
    <w:p w14:paraId="71EADC1A" w14:textId="54504383" w:rsidR="000775D7" w:rsidRDefault="00493BD6" w:rsidP="000775D7">
      <w:pPr>
        <w:spacing w:after="0" w:line="360" w:lineRule="auto"/>
        <w:jc w:val="both"/>
        <w:rPr>
          <w:rFonts w:ascii="Arial" w:hAnsi="Arial" w:cs="Arial"/>
          <w:sz w:val="24"/>
          <w:szCs w:val="24"/>
        </w:rPr>
      </w:pPr>
      <w:r>
        <w:rPr>
          <w:rFonts w:ascii="Arial" w:hAnsi="Arial" w:cs="Arial"/>
          <w:sz w:val="24"/>
          <w:szCs w:val="24"/>
        </w:rPr>
        <w:t>Listado</w:t>
      </w:r>
      <w:r w:rsidR="000775D7">
        <w:rPr>
          <w:rFonts w:ascii="Arial" w:hAnsi="Arial" w:cs="Arial"/>
          <w:sz w:val="24"/>
          <w:szCs w:val="24"/>
        </w:rPr>
        <w:t xml:space="preserve"> actual de usuario</w:t>
      </w:r>
      <w:r>
        <w:rPr>
          <w:rFonts w:ascii="Arial" w:hAnsi="Arial" w:cs="Arial"/>
          <w:sz w:val="24"/>
          <w:szCs w:val="24"/>
        </w:rPr>
        <w:t>s</w:t>
      </w:r>
      <w:r w:rsidR="000775D7">
        <w:rPr>
          <w:rFonts w:ascii="Arial" w:hAnsi="Arial" w:cs="Arial"/>
          <w:sz w:val="24"/>
          <w:szCs w:val="24"/>
        </w:rPr>
        <w:t>:</w:t>
      </w:r>
    </w:p>
    <w:p w14:paraId="5A0AB34D" w14:textId="03BE645C" w:rsidR="000775D7" w:rsidRDefault="00493BD6" w:rsidP="000775D7">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3A1CCAAE" wp14:editId="195F2867">
            <wp:extent cx="2880000" cy="981181"/>
            <wp:effectExtent l="25400" t="25400" r="92075" b="85725"/>
            <wp:docPr id="5403923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92304" name="Picture 54039230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80000" cy="981181"/>
                    </a:xfrm>
                    <a:prstGeom prst="rect">
                      <a:avLst/>
                    </a:prstGeom>
                    <a:effectLst>
                      <a:outerShdw blurRad="50800" dist="38100" dir="2700000" algn="tl" rotWithShape="0">
                        <a:prstClr val="black">
                          <a:alpha val="40000"/>
                        </a:prstClr>
                      </a:outerShdw>
                    </a:effectLst>
                  </pic:spPr>
                </pic:pic>
              </a:graphicData>
            </a:graphic>
          </wp:inline>
        </w:drawing>
      </w:r>
    </w:p>
    <w:p w14:paraId="678D7380" w14:textId="77777777" w:rsidR="000775D7" w:rsidRDefault="000775D7" w:rsidP="000775D7">
      <w:pPr>
        <w:spacing w:after="0" w:line="360" w:lineRule="auto"/>
        <w:jc w:val="both"/>
        <w:rPr>
          <w:rFonts w:ascii="Arial" w:hAnsi="Arial" w:cs="Arial"/>
          <w:sz w:val="24"/>
          <w:szCs w:val="24"/>
        </w:rPr>
      </w:pPr>
    </w:p>
    <w:p w14:paraId="3894F03C" w14:textId="77777777" w:rsidR="000775D7" w:rsidRDefault="000775D7" w:rsidP="000775D7">
      <w:pPr>
        <w:spacing w:after="0" w:line="360" w:lineRule="auto"/>
        <w:jc w:val="both"/>
        <w:rPr>
          <w:rFonts w:ascii="Arial" w:hAnsi="Arial" w:cs="Arial"/>
          <w:sz w:val="24"/>
          <w:szCs w:val="24"/>
        </w:rPr>
      </w:pPr>
      <w:r>
        <w:rPr>
          <w:rFonts w:ascii="Arial" w:hAnsi="Arial" w:cs="Arial"/>
          <w:sz w:val="24"/>
          <w:szCs w:val="24"/>
        </w:rPr>
        <w:t>Áreas agregas al usuario:</w:t>
      </w:r>
    </w:p>
    <w:p w14:paraId="44D0F581" w14:textId="6A85F9A8" w:rsidR="000775D7" w:rsidRDefault="000775D7" w:rsidP="000775D7">
      <w:pPr>
        <w:spacing w:after="0" w:line="360" w:lineRule="auto"/>
        <w:jc w:val="center"/>
        <w:rPr>
          <w:rFonts w:ascii="Arial" w:hAnsi="Arial" w:cs="Arial"/>
          <w:sz w:val="24"/>
          <w:szCs w:val="24"/>
        </w:rPr>
      </w:pPr>
    </w:p>
    <w:p w14:paraId="1F672930" w14:textId="77777777" w:rsidR="000775D7" w:rsidRDefault="000775D7" w:rsidP="000775D7">
      <w:pPr>
        <w:spacing w:after="0" w:line="360" w:lineRule="auto"/>
        <w:jc w:val="both"/>
        <w:rPr>
          <w:rFonts w:ascii="Arial" w:hAnsi="Arial" w:cs="Arial"/>
          <w:sz w:val="24"/>
          <w:szCs w:val="24"/>
        </w:rPr>
      </w:pPr>
      <w:r w:rsidRPr="00CB254D">
        <w:rPr>
          <w:rFonts w:ascii="Arial" w:hAnsi="Arial" w:cs="Arial"/>
          <w:sz w:val="24"/>
          <w:szCs w:val="24"/>
        </w:rPr>
        <w:t>Resultado:</w:t>
      </w:r>
    </w:p>
    <w:p w14:paraId="53A3C950" w14:textId="30C78FBA" w:rsidR="000775D7" w:rsidRPr="00CB254D" w:rsidRDefault="000775D7" w:rsidP="000775D7">
      <w:pPr>
        <w:spacing w:after="0" w:line="360" w:lineRule="auto"/>
        <w:jc w:val="center"/>
        <w:rPr>
          <w:rFonts w:ascii="Arial" w:hAnsi="Arial" w:cs="Arial"/>
          <w:sz w:val="24"/>
          <w:szCs w:val="24"/>
        </w:rPr>
      </w:pPr>
    </w:p>
    <w:p w14:paraId="13909FB9" w14:textId="536892AE" w:rsidR="00622824" w:rsidRDefault="00622824">
      <w:pPr>
        <w:spacing w:after="160" w:line="259" w:lineRule="auto"/>
        <w:rPr>
          <w:rFonts w:ascii="Arial" w:hAnsi="Arial" w:cs="Arial"/>
          <w:b/>
          <w:sz w:val="28"/>
          <w:lang w:val="es-MX"/>
        </w:rPr>
      </w:pPr>
    </w:p>
    <w:p w14:paraId="6DD01206" w14:textId="145C2FA1" w:rsidR="00622824" w:rsidRDefault="00622824">
      <w:pPr>
        <w:spacing w:after="160" w:line="259" w:lineRule="auto"/>
        <w:rPr>
          <w:rFonts w:ascii="Arial" w:hAnsi="Arial" w:cs="Arial"/>
          <w:b/>
          <w:sz w:val="28"/>
          <w:lang w:val="es-MX"/>
        </w:rPr>
      </w:pPr>
    </w:p>
    <w:p w14:paraId="46393483" w14:textId="77777777" w:rsidR="001A6772" w:rsidRDefault="001A6772" w:rsidP="0029160F">
      <w:pPr>
        <w:pStyle w:val="ListParagraph"/>
        <w:numPr>
          <w:ilvl w:val="0"/>
          <w:numId w:val="7"/>
        </w:numPr>
        <w:tabs>
          <w:tab w:val="left" w:pos="5430"/>
        </w:tabs>
        <w:rPr>
          <w:rFonts w:ascii="Arial" w:hAnsi="Arial" w:cs="Arial"/>
          <w:b/>
          <w:sz w:val="28"/>
          <w:lang w:val="es-MX"/>
        </w:rPr>
      </w:pPr>
      <w:r>
        <w:rPr>
          <w:rFonts w:ascii="Arial" w:hAnsi="Arial" w:cs="Arial"/>
          <w:b/>
          <w:sz w:val="28"/>
          <w:lang w:val="es-MX"/>
        </w:rPr>
        <w:t>Plan de Seguridad En La Plataforma</w:t>
      </w:r>
    </w:p>
    <w:p w14:paraId="1BA06A85" w14:textId="77777777" w:rsidR="001A6772" w:rsidRPr="00FB1519" w:rsidRDefault="001A6772" w:rsidP="001A6772">
      <w:pPr>
        <w:pStyle w:val="Reporteactividadestexto"/>
        <w:rPr>
          <w:b/>
          <w:sz w:val="28"/>
          <w:szCs w:val="28"/>
          <w:lang w:val="es-MX"/>
        </w:rPr>
      </w:pPr>
      <w:r w:rsidRPr="00FB1519">
        <w:rPr>
          <w:b/>
          <w:sz w:val="28"/>
          <w:szCs w:val="28"/>
        </w:rPr>
        <w:t>Introducción</w:t>
      </w:r>
    </w:p>
    <w:p w14:paraId="74233D7D" w14:textId="77777777" w:rsidR="001A6772" w:rsidRPr="001C37A2" w:rsidRDefault="001A6772" w:rsidP="001A6772">
      <w:pPr>
        <w:spacing w:line="360" w:lineRule="auto"/>
        <w:jc w:val="both"/>
        <w:rPr>
          <w:rFonts w:ascii="Arial" w:hAnsi="Arial" w:cs="Arial"/>
          <w:sz w:val="24"/>
          <w:szCs w:val="24"/>
        </w:rPr>
      </w:pPr>
      <w:r w:rsidRPr="001C37A2">
        <w:rPr>
          <w:rFonts w:ascii="Arial" w:hAnsi="Arial" w:cs="Arial"/>
          <w:sz w:val="24"/>
          <w:szCs w:val="24"/>
        </w:rPr>
        <w:t xml:space="preserve">Con el objetivo de fortalecer la integridad, confidencialidad y disponibilidad de la información que gestionan las aplicaciones desarrolladas y administradas para la Secretaría de Finanzas y Tesorería General del Estado de Nuevo León, a través de la Coordinación de Gestión de Información  desarrolla un plan de </w:t>
      </w:r>
      <w:r>
        <w:rPr>
          <w:rFonts w:ascii="Arial" w:hAnsi="Arial" w:cs="Arial"/>
          <w:sz w:val="24"/>
          <w:szCs w:val="24"/>
        </w:rPr>
        <w:t>seguridad para las plataformas de “Tesorería Virtual”,</w:t>
      </w:r>
      <w:r w:rsidRPr="001C37A2">
        <w:rPr>
          <w:rFonts w:ascii="Arial" w:hAnsi="Arial" w:cs="Arial"/>
          <w:sz w:val="24"/>
          <w:szCs w:val="24"/>
        </w:rPr>
        <w:t xml:space="preserve"> </w:t>
      </w:r>
      <w:r w:rsidRPr="001C37A2">
        <w:rPr>
          <w:rFonts w:ascii="Arial" w:hAnsi="Arial" w:cs="Arial"/>
          <w:iCs/>
          <w:sz w:val="24"/>
          <w:szCs w:val="24"/>
          <w:lang w:val="es-MX"/>
        </w:rPr>
        <w:t xml:space="preserve">proceso en el cual </w:t>
      </w:r>
      <w:r w:rsidRPr="001C37A2">
        <w:rPr>
          <w:rFonts w:ascii="Arial" w:hAnsi="Arial" w:cs="Arial"/>
          <w:sz w:val="24"/>
          <w:szCs w:val="24"/>
        </w:rPr>
        <w:t xml:space="preserve">hoy en día se requiere tener mayor eficiencia </w:t>
      </w:r>
      <w:r>
        <w:rPr>
          <w:rFonts w:ascii="Arial" w:hAnsi="Arial" w:cs="Arial"/>
          <w:sz w:val="24"/>
          <w:szCs w:val="24"/>
        </w:rPr>
        <w:t xml:space="preserve">para proteger los sistemas </w:t>
      </w:r>
      <w:r w:rsidRPr="001C37A2">
        <w:rPr>
          <w:rFonts w:ascii="Arial" w:hAnsi="Arial" w:cs="Arial"/>
          <w:sz w:val="24"/>
          <w:szCs w:val="24"/>
        </w:rPr>
        <w:t xml:space="preserve">y datos contra amenazas internas y </w:t>
      </w:r>
      <w:r w:rsidRPr="001C37A2">
        <w:rPr>
          <w:rFonts w:ascii="Arial" w:hAnsi="Arial" w:cs="Arial"/>
          <w:sz w:val="24"/>
          <w:szCs w:val="24"/>
        </w:rPr>
        <w:lastRenderedPageBreak/>
        <w:t xml:space="preserve">externas </w:t>
      </w:r>
      <w:r>
        <w:rPr>
          <w:rFonts w:ascii="Arial" w:hAnsi="Arial" w:cs="Arial"/>
          <w:sz w:val="24"/>
          <w:szCs w:val="24"/>
        </w:rPr>
        <w:t xml:space="preserve">para las plataformas desarrolladas dentro de la “Tesorería Virtual”, </w:t>
      </w:r>
      <w:r w:rsidRPr="001C37A2">
        <w:rPr>
          <w:rFonts w:ascii="Arial" w:hAnsi="Arial" w:cs="Arial"/>
          <w:sz w:val="24"/>
          <w:szCs w:val="24"/>
        </w:rPr>
        <w:t>asegurando la confidencialidad, integridad y disponibilidad de la información..</w:t>
      </w:r>
    </w:p>
    <w:p w14:paraId="06FAE810" w14:textId="77777777" w:rsidR="001A6772" w:rsidRDefault="001A6772" w:rsidP="001A6772">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Pr>
          <w:rFonts w:ascii="Arial" w:hAnsi="Arial" w:cs="Arial"/>
          <w:sz w:val="24"/>
          <w:szCs w:val="24"/>
        </w:rPr>
        <w:t xml:space="preserve">. Por lo que, </w:t>
      </w:r>
      <w:r w:rsidRPr="001C37A2">
        <w:rPr>
          <w:rFonts w:ascii="Arial" w:hAnsi="Arial" w:cs="Arial"/>
          <w:sz w:val="24"/>
          <w:szCs w:val="24"/>
        </w:rPr>
        <w:t xml:space="preserve">se han iniciado acciones para establecer un marco sólido de </w:t>
      </w:r>
      <w:r w:rsidRPr="001C37A2">
        <w:rPr>
          <w:rStyle w:val="Strong"/>
          <w:rFonts w:ascii="Arial" w:hAnsi="Arial" w:cs="Arial"/>
        </w:rPr>
        <w:t>seguridad en aplicaciones</w:t>
      </w:r>
      <w:r w:rsidRPr="001C37A2">
        <w:rPr>
          <w:rFonts w:ascii="Arial" w:hAnsi="Arial" w:cs="Arial"/>
          <w:sz w:val="24"/>
          <w:szCs w:val="24"/>
        </w:rPr>
        <w:t xml:space="preserve">, alineado a las buenas prácticas internacionales como el estándar </w:t>
      </w:r>
      <w:r w:rsidRPr="001C37A2">
        <w:rPr>
          <w:rStyle w:val="Strong"/>
          <w:rFonts w:ascii="Arial" w:hAnsi="Arial" w:cs="Arial"/>
        </w:rPr>
        <w:t>OWASP</w:t>
      </w:r>
      <w:r>
        <w:rPr>
          <w:rStyle w:val="Strong"/>
          <w:rFonts w:ascii="Arial" w:hAnsi="Arial" w:cs="Arial"/>
        </w:rPr>
        <w:t xml:space="preserve"> (</w:t>
      </w:r>
      <w:r w:rsidRPr="001C37A2">
        <w:rPr>
          <w:rStyle w:val="Strong"/>
          <w:rFonts w:ascii="Arial" w:hAnsi="Arial" w:cs="Arial"/>
        </w:rPr>
        <w:t xml:space="preserve">Open Web </w:t>
      </w:r>
      <w:proofErr w:type="spellStart"/>
      <w:r w:rsidRPr="001C37A2">
        <w:rPr>
          <w:rStyle w:val="Strong"/>
          <w:rFonts w:ascii="Arial" w:hAnsi="Arial" w:cs="Arial"/>
        </w:rPr>
        <w:t>Application</w:t>
      </w:r>
      <w:proofErr w:type="spellEnd"/>
      <w:r w:rsidRPr="001C37A2">
        <w:rPr>
          <w:rStyle w:val="Strong"/>
          <w:rFonts w:ascii="Arial" w:hAnsi="Arial" w:cs="Arial"/>
        </w:rPr>
        <w:t xml:space="preserve"> Security Project</w:t>
      </w:r>
      <w:r>
        <w:rPr>
          <w:rStyle w:val="Strong"/>
          <w:rFonts w:ascii="Arial" w:hAnsi="Arial" w:cs="Arial"/>
        </w:rPr>
        <w:t>)</w:t>
      </w:r>
      <w:r w:rsidRPr="001C37A2">
        <w:rPr>
          <w:rFonts w:ascii="Arial" w:hAnsi="Arial" w:cs="Arial"/>
          <w:sz w:val="24"/>
          <w:szCs w:val="24"/>
        </w:rPr>
        <w:t>.</w:t>
      </w:r>
    </w:p>
    <w:p w14:paraId="62A566D5" w14:textId="77777777" w:rsidR="001A6772" w:rsidRPr="001C37A2" w:rsidRDefault="001A6772" w:rsidP="001A6772">
      <w:pPr>
        <w:pStyle w:val="Reporteactividadestexto"/>
      </w:pPr>
      <w:r w:rsidRPr="001C37A2">
        <w:t>Estas acciones son estratégicas para proteger los activos digitales de la institución y garantizar la continuidad operativa en un entorno cada vez más expuesto a amenazas cibernéticas.</w:t>
      </w:r>
    </w:p>
    <w:p w14:paraId="13772121" w14:textId="77777777" w:rsidR="001A6772" w:rsidRDefault="001A6772" w:rsidP="001A6772">
      <w:pPr>
        <w:spacing w:line="360" w:lineRule="auto"/>
        <w:jc w:val="both"/>
        <w:rPr>
          <w:rFonts w:ascii="Arial" w:hAnsi="Arial" w:cs="Arial"/>
          <w:sz w:val="24"/>
          <w:szCs w:val="24"/>
        </w:rPr>
      </w:pPr>
    </w:p>
    <w:p w14:paraId="5C3EA349" w14:textId="77777777" w:rsidR="001A6772" w:rsidRPr="00FB1519" w:rsidRDefault="001A6772" w:rsidP="001A6772">
      <w:pPr>
        <w:pStyle w:val="Reporteactividadestexto"/>
        <w:rPr>
          <w:b/>
          <w:sz w:val="28"/>
          <w:szCs w:val="28"/>
          <w:lang w:val="es-MX"/>
        </w:rPr>
      </w:pPr>
      <w:r w:rsidRPr="00FB1519">
        <w:rPr>
          <w:b/>
          <w:sz w:val="28"/>
          <w:szCs w:val="28"/>
        </w:rPr>
        <w:t>Alcance</w:t>
      </w:r>
    </w:p>
    <w:p w14:paraId="6A0B1F7A" w14:textId="77777777" w:rsidR="001A6772" w:rsidRDefault="001A6772" w:rsidP="001A6772">
      <w:pPr>
        <w:pStyle w:val="NormalWeb"/>
        <w:spacing w:line="360" w:lineRule="auto"/>
        <w:jc w:val="both"/>
        <w:rPr>
          <w:rFonts w:ascii="Arial" w:hAnsi="Arial" w:cs="Arial"/>
        </w:rPr>
      </w:pPr>
      <w:r w:rsidRPr="0039234D">
        <w:rPr>
          <w:rFonts w:ascii="Arial" w:hAnsi="Arial" w:cs="Arial"/>
        </w:rPr>
        <w:t xml:space="preserve">Como primera etapa, se </w:t>
      </w:r>
      <w:r>
        <w:rPr>
          <w:rFonts w:ascii="Arial" w:hAnsi="Arial" w:cs="Arial"/>
        </w:rPr>
        <w:t>deberá realizar</w:t>
      </w:r>
      <w:r w:rsidRPr="0039234D">
        <w:rPr>
          <w:rFonts w:ascii="Arial" w:hAnsi="Arial" w:cs="Arial"/>
        </w:rPr>
        <w:t xml:space="preserve"> el análisis y monitoreo de seguridad en un entor</w:t>
      </w:r>
      <w:r>
        <w:rPr>
          <w:rFonts w:ascii="Arial" w:hAnsi="Arial" w:cs="Arial"/>
        </w:rPr>
        <w:t xml:space="preserve">no controlado, utilizaremos </w:t>
      </w:r>
      <w:r w:rsidRPr="0039234D">
        <w:rPr>
          <w:rFonts w:ascii="Arial" w:hAnsi="Arial" w:cs="Arial"/>
        </w:rPr>
        <w:t xml:space="preserve">herramientas como </w:t>
      </w:r>
      <w:r w:rsidRPr="0039234D">
        <w:rPr>
          <w:rStyle w:val="Strong"/>
          <w:rFonts w:ascii="Arial" w:eastAsiaTheme="majorEastAsia" w:hAnsi="Arial" w:cs="Arial"/>
        </w:rPr>
        <w:t>SonarQube</w:t>
      </w:r>
      <w:r w:rsidRPr="0039234D">
        <w:rPr>
          <w:rFonts w:ascii="Arial" w:hAnsi="Arial" w:cs="Arial"/>
        </w:rPr>
        <w:t xml:space="preserve"> para identificar vulnerab</w:t>
      </w:r>
      <w:r>
        <w:rPr>
          <w:rFonts w:ascii="Arial" w:hAnsi="Arial" w:cs="Arial"/>
        </w:rPr>
        <w:t>ilidades y áreas de mejora en</w:t>
      </w:r>
      <w:r w:rsidRPr="0039234D">
        <w:rPr>
          <w:rFonts w:ascii="Arial" w:hAnsi="Arial" w:cs="Arial"/>
        </w:rPr>
        <w:t xml:space="preserve"> código fuente</w:t>
      </w:r>
      <w:r>
        <w:rPr>
          <w:rFonts w:ascii="Arial" w:hAnsi="Arial" w:cs="Arial"/>
        </w:rPr>
        <w:t xml:space="preserve"> y diversos puntos clave que permitirán un e</w:t>
      </w:r>
      <w:r w:rsidRPr="0039234D">
        <w:rPr>
          <w:rFonts w:ascii="Arial" w:hAnsi="Arial" w:cs="Arial"/>
        </w:rPr>
        <w:t xml:space="preserve">sfuerzo </w:t>
      </w:r>
      <w:r>
        <w:rPr>
          <w:rFonts w:ascii="Arial" w:hAnsi="Arial" w:cs="Arial"/>
        </w:rPr>
        <w:t xml:space="preserve">y </w:t>
      </w:r>
      <w:r w:rsidRPr="0039234D">
        <w:rPr>
          <w:rFonts w:ascii="Arial" w:hAnsi="Arial" w:cs="Arial"/>
        </w:rPr>
        <w:t xml:space="preserve">punto de partida </w:t>
      </w:r>
      <w:r>
        <w:rPr>
          <w:rFonts w:ascii="Arial" w:hAnsi="Arial" w:cs="Arial"/>
        </w:rPr>
        <w:t xml:space="preserve">para </w:t>
      </w:r>
      <w:r w:rsidRPr="0039234D">
        <w:rPr>
          <w:rFonts w:ascii="Arial" w:hAnsi="Arial" w:cs="Arial"/>
        </w:rPr>
        <w:t xml:space="preserve">un </w:t>
      </w:r>
      <w:r w:rsidRPr="0039234D">
        <w:rPr>
          <w:rStyle w:val="Strong"/>
          <w:rFonts w:ascii="Arial" w:eastAsiaTheme="majorEastAsia" w:hAnsi="Arial" w:cs="Arial"/>
        </w:rPr>
        <w:t>plan estratégico de fortalecimiento de la ciberseguridad</w:t>
      </w:r>
      <w:r w:rsidRPr="0039234D">
        <w:rPr>
          <w:rFonts w:ascii="Arial" w:hAnsi="Arial" w:cs="Arial"/>
        </w:rPr>
        <w:t>, cuyo objetivo es escalar progre</w:t>
      </w:r>
      <w:r>
        <w:rPr>
          <w:rFonts w:ascii="Arial" w:hAnsi="Arial" w:cs="Arial"/>
        </w:rPr>
        <w:t>sivamente estas prácticas a todas la</w:t>
      </w:r>
      <w:r w:rsidRPr="0039234D">
        <w:rPr>
          <w:rFonts w:ascii="Arial" w:hAnsi="Arial" w:cs="Arial"/>
        </w:rPr>
        <w:t xml:space="preserve">s </w:t>
      </w:r>
      <w:r>
        <w:rPr>
          <w:rFonts w:ascii="Arial" w:hAnsi="Arial" w:cs="Arial"/>
        </w:rPr>
        <w:t>plataformas en</w:t>
      </w:r>
      <w:r w:rsidRPr="0039234D">
        <w:rPr>
          <w:rFonts w:ascii="Arial" w:hAnsi="Arial" w:cs="Arial"/>
        </w:rPr>
        <w:t xml:space="preserve"> op</w:t>
      </w:r>
      <w:r>
        <w:rPr>
          <w:rFonts w:ascii="Arial" w:hAnsi="Arial" w:cs="Arial"/>
        </w:rPr>
        <w:t>eración dentro de la Secretaría de Finanzas y Tesorería General del Estado de Nuevo León, con e</w:t>
      </w:r>
      <w:r w:rsidRPr="0039234D">
        <w:rPr>
          <w:rFonts w:ascii="Arial" w:hAnsi="Arial" w:cs="Arial"/>
        </w:rPr>
        <w:t xml:space="preserve">l propósito principal de garantizar </w:t>
      </w:r>
      <w:r>
        <w:rPr>
          <w:rFonts w:ascii="Arial" w:hAnsi="Arial" w:cs="Arial"/>
        </w:rPr>
        <w:t>que se cum</w:t>
      </w:r>
      <w:r w:rsidRPr="0039234D">
        <w:rPr>
          <w:rFonts w:ascii="Arial" w:hAnsi="Arial" w:cs="Arial"/>
        </w:rPr>
        <w:t xml:space="preserve">plan </w:t>
      </w:r>
      <w:r>
        <w:rPr>
          <w:rFonts w:ascii="Arial" w:hAnsi="Arial" w:cs="Arial"/>
        </w:rPr>
        <w:t>los</w:t>
      </w:r>
      <w:r w:rsidRPr="0039234D">
        <w:rPr>
          <w:rFonts w:ascii="Arial" w:hAnsi="Arial" w:cs="Arial"/>
        </w:rPr>
        <w:t xml:space="preserve"> estándar</w:t>
      </w:r>
      <w:r>
        <w:rPr>
          <w:rFonts w:ascii="Arial" w:hAnsi="Arial" w:cs="Arial"/>
        </w:rPr>
        <w:t>es de seguridad.</w:t>
      </w:r>
    </w:p>
    <w:p w14:paraId="47C3841B" w14:textId="77777777" w:rsidR="001A6772" w:rsidRDefault="001A6772" w:rsidP="001A6772">
      <w:pPr>
        <w:pStyle w:val="NormalWeb"/>
        <w:spacing w:line="360" w:lineRule="auto"/>
        <w:jc w:val="both"/>
        <w:rPr>
          <w:rFonts w:ascii="Arial" w:hAnsi="Arial" w:cs="Arial"/>
        </w:rPr>
      </w:pPr>
      <w:r>
        <w:rPr>
          <w:rFonts w:ascii="Arial" w:hAnsi="Arial" w:cs="Arial"/>
        </w:rPr>
        <w:t xml:space="preserve">Como segunda etapa </w:t>
      </w:r>
      <w:r w:rsidRPr="00946E4D">
        <w:rPr>
          <w:rFonts w:ascii="Arial" w:hAnsi="Arial" w:cs="Arial"/>
        </w:rPr>
        <w:t>implementa</w:t>
      </w:r>
      <w:r>
        <w:rPr>
          <w:rFonts w:ascii="Arial" w:hAnsi="Arial" w:cs="Arial"/>
        </w:rPr>
        <w:t>r</w:t>
      </w:r>
      <w:r w:rsidRPr="00946E4D">
        <w:rPr>
          <w:rFonts w:ascii="Arial" w:hAnsi="Arial" w:cs="Arial"/>
        </w:rPr>
        <w:t xml:space="preserve"> medidas </w:t>
      </w:r>
      <w:r>
        <w:rPr>
          <w:rFonts w:ascii="Arial" w:hAnsi="Arial" w:cs="Arial"/>
        </w:rPr>
        <w:t>de control para</w:t>
      </w:r>
      <w:r w:rsidRPr="00946E4D">
        <w:rPr>
          <w:rFonts w:ascii="Arial" w:hAnsi="Arial" w:cs="Arial"/>
        </w:rPr>
        <w:t xml:space="preserve"> proteger </w:t>
      </w:r>
      <w:r>
        <w:rPr>
          <w:rFonts w:ascii="Arial" w:hAnsi="Arial" w:cs="Arial"/>
        </w:rPr>
        <w:t xml:space="preserve">las diferentes plataformas de desarrolladas para “Tesorería Virtual”, </w:t>
      </w:r>
      <w:r w:rsidRPr="00D241CA">
        <w:rPr>
          <w:rFonts w:ascii="Arial" w:hAnsi="Arial" w:cs="Arial"/>
        </w:rPr>
        <w:t>establecie</w:t>
      </w:r>
      <w:r>
        <w:rPr>
          <w:rFonts w:ascii="Arial" w:hAnsi="Arial" w:cs="Arial"/>
        </w:rPr>
        <w:t xml:space="preserve">ndo un marco </w:t>
      </w:r>
      <w:r>
        <w:rPr>
          <w:rFonts w:ascii="Arial" w:hAnsi="Arial" w:cs="Arial"/>
        </w:rPr>
        <w:lastRenderedPageBreak/>
        <w:t xml:space="preserve">sólido que permita mitigar </w:t>
      </w:r>
      <w:r w:rsidRPr="00D241CA">
        <w:rPr>
          <w:rFonts w:ascii="Arial" w:hAnsi="Arial" w:cs="Arial"/>
        </w:rPr>
        <w:t>riesgos</w:t>
      </w:r>
      <w:r>
        <w:rPr>
          <w:rFonts w:ascii="Arial" w:hAnsi="Arial" w:cs="Arial"/>
        </w:rPr>
        <w:t>, que incluya</w:t>
      </w:r>
      <w:r w:rsidRPr="00946E4D">
        <w:rPr>
          <w:rFonts w:ascii="Arial" w:hAnsi="Arial" w:cs="Arial"/>
        </w:rPr>
        <w:t xml:space="preserve"> medidas preventivas y reactivas para proteger </w:t>
      </w:r>
      <w:r>
        <w:rPr>
          <w:rFonts w:ascii="Arial" w:hAnsi="Arial" w:cs="Arial"/>
        </w:rPr>
        <w:t xml:space="preserve">la </w:t>
      </w:r>
      <w:r w:rsidRPr="00946E4D">
        <w:rPr>
          <w:rFonts w:ascii="Arial" w:hAnsi="Arial" w:cs="Arial"/>
        </w:rPr>
        <w:t>información</w:t>
      </w:r>
      <w:r>
        <w:rPr>
          <w:rFonts w:ascii="Arial" w:hAnsi="Arial" w:cs="Arial"/>
        </w:rPr>
        <w:t xml:space="preserve"> de las diversas plataformas; lo que incluirá un proceso continuo </w:t>
      </w:r>
      <w:r w:rsidRPr="00946E4D">
        <w:rPr>
          <w:rFonts w:ascii="Arial" w:hAnsi="Arial" w:cs="Arial"/>
        </w:rPr>
        <w:t>e</w:t>
      </w:r>
      <w:r>
        <w:rPr>
          <w:rFonts w:ascii="Arial" w:hAnsi="Arial" w:cs="Arial"/>
        </w:rPr>
        <w:t>n</w:t>
      </w:r>
      <w:r w:rsidRPr="00946E4D">
        <w:rPr>
          <w:rFonts w:ascii="Arial" w:hAnsi="Arial" w:cs="Arial"/>
        </w:rPr>
        <w:t xml:space="preserve"> busca </w:t>
      </w:r>
      <w:r>
        <w:rPr>
          <w:rFonts w:ascii="Arial" w:hAnsi="Arial" w:cs="Arial"/>
        </w:rPr>
        <w:t xml:space="preserve">de </w:t>
      </w:r>
      <w:r w:rsidRPr="00946E4D">
        <w:rPr>
          <w:rFonts w:ascii="Arial" w:hAnsi="Arial" w:cs="Arial"/>
        </w:rPr>
        <w:t xml:space="preserve">minimizar riesgos y mantener un nivel de seguridad aceptable. </w:t>
      </w:r>
      <w:r w:rsidRPr="00D241CA">
        <w:rPr>
          <w:rFonts w:ascii="Arial" w:hAnsi="Arial" w:cs="Arial"/>
        </w:rPr>
        <w:t xml:space="preserve"> </w:t>
      </w:r>
    </w:p>
    <w:p w14:paraId="32AFD228" w14:textId="77777777" w:rsidR="001A6772" w:rsidRDefault="001A6772" w:rsidP="001A6772">
      <w:pPr>
        <w:pStyle w:val="NormalWeb"/>
        <w:spacing w:line="360" w:lineRule="auto"/>
        <w:jc w:val="both"/>
      </w:pPr>
    </w:p>
    <w:p w14:paraId="1BD8B226" w14:textId="77777777" w:rsidR="001A6772" w:rsidRPr="00FB1519" w:rsidRDefault="001A6772" w:rsidP="001A6772">
      <w:pPr>
        <w:pStyle w:val="reportetexto"/>
      </w:pPr>
      <w:r w:rsidRPr="00FB1519">
        <w:t>Actividades en Proceso</w:t>
      </w:r>
    </w:p>
    <w:p w14:paraId="6337204A"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 xml:space="preserve">Como parte del fortalecimiento de la seguridad en las </w:t>
      </w:r>
      <w:r>
        <w:rPr>
          <w:rFonts w:ascii="Arial" w:hAnsi="Arial" w:cs="Arial"/>
        </w:rPr>
        <w:t>plataformas</w:t>
      </w:r>
      <w:r w:rsidRPr="00A261CA">
        <w:rPr>
          <w:rFonts w:ascii="Arial" w:hAnsi="Arial" w:cs="Arial"/>
        </w:rPr>
        <w:t xml:space="preserve"> </w:t>
      </w:r>
      <w:r>
        <w:rPr>
          <w:rFonts w:ascii="Arial" w:hAnsi="Arial" w:cs="Arial"/>
        </w:rPr>
        <w:t>de “Tesorería Virtual”</w:t>
      </w:r>
      <w:r w:rsidRPr="00A261CA">
        <w:rPr>
          <w:rFonts w:ascii="Arial" w:hAnsi="Arial" w:cs="Arial"/>
        </w:rPr>
        <w:t>, se ha diseñado un plan de trabajo que abarca actividades técnicas especializadas orientadas a identificar y mitigar riesgos de seguridad en el ciclo de vida de las aplicaciones. Estas acciones se alinean con estándares internacionales y buscan establecer un entorno robusto que permita prevenir incidentes, asegurar la confidencialidad de los datos, y garantizar la continuidad operativa.</w:t>
      </w:r>
    </w:p>
    <w:p w14:paraId="54DE9178"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En esta primera fase, se están ejecutando y planificando pruebas y controles en distintas capas de las aplicaciones, incluyendo el análisis de código fuente, comportamiento en tiempo de ejecución, mecanismos de autenticación y autorización, así como la capacidad de resistencia ante ataques internos y externos. Estas medidas permiten identificar vulnerabilidades críticas, validar la efectividad de los controles actuales y generar evidencia para la toma de decisiones informadas en materia de seguridad.</w:t>
      </w:r>
    </w:p>
    <w:p w14:paraId="797F9995"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Exploración de vulnerabilidades</w:t>
      </w:r>
    </w:p>
    <w:p w14:paraId="2F33E609" w14:textId="77777777" w:rsidR="001A6772" w:rsidRPr="001325A5" w:rsidRDefault="001A6772" w:rsidP="0029160F">
      <w:pPr>
        <w:pStyle w:val="ListParagraph"/>
        <w:numPr>
          <w:ilvl w:val="0"/>
          <w:numId w:val="8"/>
        </w:numPr>
        <w:jc w:val="both"/>
        <w:rPr>
          <w:rFonts w:ascii="Arial" w:hAnsi="Arial" w:cs="Arial"/>
          <w:sz w:val="24"/>
          <w:szCs w:val="24"/>
        </w:rPr>
      </w:pPr>
      <w:r w:rsidRPr="001325A5">
        <w:rPr>
          <w:rStyle w:val="Strong"/>
          <w:rFonts w:ascii="Arial" w:hAnsi="Arial" w:cs="Arial"/>
        </w:rPr>
        <w:t>Hacking ético / Pruebas de penetración / Escenarios de denegación de servicio (DoS)</w:t>
      </w:r>
    </w:p>
    <w:p w14:paraId="750CB950"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Pruebas de autenticación</w:t>
      </w:r>
    </w:p>
    <w:p w14:paraId="042E2E4C"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Pruebas de autorización</w:t>
      </w:r>
    </w:p>
    <w:p w14:paraId="7AB2D360" w14:textId="77777777" w:rsidR="001A6772" w:rsidRPr="001325A5" w:rsidRDefault="001A6772" w:rsidP="0029160F">
      <w:pPr>
        <w:pStyle w:val="ListParagraph"/>
        <w:numPr>
          <w:ilvl w:val="0"/>
          <w:numId w:val="8"/>
        </w:numPr>
        <w:jc w:val="both"/>
        <w:rPr>
          <w:rFonts w:ascii="Arial" w:hAnsi="Arial" w:cs="Arial"/>
          <w:bCs/>
          <w:sz w:val="24"/>
          <w:szCs w:val="24"/>
        </w:rPr>
      </w:pPr>
      <w:r w:rsidRPr="001325A5">
        <w:rPr>
          <w:rFonts w:ascii="Arial" w:hAnsi="Arial" w:cs="Arial"/>
          <w:sz w:val="24"/>
          <w:szCs w:val="24"/>
        </w:rPr>
        <w:t xml:space="preserve">Pruebas estáticas de seguridad de las aplicaciones (SAST) </w:t>
      </w:r>
    </w:p>
    <w:p w14:paraId="39640BCD" w14:textId="77777777" w:rsidR="001A6772" w:rsidRPr="001325A5" w:rsidRDefault="001A6772" w:rsidP="0029160F">
      <w:pPr>
        <w:pStyle w:val="ListParagraph"/>
        <w:numPr>
          <w:ilvl w:val="0"/>
          <w:numId w:val="8"/>
        </w:numPr>
        <w:jc w:val="both"/>
        <w:rPr>
          <w:rFonts w:ascii="Arial" w:hAnsi="Arial" w:cs="Arial"/>
          <w:bCs/>
          <w:sz w:val="24"/>
          <w:szCs w:val="24"/>
        </w:rPr>
      </w:pPr>
      <w:r w:rsidRPr="001325A5">
        <w:rPr>
          <w:rFonts w:ascii="Arial" w:hAnsi="Arial" w:cs="Arial"/>
          <w:sz w:val="24"/>
          <w:szCs w:val="24"/>
        </w:rPr>
        <w:t>Pruebas dinámicas de seguridad de las aplicaciones (DAST)</w:t>
      </w:r>
    </w:p>
    <w:p w14:paraId="4E25901D"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Ingeniería social (planeada)</w:t>
      </w:r>
    </w:p>
    <w:p w14:paraId="12167DCF" w14:textId="77777777" w:rsidR="001A6772" w:rsidRDefault="001A6772" w:rsidP="001A6772">
      <w:pPr>
        <w:pStyle w:val="Heading4"/>
        <w:spacing w:line="360" w:lineRule="auto"/>
        <w:jc w:val="both"/>
        <w:rPr>
          <w:rFonts w:ascii="Arial" w:hAnsi="Arial" w:cs="Arial"/>
          <w:b/>
          <w:i w:val="0"/>
          <w:color w:val="auto"/>
          <w:sz w:val="28"/>
          <w:szCs w:val="28"/>
        </w:rPr>
      </w:pPr>
    </w:p>
    <w:p w14:paraId="5AD60D90" w14:textId="77777777" w:rsidR="001A6772" w:rsidRPr="00A261CA" w:rsidRDefault="001A6772" w:rsidP="001A6772">
      <w:pPr>
        <w:rPr>
          <w:rFonts w:ascii="Arial" w:hAnsi="Arial" w:cs="Arial"/>
          <w:b/>
          <w:sz w:val="28"/>
          <w:szCs w:val="28"/>
        </w:rPr>
      </w:pPr>
      <w:r w:rsidRPr="00A261CA">
        <w:rPr>
          <w:rFonts w:ascii="Arial" w:hAnsi="Arial" w:cs="Arial"/>
          <w:b/>
          <w:sz w:val="28"/>
          <w:szCs w:val="28"/>
        </w:rPr>
        <w:t>Valor Estratégico de las Iniciativas de Seguridad</w:t>
      </w:r>
    </w:p>
    <w:p w14:paraId="60D336BC"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Reducción de riesgos operativos y financieros</w:t>
      </w:r>
      <w:r w:rsidRPr="00A261CA">
        <w:rPr>
          <w:rFonts w:ascii="Arial" w:hAnsi="Arial" w:cs="Arial"/>
        </w:rPr>
        <w:t>: Al identificar vulnerabilidades en etapas tempranas, se evitan incidentes que podrían comprometer la operación, derivar en pérdidas económicas o sanciones regulatorias.</w:t>
      </w:r>
    </w:p>
    <w:p w14:paraId="21E7B9F1"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Cumplimiento normativo y preparación para auditorías</w:t>
      </w:r>
      <w:r w:rsidRPr="00A261CA">
        <w:rPr>
          <w:rFonts w:ascii="Arial" w:hAnsi="Arial" w:cs="Arial"/>
        </w:rPr>
        <w:t xml:space="preserve">: Las </w:t>
      </w:r>
      <w:r>
        <w:rPr>
          <w:rFonts w:ascii="Arial" w:hAnsi="Arial" w:cs="Arial"/>
        </w:rPr>
        <w:t>acciones alineadas al OWASP</w:t>
      </w:r>
      <w:r w:rsidRPr="00A261CA">
        <w:rPr>
          <w:rFonts w:ascii="Arial" w:hAnsi="Arial" w:cs="Arial"/>
        </w:rPr>
        <w:t xml:space="preserve"> y el análisis con herramientas como SonarQube fortalecen el cumplimiento de estándares nacionales e internacionales en seguridad informática.</w:t>
      </w:r>
    </w:p>
    <w:p w14:paraId="51D51EC1"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Protección de la imagen institucional</w:t>
      </w:r>
      <w:r w:rsidRPr="00A261CA">
        <w:rPr>
          <w:rFonts w:ascii="Arial" w:hAnsi="Arial" w:cs="Arial"/>
        </w:rPr>
        <w:t xml:space="preserve">: Minimizar incidentes de seguridad contribuye a preservar la confianza de los ciudadanos, usuarios internos y externos en la capacidad técnica y organizativa de la </w:t>
      </w:r>
      <w:r>
        <w:rPr>
          <w:rFonts w:ascii="Arial" w:hAnsi="Arial" w:cs="Arial"/>
        </w:rPr>
        <w:t>Secretaría de Finanzas y Tesorería General del Estado de Nuevo León,</w:t>
      </w:r>
    </w:p>
    <w:p w14:paraId="7809A189"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Continuidad operativa ante incidentes</w:t>
      </w:r>
      <w:r w:rsidRPr="00A261CA">
        <w:rPr>
          <w:rFonts w:ascii="Arial" w:hAnsi="Arial" w:cs="Arial"/>
        </w:rPr>
        <w:t>: La implementación de pruebas y planes de acción ante riesgos permite mantener la operación de servicios críticos aún frente a eventos disruptivos.</w:t>
      </w:r>
    </w:p>
    <w:p w14:paraId="2486F34A"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Mejor toma de decisiones estratégicas</w:t>
      </w:r>
      <w:r w:rsidRPr="00A261CA">
        <w:rPr>
          <w:rFonts w:ascii="Arial" w:hAnsi="Arial" w:cs="Arial"/>
        </w:rPr>
        <w:t>: Contar con información precisa sobre el estado de seguridad de las aplicaciones permite a los directivos priorizar inversiones, asignar recursos y definir políticas de control más efectivas.</w:t>
      </w:r>
    </w:p>
    <w:p w14:paraId="683034B9"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Cultura de seguridad proactiva</w:t>
      </w:r>
      <w:r w:rsidRPr="00A261CA">
        <w:rPr>
          <w:rFonts w:ascii="Arial" w:hAnsi="Arial" w:cs="Arial"/>
        </w:rPr>
        <w:t>: Este enfoque promueve prácticas seguras desde las fases de desarrollo, operación y mantenimiento de sistemas, lo cual reduce los costos a largo plazo y mejora la eficiencia de los equipos técnicos.</w:t>
      </w:r>
    </w:p>
    <w:p w14:paraId="1C638B0E" w14:textId="77777777" w:rsidR="001A6772" w:rsidRDefault="001A6772" w:rsidP="001A6772">
      <w:pPr>
        <w:pStyle w:val="NormalWeb"/>
        <w:spacing w:line="360" w:lineRule="auto"/>
        <w:jc w:val="both"/>
        <w:rPr>
          <w:rFonts w:ascii="Arial" w:hAnsi="Arial" w:cs="Arial"/>
        </w:rPr>
      </w:pPr>
    </w:p>
    <w:p w14:paraId="31DA5681" w14:textId="77777777" w:rsidR="001A6772" w:rsidRDefault="001A6772" w:rsidP="001A6772">
      <w:pPr>
        <w:pStyle w:val="NormalWeb"/>
        <w:spacing w:line="360" w:lineRule="auto"/>
        <w:jc w:val="both"/>
        <w:rPr>
          <w:rFonts w:ascii="Arial" w:hAnsi="Arial" w:cs="Arial"/>
        </w:rPr>
      </w:pPr>
    </w:p>
    <w:p w14:paraId="2035521B" w14:textId="77777777" w:rsidR="001A6772" w:rsidRDefault="001A6772" w:rsidP="001A6772">
      <w:pPr>
        <w:rPr>
          <w:rFonts w:ascii="Arial" w:hAnsi="Arial" w:cs="Arial"/>
          <w:b/>
          <w:sz w:val="28"/>
          <w:szCs w:val="28"/>
        </w:rPr>
      </w:pPr>
      <w:r w:rsidRPr="00885B7C">
        <w:rPr>
          <w:rFonts w:ascii="Arial" w:hAnsi="Arial" w:cs="Arial"/>
          <w:b/>
          <w:sz w:val="28"/>
          <w:szCs w:val="28"/>
        </w:rPr>
        <w:t>Plan de Acción Estratégico en Seguridad Aplicativa</w:t>
      </w:r>
    </w:p>
    <w:p w14:paraId="389B94F9" w14:textId="77777777" w:rsidR="001A6772" w:rsidRPr="00804632" w:rsidRDefault="001A6772" w:rsidP="0029160F">
      <w:pPr>
        <w:pStyle w:val="ListParagraph"/>
        <w:numPr>
          <w:ilvl w:val="0"/>
          <w:numId w:val="14"/>
        </w:numPr>
        <w:rPr>
          <w:rFonts w:ascii="Arial" w:hAnsi="Arial" w:cs="Arial"/>
          <w:sz w:val="24"/>
          <w:szCs w:val="24"/>
        </w:rPr>
      </w:pPr>
      <w:r w:rsidRPr="00804632">
        <w:rPr>
          <w:rFonts w:ascii="Arial" w:hAnsi="Arial" w:cs="Arial"/>
          <w:sz w:val="24"/>
          <w:szCs w:val="24"/>
        </w:rPr>
        <w:t>Ejecución de análisis del código estático</w:t>
      </w:r>
    </w:p>
    <w:p w14:paraId="43AEF304" w14:textId="77777777" w:rsidR="001A6772" w:rsidRDefault="001A6772" w:rsidP="0029160F">
      <w:pPr>
        <w:pStyle w:val="ListParagraph"/>
        <w:numPr>
          <w:ilvl w:val="0"/>
          <w:numId w:val="14"/>
        </w:numPr>
        <w:rPr>
          <w:rFonts w:ascii="Arial" w:hAnsi="Arial" w:cs="Arial"/>
          <w:sz w:val="24"/>
          <w:szCs w:val="24"/>
        </w:rPr>
      </w:pPr>
      <w:r w:rsidRPr="00804632">
        <w:rPr>
          <w:rFonts w:ascii="Arial" w:hAnsi="Arial" w:cs="Arial"/>
          <w:sz w:val="24"/>
          <w:szCs w:val="24"/>
        </w:rPr>
        <w:t>Documentación de los hallazgos encontrados</w:t>
      </w:r>
    </w:p>
    <w:p w14:paraId="29ADC323" w14:textId="77777777" w:rsidR="001A6772" w:rsidRPr="00804632" w:rsidRDefault="001A6772" w:rsidP="0029160F">
      <w:pPr>
        <w:pStyle w:val="ListParagraph"/>
        <w:numPr>
          <w:ilvl w:val="0"/>
          <w:numId w:val="14"/>
        </w:numPr>
        <w:rPr>
          <w:rFonts w:ascii="Arial" w:hAnsi="Arial" w:cs="Arial"/>
          <w:sz w:val="24"/>
          <w:szCs w:val="24"/>
        </w:rPr>
      </w:pPr>
      <w:r>
        <w:rPr>
          <w:rFonts w:ascii="Arial" w:hAnsi="Arial" w:cs="Arial"/>
          <w:sz w:val="24"/>
          <w:szCs w:val="24"/>
        </w:rPr>
        <w:t>Corrección de los problemas y sugerencias detectadas.</w:t>
      </w:r>
    </w:p>
    <w:p w14:paraId="0A23D1A9" w14:textId="77777777" w:rsidR="001A6772" w:rsidRPr="00804632" w:rsidRDefault="001A6772" w:rsidP="0029160F">
      <w:pPr>
        <w:pStyle w:val="ListParagraph"/>
        <w:numPr>
          <w:ilvl w:val="0"/>
          <w:numId w:val="14"/>
        </w:numPr>
        <w:rPr>
          <w:rFonts w:ascii="Arial" w:hAnsi="Arial" w:cs="Arial"/>
          <w:sz w:val="24"/>
          <w:szCs w:val="24"/>
        </w:rPr>
      </w:pPr>
      <w:proofErr w:type="spellStart"/>
      <w:r w:rsidRPr="00804632">
        <w:rPr>
          <w:rFonts w:ascii="Arial" w:hAnsi="Arial" w:cs="Arial"/>
          <w:sz w:val="24"/>
          <w:szCs w:val="24"/>
        </w:rPr>
        <w:t>Checklist</w:t>
      </w:r>
      <w:proofErr w:type="spellEnd"/>
      <w:r w:rsidRPr="00804632">
        <w:rPr>
          <w:rFonts w:ascii="Arial" w:hAnsi="Arial" w:cs="Arial"/>
          <w:sz w:val="24"/>
          <w:szCs w:val="24"/>
        </w:rPr>
        <w:t xml:space="preserve"> del OWASP Top Ten</w:t>
      </w:r>
    </w:p>
    <w:p w14:paraId="1B2EFFDD" w14:textId="77777777" w:rsidR="001A6772" w:rsidRDefault="001A6772" w:rsidP="001A6772">
      <w:pPr>
        <w:rPr>
          <w:rFonts w:ascii="Arial" w:hAnsi="Arial" w:cs="Arial"/>
          <w:b/>
          <w:sz w:val="28"/>
          <w:szCs w:val="28"/>
        </w:rPr>
      </w:pPr>
    </w:p>
    <w:p w14:paraId="751A6EFD" w14:textId="77777777" w:rsidR="001A6772" w:rsidRDefault="001A6772" w:rsidP="001A6772">
      <w:pPr>
        <w:spacing w:line="360" w:lineRule="auto"/>
        <w:jc w:val="both"/>
        <w:rPr>
          <w:rFonts w:ascii="Arial" w:hAnsi="Arial" w:cs="Arial"/>
          <w:sz w:val="24"/>
          <w:szCs w:val="24"/>
        </w:rPr>
      </w:pPr>
      <w:r w:rsidRPr="00B00A9E">
        <w:rPr>
          <w:rFonts w:ascii="Arial" w:hAnsi="Arial" w:cs="Arial"/>
          <w:sz w:val="24"/>
          <w:szCs w:val="24"/>
        </w:rPr>
        <w:t>Para lograr una implementación efectiva y sostenible de medidas de seguridad en las aplicaciones institucionales, se ha definido un plan de acción estratégico que contempla tanto la ejecución técnica como la gestión operativa, regulatoria y organizacional. Este plan está estructurado en cinco ejes fundamentales:</w:t>
      </w:r>
    </w:p>
    <w:p w14:paraId="08084804" w14:textId="77777777" w:rsidR="001A6772" w:rsidRDefault="001A6772" w:rsidP="001A6772">
      <w:pPr>
        <w:spacing w:line="360" w:lineRule="auto"/>
        <w:jc w:val="both"/>
        <w:rPr>
          <w:rFonts w:ascii="Arial" w:hAnsi="Arial" w:cs="Arial"/>
          <w:sz w:val="24"/>
          <w:szCs w:val="24"/>
        </w:rPr>
      </w:pPr>
    </w:p>
    <w:p w14:paraId="40BF7D79" w14:textId="77777777" w:rsidR="001A6772" w:rsidRPr="00B00A9E" w:rsidRDefault="001A6772" w:rsidP="001A6772">
      <w:pPr>
        <w:spacing w:line="360" w:lineRule="auto"/>
        <w:jc w:val="both"/>
        <w:rPr>
          <w:rFonts w:ascii="Arial" w:hAnsi="Arial" w:cs="Arial"/>
          <w:sz w:val="24"/>
          <w:szCs w:val="24"/>
        </w:rPr>
      </w:pPr>
    </w:p>
    <w:p w14:paraId="0D3D5165" w14:textId="77777777" w:rsidR="001A6772" w:rsidRPr="001F3D08" w:rsidRDefault="001A6772" w:rsidP="001A6772">
      <w:pPr>
        <w:pStyle w:val="Heading4"/>
        <w:rPr>
          <w:rFonts w:ascii="Arial" w:hAnsi="Arial" w:cs="Arial"/>
          <w:i w:val="0"/>
          <w:color w:val="auto"/>
          <w:sz w:val="24"/>
          <w:szCs w:val="24"/>
          <w:lang w:val="es-MX"/>
        </w:rPr>
      </w:pPr>
      <w:r w:rsidRPr="001F3D08">
        <w:rPr>
          <w:rFonts w:ascii="Arial" w:hAnsi="Arial" w:cs="Arial"/>
          <w:i w:val="0"/>
          <w:color w:val="auto"/>
          <w:sz w:val="24"/>
          <w:szCs w:val="24"/>
        </w:rPr>
        <w:t xml:space="preserve">1. </w:t>
      </w:r>
      <w:r w:rsidRPr="001F3D08">
        <w:rPr>
          <w:rStyle w:val="Strong"/>
          <w:rFonts w:ascii="Arial" w:hAnsi="Arial" w:cs="Arial"/>
          <w:i w:val="0"/>
          <w:color w:val="auto"/>
        </w:rPr>
        <w:t>Formalización y trazabilidad de evidencias técnicas</w:t>
      </w:r>
    </w:p>
    <w:p w14:paraId="04683948" w14:textId="77777777" w:rsidR="001A6772" w:rsidRPr="001F3D08" w:rsidRDefault="001A6772" w:rsidP="0029160F">
      <w:pPr>
        <w:pStyle w:val="NormalWeb"/>
        <w:numPr>
          <w:ilvl w:val="0"/>
          <w:numId w:val="9"/>
        </w:numPr>
        <w:spacing w:line="360" w:lineRule="auto"/>
        <w:rPr>
          <w:rFonts w:ascii="Arial" w:hAnsi="Arial" w:cs="Arial"/>
        </w:rPr>
      </w:pPr>
      <w:r w:rsidRPr="001F3D08">
        <w:rPr>
          <w:rFonts w:ascii="Arial" w:hAnsi="Arial" w:cs="Arial"/>
        </w:rPr>
        <w:t>Establecer mecanismos de documentación estructurada para registrar los resultados de las pruebas de seguridad realizadas (autenticación, autorización, DAST, SAST, entre otras).</w:t>
      </w:r>
    </w:p>
    <w:p w14:paraId="2D6A2B5E" w14:textId="77777777" w:rsidR="001A6772" w:rsidRPr="001F3D08" w:rsidRDefault="001A6772" w:rsidP="0029160F">
      <w:pPr>
        <w:pStyle w:val="NormalWeb"/>
        <w:numPr>
          <w:ilvl w:val="0"/>
          <w:numId w:val="9"/>
        </w:numPr>
        <w:spacing w:line="360" w:lineRule="auto"/>
        <w:rPr>
          <w:rFonts w:ascii="Arial" w:hAnsi="Arial" w:cs="Arial"/>
        </w:rPr>
      </w:pPr>
      <w:r w:rsidRPr="001F3D08">
        <w:rPr>
          <w:rFonts w:ascii="Arial" w:hAnsi="Arial" w:cs="Arial"/>
        </w:rPr>
        <w:t>Consolidar evidencias que respalden los hallazgos detectados, clasificándolos por criticidad y nivel de impacto.</w:t>
      </w:r>
    </w:p>
    <w:p w14:paraId="5D0E6F11" w14:textId="77777777" w:rsidR="001A6772" w:rsidRDefault="001A6772" w:rsidP="0029160F">
      <w:pPr>
        <w:pStyle w:val="NormalWeb"/>
        <w:numPr>
          <w:ilvl w:val="0"/>
          <w:numId w:val="9"/>
        </w:numPr>
        <w:spacing w:line="360" w:lineRule="auto"/>
        <w:rPr>
          <w:rFonts w:ascii="Arial" w:hAnsi="Arial" w:cs="Arial"/>
        </w:rPr>
      </w:pPr>
      <w:r w:rsidRPr="001F3D08">
        <w:rPr>
          <w:rFonts w:ascii="Arial" w:hAnsi="Arial" w:cs="Arial"/>
        </w:rPr>
        <w:t>Crear un repositorio centralizado accesible para el equipo de seguridad, desarrollo y líderes técnicos.</w:t>
      </w:r>
    </w:p>
    <w:p w14:paraId="0DC7C8AE" w14:textId="77777777" w:rsidR="001A6772" w:rsidRPr="0042178F" w:rsidRDefault="001A6772" w:rsidP="001A6772">
      <w:pPr>
        <w:pStyle w:val="NormalWeb"/>
        <w:spacing w:line="360" w:lineRule="auto"/>
        <w:jc w:val="center"/>
        <w:rPr>
          <w:rFonts w:ascii="Arial" w:hAnsi="Arial" w:cs="Arial"/>
        </w:rPr>
      </w:pPr>
      <w:r w:rsidRPr="0042178F">
        <w:rPr>
          <w:rFonts w:ascii="Arial" w:hAnsi="Arial" w:cs="Arial"/>
          <w:noProof/>
        </w:rPr>
        <w:lastRenderedPageBreak/>
        <w:drawing>
          <wp:inline distT="0" distB="0" distL="0" distR="0" wp14:anchorId="295830D0" wp14:editId="37556D16">
            <wp:extent cx="5612130" cy="257429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257429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 xml:space="preserve">Reporte después de la ejecución del </w:t>
      </w:r>
      <w:r w:rsidRPr="0042178F">
        <w:rPr>
          <w:rFonts w:ascii="Arial" w:hAnsi="Arial" w:cs="Arial"/>
          <w:i/>
          <w:sz w:val="20"/>
          <w:szCs w:val="20"/>
        </w:rPr>
        <w:t>análisis de SonarQube</w:t>
      </w:r>
    </w:p>
    <w:p w14:paraId="446A6519" w14:textId="77777777" w:rsidR="001A6772" w:rsidRDefault="001A6772" w:rsidP="001A6772">
      <w:pPr>
        <w:pStyle w:val="Heading4"/>
        <w:jc w:val="both"/>
        <w:rPr>
          <w:rFonts w:ascii="Arial" w:hAnsi="Arial" w:cs="Arial"/>
          <w:i w:val="0"/>
          <w:color w:val="auto"/>
          <w:sz w:val="24"/>
          <w:szCs w:val="24"/>
        </w:rPr>
      </w:pPr>
    </w:p>
    <w:p w14:paraId="27A2CB16" w14:textId="77777777" w:rsidR="001A6772" w:rsidRDefault="001A6772" w:rsidP="001A6772">
      <w:pPr>
        <w:pStyle w:val="Heading4"/>
        <w:jc w:val="both"/>
        <w:rPr>
          <w:rFonts w:ascii="Arial" w:hAnsi="Arial" w:cs="Arial"/>
          <w:i w:val="0"/>
          <w:color w:val="auto"/>
          <w:sz w:val="24"/>
          <w:szCs w:val="24"/>
        </w:rPr>
      </w:pPr>
    </w:p>
    <w:p w14:paraId="2B55CD28" w14:textId="77777777" w:rsidR="001A6772" w:rsidRPr="001F3D08" w:rsidRDefault="001A6772" w:rsidP="001A6772">
      <w:pPr>
        <w:pStyle w:val="Heading4"/>
        <w:jc w:val="both"/>
        <w:rPr>
          <w:rFonts w:ascii="Arial" w:hAnsi="Arial" w:cs="Arial"/>
          <w:i w:val="0"/>
          <w:color w:val="auto"/>
          <w:sz w:val="24"/>
          <w:szCs w:val="24"/>
          <w:lang w:val="es-MX"/>
        </w:rPr>
      </w:pPr>
      <w:r w:rsidRPr="001F3D08">
        <w:rPr>
          <w:rFonts w:ascii="Arial" w:hAnsi="Arial" w:cs="Arial"/>
          <w:i w:val="0"/>
          <w:color w:val="auto"/>
          <w:sz w:val="24"/>
          <w:szCs w:val="24"/>
        </w:rPr>
        <w:t xml:space="preserve">2. </w:t>
      </w:r>
      <w:r w:rsidRPr="001F3D08">
        <w:rPr>
          <w:rStyle w:val="Strong"/>
          <w:rFonts w:ascii="Arial" w:hAnsi="Arial" w:cs="Arial"/>
          <w:i w:val="0"/>
          <w:color w:val="auto"/>
        </w:rPr>
        <w:t>Estandarización mediante marco de referencia OWASP</w:t>
      </w:r>
    </w:p>
    <w:p w14:paraId="15AC50EC"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 xml:space="preserve">Finalizar la construcción del </w:t>
      </w:r>
      <w:r w:rsidRPr="001F3D08">
        <w:rPr>
          <w:rStyle w:val="Strong"/>
          <w:rFonts w:ascii="Arial" w:eastAsiaTheme="majorEastAsia" w:hAnsi="Arial" w:cs="Arial"/>
        </w:rPr>
        <w:t>checklist inst</w:t>
      </w:r>
      <w:r>
        <w:rPr>
          <w:rStyle w:val="Strong"/>
          <w:rFonts w:ascii="Arial" w:eastAsiaTheme="majorEastAsia" w:hAnsi="Arial" w:cs="Arial"/>
        </w:rPr>
        <w:t>itucional basado en OWASP</w:t>
      </w:r>
      <w:r w:rsidRPr="001F3D08">
        <w:rPr>
          <w:rFonts w:ascii="Arial" w:hAnsi="Arial" w:cs="Arial"/>
        </w:rPr>
        <w:t>, adaptado al conte</w:t>
      </w:r>
      <w:r>
        <w:rPr>
          <w:rFonts w:ascii="Arial" w:hAnsi="Arial" w:cs="Arial"/>
        </w:rPr>
        <w:t>xto tecnológico de la Secretaría de Finanzas y Tesorería General del Estado de Nuevo León</w:t>
      </w:r>
      <w:r w:rsidRPr="001F3D08">
        <w:rPr>
          <w:rFonts w:ascii="Arial" w:hAnsi="Arial" w:cs="Arial"/>
        </w:rPr>
        <w:t>.</w:t>
      </w:r>
    </w:p>
    <w:p w14:paraId="0EA93BF6"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Aplicar este checklist como línea base par</w:t>
      </w:r>
      <w:r>
        <w:rPr>
          <w:rFonts w:ascii="Arial" w:hAnsi="Arial" w:cs="Arial"/>
        </w:rPr>
        <w:t>a evaluar progresivamente las</w:t>
      </w:r>
      <w:r w:rsidRPr="001F3D08">
        <w:rPr>
          <w:rFonts w:ascii="Arial" w:hAnsi="Arial" w:cs="Arial"/>
        </w:rPr>
        <w:t xml:space="preserve"> aplicaciones institucionales.</w:t>
      </w:r>
    </w:p>
    <w:p w14:paraId="0D6E1820"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Establecer una política de cumplimiento de controles OWASP como parte del ciclo de vida del desarrollo de software (SDLC).</w:t>
      </w:r>
    </w:p>
    <w:p w14:paraId="53A0293D" w14:textId="77777777" w:rsidR="001A6772" w:rsidRDefault="001A6772" w:rsidP="001A6772">
      <w:pPr>
        <w:rPr>
          <w:rFonts w:ascii="Arial" w:hAnsi="Arial" w:cs="Arial"/>
          <w:b/>
          <w:sz w:val="28"/>
          <w:szCs w:val="28"/>
        </w:rPr>
      </w:pPr>
      <w:r w:rsidRPr="0060202D">
        <w:rPr>
          <w:rFonts w:ascii="Arial" w:hAnsi="Arial" w:cs="Arial"/>
          <w:b/>
          <w:noProof/>
          <w:sz w:val="28"/>
          <w:szCs w:val="28"/>
          <w:lang w:val="es-MX" w:eastAsia="es-MX"/>
        </w:rPr>
        <w:lastRenderedPageBreak/>
        <w:drawing>
          <wp:inline distT="0" distB="0" distL="0" distR="0" wp14:anchorId="6346B071" wp14:editId="29EBDBE2">
            <wp:extent cx="5612130" cy="328866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3288665"/>
                    </a:xfrm>
                    <a:prstGeom prst="rect">
                      <a:avLst/>
                    </a:prstGeom>
                  </pic:spPr>
                </pic:pic>
              </a:graphicData>
            </a:graphic>
          </wp:inline>
        </w:drawing>
      </w:r>
    </w:p>
    <w:p w14:paraId="425AEA0B" w14:textId="77777777" w:rsidR="001A6772" w:rsidRDefault="001A6772" w:rsidP="001A6772">
      <w:pPr>
        <w:jc w:val="center"/>
        <w:rPr>
          <w:rFonts w:ascii="Arial" w:hAnsi="Arial" w:cs="Arial"/>
          <w:b/>
          <w:sz w:val="28"/>
          <w:szCs w:val="28"/>
        </w:rPr>
      </w:pPr>
      <w:r w:rsidRPr="0042178F">
        <w:rPr>
          <w:rFonts w:ascii="Arial" w:hAnsi="Arial" w:cs="Arial"/>
          <w:i/>
          <w:sz w:val="20"/>
          <w:szCs w:val="20"/>
        </w:rPr>
        <w:t xml:space="preserve">Ilustración: </w:t>
      </w:r>
      <w:proofErr w:type="spellStart"/>
      <w:r>
        <w:rPr>
          <w:rFonts w:ascii="Arial" w:hAnsi="Arial" w:cs="Arial"/>
          <w:i/>
          <w:sz w:val="20"/>
          <w:szCs w:val="20"/>
        </w:rPr>
        <w:t>Checklist</w:t>
      </w:r>
      <w:proofErr w:type="spellEnd"/>
      <w:r>
        <w:rPr>
          <w:rFonts w:ascii="Arial" w:hAnsi="Arial" w:cs="Arial"/>
          <w:i/>
          <w:sz w:val="20"/>
          <w:szCs w:val="20"/>
        </w:rPr>
        <w:t xml:space="preserve"> oficial del OWAS Top Ten</w:t>
      </w:r>
    </w:p>
    <w:p w14:paraId="72511DA8" w14:textId="77777777" w:rsidR="001A6772" w:rsidRDefault="001A6772" w:rsidP="001A6772">
      <w:pPr>
        <w:rPr>
          <w:rFonts w:ascii="Arial" w:hAnsi="Arial" w:cs="Arial"/>
          <w:b/>
          <w:sz w:val="28"/>
          <w:szCs w:val="28"/>
        </w:rPr>
      </w:pPr>
    </w:p>
    <w:p w14:paraId="2CEBB663"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t xml:space="preserve">3. </w:t>
      </w:r>
      <w:r w:rsidRPr="001F3D08">
        <w:rPr>
          <w:rStyle w:val="Strong"/>
          <w:rFonts w:ascii="Arial" w:hAnsi="Arial" w:cs="Arial"/>
          <w:i w:val="0"/>
          <w:color w:val="auto"/>
        </w:rPr>
        <w:t>Auditoría técnica y evaluación de riesgos</w:t>
      </w:r>
    </w:p>
    <w:p w14:paraId="69C0AD48" w14:textId="77777777" w:rsidR="001A6772" w:rsidRPr="001F3D08" w:rsidRDefault="001A6772" w:rsidP="0029160F">
      <w:pPr>
        <w:pStyle w:val="NormalWeb"/>
        <w:numPr>
          <w:ilvl w:val="0"/>
          <w:numId w:val="11"/>
        </w:numPr>
        <w:spacing w:line="360" w:lineRule="auto"/>
        <w:jc w:val="both"/>
        <w:rPr>
          <w:rFonts w:ascii="Arial" w:hAnsi="Arial" w:cs="Arial"/>
        </w:rPr>
      </w:pPr>
      <w:r w:rsidRPr="001F3D08">
        <w:rPr>
          <w:rFonts w:ascii="Arial" w:hAnsi="Arial" w:cs="Arial"/>
        </w:rPr>
        <w:t>Coordinar la ejecución de una auditoría interna para validar el cumplimiento de buenas prácticas de seguridad en el desarrollo y operación de aplicaciones.</w:t>
      </w:r>
    </w:p>
    <w:p w14:paraId="1FC4A1A3" w14:textId="77777777" w:rsidR="001A6772" w:rsidRPr="001F3D08" w:rsidRDefault="001A6772" w:rsidP="0029160F">
      <w:pPr>
        <w:pStyle w:val="NormalWeb"/>
        <w:numPr>
          <w:ilvl w:val="0"/>
          <w:numId w:val="11"/>
        </w:numPr>
        <w:spacing w:line="360" w:lineRule="auto"/>
        <w:jc w:val="both"/>
        <w:rPr>
          <w:rFonts w:ascii="Arial" w:hAnsi="Arial" w:cs="Arial"/>
        </w:rPr>
      </w:pPr>
      <w:r w:rsidRPr="001F3D08">
        <w:rPr>
          <w:rFonts w:ascii="Arial" w:hAnsi="Arial" w:cs="Arial"/>
        </w:rPr>
        <w:t>Identificar riesgos tecnológicos y organizativos asociados a las vulnerabilidades detectadas, incluyendo posibles impactos financieros, legales y de reputación.</w:t>
      </w:r>
    </w:p>
    <w:p w14:paraId="5579B511" w14:textId="77777777" w:rsidR="001A6772" w:rsidRDefault="001A6772" w:rsidP="0029160F">
      <w:pPr>
        <w:pStyle w:val="NormalWeb"/>
        <w:numPr>
          <w:ilvl w:val="0"/>
          <w:numId w:val="11"/>
        </w:numPr>
        <w:spacing w:line="360" w:lineRule="auto"/>
        <w:jc w:val="both"/>
        <w:rPr>
          <w:rFonts w:ascii="Arial" w:hAnsi="Arial" w:cs="Arial"/>
        </w:rPr>
      </w:pPr>
      <w:r w:rsidRPr="001F3D08">
        <w:rPr>
          <w:rFonts w:ascii="Arial" w:hAnsi="Arial" w:cs="Arial"/>
        </w:rPr>
        <w:t>Priorizar los riesgos de acuerdo con su nivel de criticidad y su exposición a servicios clave o datos sensibles.</w:t>
      </w:r>
    </w:p>
    <w:p w14:paraId="392438A0" w14:textId="77777777" w:rsidR="001A6772" w:rsidRPr="00067F02" w:rsidRDefault="001A6772" w:rsidP="001A6772">
      <w:pPr>
        <w:pStyle w:val="NormalWeb"/>
        <w:spacing w:line="360" w:lineRule="auto"/>
        <w:jc w:val="center"/>
        <w:rPr>
          <w:rFonts w:ascii="Arial" w:hAnsi="Arial" w:cs="Arial"/>
        </w:rPr>
      </w:pPr>
      <w:r w:rsidRPr="0058426E">
        <w:rPr>
          <w:rFonts w:ascii="Arial" w:hAnsi="Arial" w:cs="Arial"/>
          <w:noProof/>
        </w:rPr>
        <w:lastRenderedPageBreak/>
        <w:drawing>
          <wp:inline distT="0" distB="0" distL="0" distR="0" wp14:anchorId="585F381B" wp14:editId="57F836D4">
            <wp:extent cx="5612130" cy="3270250"/>
            <wp:effectExtent l="0" t="0" r="762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327025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Auditoría Técnica y Matriz de Riesgos</w:t>
      </w:r>
    </w:p>
    <w:p w14:paraId="3D9D17BC" w14:textId="77777777" w:rsidR="001A6772" w:rsidRPr="001F3D08" w:rsidRDefault="001A6772" w:rsidP="001A6772">
      <w:pPr>
        <w:pStyle w:val="NormalWeb"/>
        <w:spacing w:line="360" w:lineRule="auto"/>
        <w:jc w:val="both"/>
        <w:rPr>
          <w:rFonts w:ascii="Arial" w:hAnsi="Arial" w:cs="Arial"/>
        </w:rPr>
      </w:pPr>
    </w:p>
    <w:p w14:paraId="4EA45752"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t xml:space="preserve">4. </w:t>
      </w:r>
      <w:r w:rsidRPr="001F3D08">
        <w:rPr>
          <w:rStyle w:val="Strong"/>
          <w:rFonts w:ascii="Arial" w:hAnsi="Arial" w:cs="Arial"/>
          <w:i w:val="0"/>
          <w:color w:val="auto"/>
        </w:rPr>
        <w:t>Diseño e implementación de un Plan de Remediación</w:t>
      </w:r>
    </w:p>
    <w:p w14:paraId="11B6BE55" w14:textId="77777777" w:rsidR="001A6772" w:rsidRPr="001F3D08" w:rsidRDefault="001A6772" w:rsidP="0029160F">
      <w:pPr>
        <w:pStyle w:val="NormalWeb"/>
        <w:numPr>
          <w:ilvl w:val="0"/>
          <w:numId w:val="12"/>
        </w:numPr>
        <w:spacing w:line="360" w:lineRule="auto"/>
        <w:jc w:val="both"/>
        <w:rPr>
          <w:rFonts w:ascii="Arial" w:hAnsi="Arial" w:cs="Arial"/>
        </w:rPr>
      </w:pPr>
      <w:r w:rsidRPr="001F3D08">
        <w:rPr>
          <w:rFonts w:ascii="Arial" w:hAnsi="Arial" w:cs="Arial"/>
        </w:rPr>
        <w:t xml:space="preserve">Definir un </w:t>
      </w:r>
      <w:r w:rsidRPr="001F3D08">
        <w:rPr>
          <w:rStyle w:val="Strong"/>
          <w:rFonts w:ascii="Arial" w:eastAsiaTheme="majorEastAsia" w:hAnsi="Arial" w:cs="Arial"/>
        </w:rPr>
        <w:t>Plan de Acción detallado</w:t>
      </w:r>
      <w:r w:rsidRPr="001F3D08">
        <w:rPr>
          <w:rFonts w:ascii="Arial" w:hAnsi="Arial" w:cs="Arial"/>
        </w:rPr>
        <w:t>, con actividades concretas, responsables asignados y fechas de cumplimiento por cada vulnerabilidad o brecha detectada.</w:t>
      </w:r>
    </w:p>
    <w:p w14:paraId="2AB078AE" w14:textId="77777777" w:rsidR="001A6772" w:rsidRPr="001F3D08" w:rsidRDefault="001A6772" w:rsidP="0029160F">
      <w:pPr>
        <w:pStyle w:val="NormalWeb"/>
        <w:numPr>
          <w:ilvl w:val="0"/>
          <w:numId w:val="12"/>
        </w:numPr>
        <w:spacing w:line="360" w:lineRule="auto"/>
        <w:jc w:val="both"/>
        <w:rPr>
          <w:rFonts w:ascii="Arial" w:hAnsi="Arial" w:cs="Arial"/>
        </w:rPr>
      </w:pPr>
      <w:r w:rsidRPr="001F3D08">
        <w:rPr>
          <w:rFonts w:ascii="Arial" w:hAnsi="Arial" w:cs="Arial"/>
        </w:rPr>
        <w:t>Incorporar dicho plan en las agendas de seguimiento técnico y de gobernanza de TI.</w:t>
      </w:r>
    </w:p>
    <w:p w14:paraId="4F126EB9" w14:textId="77777777" w:rsidR="001A6772" w:rsidRDefault="001A6772" w:rsidP="0029160F">
      <w:pPr>
        <w:pStyle w:val="NormalWeb"/>
        <w:numPr>
          <w:ilvl w:val="0"/>
          <w:numId w:val="12"/>
        </w:numPr>
        <w:spacing w:line="360" w:lineRule="auto"/>
        <w:jc w:val="both"/>
        <w:rPr>
          <w:rFonts w:ascii="Arial" w:hAnsi="Arial" w:cs="Arial"/>
        </w:rPr>
      </w:pPr>
      <w:r w:rsidRPr="001F3D08">
        <w:rPr>
          <w:rFonts w:ascii="Arial" w:hAnsi="Arial" w:cs="Arial"/>
        </w:rPr>
        <w:t>Establecer indicadores clave de desempeño (KPIs) para medir el avance de la mitigación de riesgos y la mejora continua.</w:t>
      </w:r>
    </w:p>
    <w:p w14:paraId="46146651" w14:textId="77777777" w:rsidR="00661864" w:rsidRDefault="00661864" w:rsidP="00661864">
      <w:pPr>
        <w:pStyle w:val="NormalWeb"/>
        <w:spacing w:line="360" w:lineRule="auto"/>
        <w:jc w:val="both"/>
        <w:rPr>
          <w:rFonts w:ascii="Arial" w:hAnsi="Arial" w:cs="Arial"/>
        </w:rPr>
      </w:pPr>
    </w:p>
    <w:p w14:paraId="5A1909B5" w14:textId="77777777" w:rsidR="00661864" w:rsidRDefault="00661864" w:rsidP="00661864">
      <w:pPr>
        <w:pStyle w:val="NormalWeb"/>
        <w:spacing w:line="360" w:lineRule="auto"/>
        <w:jc w:val="both"/>
        <w:rPr>
          <w:rFonts w:ascii="Arial" w:hAnsi="Arial" w:cs="Arial"/>
        </w:rPr>
      </w:pPr>
    </w:p>
    <w:p w14:paraId="61B01D64" w14:textId="77777777" w:rsidR="00661864" w:rsidRDefault="00661864" w:rsidP="001A6772">
      <w:pPr>
        <w:pStyle w:val="NormalWeb"/>
        <w:spacing w:line="360" w:lineRule="auto"/>
        <w:jc w:val="center"/>
        <w:rPr>
          <w:rFonts w:ascii="Arial" w:hAnsi="Arial" w:cs="Arial"/>
          <w:i/>
          <w:sz w:val="20"/>
          <w:szCs w:val="20"/>
        </w:rPr>
      </w:pPr>
    </w:p>
    <w:p w14:paraId="05ED5FE2" w14:textId="3BE1D4DE" w:rsidR="00661864" w:rsidRDefault="001A6772" w:rsidP="001A6772">
      <w:pPr>
        <w:pStyle w:val="NormalWeb"/>
        <w:spacing w:line="360" w:lineRule="auto"/>
        <w:jc w:val="center"/>
        <w:rPr>
          <w:rFonts w:ascii="Arial" w:hAnsi="Arial" w:cs="Arial"/>
          <w:i/>
          <w:sz w:val="20"/>
          <w:szCs w:val="20"/>
        </w:rPr>
      </w:pPr>
      <w:r w:rsidRPr="000557E7">
        <w:rPr>
          <w:rFonts w:ascii="Arial" w:hAnsi="Arial" w:cs="Arial"/>
          <w:noProof/>
        </w:rPr>
        <w:drawing>
          <wp:inline distT="0" distB="0" distL="0" distR="0" wp14:anchorId="685C46BE" wp14:editId="3712DE29">
            <wp:extent cx="5612130" cy="3081020"/>
            <wp:effectExtent l="0" t="0" r="762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3081020"/>
                    </a:xfrm>
                    <a:prstGeom prst="rect">
                      <a:avLst/>
                    </a:prstGeom>
                  </pic:spPr>
                </pic:pic>
              </a:graphicData>
            </a:graphic>
          </wp:inline>
        </w:drawing>
      </w:r>
    </w:p>
    <w:p w14:paraId="112E7BF0" w14:textId="78057F31" w:rsidR="001A6772" w:rsidRPr="00067F02" w:rsidRDefault="001A6772" w:rsidP="001A6772">
      <w:pPr>
        <w:pStyle w:val="NormalWeb"/>
        <w:spacing w:line="360" w:lineRule="auto"/>
        <w:jc w:val="center"/>
        <w:rPr>
          <w:rFonts w:ascii="Arial" w:hAnsi="Arial" w:cs="Arial"/>
        </w:rPr>
      </w:pPr>
      <w:r w:rsidRPr="00067F02">
        <w:rPr>
          <w:rFonts w:ascii="Arial" w:hAnsi="Arial" w:cs="Arial"/>
          <w:i/>
          <w:sz w:val="20"/>
          <w:szCs w:val="20"/>
        </w:rPr>
        <w:t>Ilustración:  Backlog con tareas de mitigación detalladas y asignadas</w:t>
      </w:r>
    </w:p>
    <w:p w14:paraId="3F5559AA" w14:textId="77777777" w:rsidR="001A6772" w:rsidRDefault="001A6772" w:rsidP="001A6772">
      <w:pPr>
        <w:pStyle w:val="NormalWeb"/>
        <w:spacing w:line="360" w:lineRule="auto"/>
        <w:jc w:val="center"/>
        <w:rPr>
          <w:rFonts w:ascii="Arial" w:hAnsi="Arial" w:cs="Arial"/>
          <w:i/>
        </w:rPr>
      </w:pPr>
    </w:p>
    <w:p w14:paraId="5AC0E6C5" w14:textId="77777777" w:rsidR="00661864" w:rsidRDefault="00661864" w:rsidP="001A6772">
      <w:pPr>
        <w:pStyle w:val="NormalWeb"/>
        <w:spacing w:line="360" w:lineRule="auto"/>
        <w:jc w:val="center"/>
        <w:rPr>
          <w:rFonts w:ascii="Arial" w:hAnsi="Arial" w:cs="Arial"/>
          <w:i/>
        </w:rPr>
      </w:pPr>
    </w:p>
    <w:p w14:paraId="0A8CB886" w14:textId="77777777" w:rsidR="00661864" w:rsidRDefault="00661864" w:rsidP="001A6772">
      <w:pPr>
        <w:pStyle w:val="NormalWeb"/>
        <w:spacing w:line="360" w:lineRule="auto"/>
        <w:jc w:val="center"/>
        <w:rPr>
          <w:rFonts w:ascii="Arial" w:hAnsi="Arial" w:cs="Arial"/>
          <w:i/>
        </w:rPr>
      </w:pPr>
    </w:p>
    <w:p w14:paraId="485DA06E" w14:textId="77777777" w:rsidR="001A6772" w:rsidRPr="003C3103" w:rsidRDefault="001A6772" w:rsidP="001A6772">
      <w:pPr>
        <w:pStyle w:val="NormalWeb"/>
        <w:spacing w:line="360" w:lineRule="auto"/>
        <w:jc w:val="center"/>
        <w:rPr>
          <w:rFonts w:ascii="Arial" w:hAnsi="Arial" w:cs="Arial"/>
          <w:i/>
        </w:rPr>
      </w:pPr>
    </w:p>
    <w:p w14:paraId="4AE0755A" w14:textId="77777777" w:rsidR="001A6772" w:rsidRPr="001F3D08" w:rsidRDefault="001A6772" w:rsidP="001A6772">
      <w:pPr>
        <w:pStyle w:val="Heading4"/>
        <w:spacing w:line="360" w:lineRule="auto"/>
        <w:jc w:val="both"/>
        <w:rPr>
          <w:rFonts w:ascii="Arial" w:hAnsi="Arial" w:cs="Arial"/>
          <w:i w:val="0"/>
          <w:color w:val="auto"/>
          <w:sz w:val="24"/>
          <w:szCs w:val="24"/>
        </w:rPr>
      </w:pPr>
      <w:r w:rsidRPr="001F3D08">
        <w:rPr>
          <w:rFonts w:ascii="Arial" w:hAnsi="Arial" w:cs="Arial"/>
          <w:i w:val="0"/>
          <w:color w:val="auto"/>
          <w:sz w:val="24"/>
          <w:szCs w:val="24"/>
        </w:rPr>
        <w:t xml:space="preserve">5. </w:t>
      </w:r>
      <w:r w:rsidRPr="001F3D08">
        <w:rPr>
          <w:rStyle w:val="Strong"/>
          <w:rFonts w:ascii="Arial" w:hAnsi="Arial" w:cs="Arial"/>
          <w:i w:val="0"/>
          <w:color w:val="auto"/>
        </w:rPr>
        <w:t>Gobernanza, visibilidad y toma de decisiones estratégicas</w:t>
      </w:r>
    </w:p>
    <w:p w14:paraId="2002CBEC" w14:textId="77777777" w:rsidR="001A6772" w:rsidRPr="001F3D08" w:rsidRDefault="001A6772" w:rsidP="0029160F">
      <w:pPr>
        <w:pStyle w:val="NormalWeb"/>
        <w:numPr>
          <w:ilvl w:val="0"/>
          <w:numId w:val="13"/>
        </w:numPr>
        <w:spacing w:line="360" w:lineRule="auto"/>
        <w:jc w:val="both"/>
        <w:rPr>
          <w:rFonts w:ascii="Arial" w:hAnsi="Arial" w:cs="Arial"/>
        </w:rPr>
      </w:pPr>
      <w:r>
        <w:rPr>
          <w:rFonts w:ascii="Arial" w:hAnsi="Arial" w:cs="Arial"/>
        </w:rPr>
        <w:t xml:space="preserve">Preparar un informe, </w:t>
      </w:r>
      <w:r w:rsidRPr="001F3D08">
        <w:rPr>
          <w:rFonts w:ascii="Arial" w:hAnsi="Arial" w:cs="Arial"/>
        </w:rPr>
        <w:t>incluyendo diagnóstico actual, acciones correctivas y próximos pasos.</w:t>
      </w:r>
    </w:p>
    <w:p w14:paraId="2655E87D" w14:textId="77777777" w:rsidR="001A6772" w:rsidRPr="001F3D08" w:rsidRDefault="001A6772" w:rsidP="0029160F">
      <w:pPr>
        <w:pStyle w:val="NormalWeb"/>
        <w:numPr>
          <w:ilvl w:val="0"/>
          <w:numId w:val="13"/>
        </w:numPr>
        <w:spacing w:line="360" w:lineRule="auto"/>
        <w:jc w:val="both"/>
        <w:rPr>
          <w:rFonts w:ascii="Arial" w:hAnsi="Arial" w:cs="Arial"/>
        </w:rPr>
      </w:pPr>
      <w:r>
        <w:rPr>
          <w:rFonts w:ascii="Arial" w:hAnsi="Arial" w:cs="Arial"/>
        </w:rPr>
        <w:t xml:space="preserve">Proveer </w:t>
      </w:r>
      <w:r w:rsidRPr="001F3D08">
        <w:rPr>
          <w:rFonts w:ascii="Arial" w:hAnsi="Arial" w:cs="Arial"/>
        </w:rPr>
        <w:t xml:space="preserve">información clara y oportuna que facilite la </w:t>
      </w:r>
      <w:r w:rsidRPr="001F3D08">
        <w:rPr>
          <w:rStyle w:val="Strong"/>
          <w:rFonts w:ascii="Arial" w:eastAsiaTheme="majorEastAsia" w:hAnsi="Arial" w:cs="Arial"/>
        </w:rPr>
        <w:t>toma de decisiones informadas sobre inversiones en seguridad</w:t>
      </w:r>
      <w:r w:rsidRPr="001F3D08">
        <w:rPr>
          <w:rFonts w:ascii="Arial" w:hAnsi="Arial" w:cs="Arial"/>
        </w:rPr>
        <w:t xml:space="preserve"> y asignación de recursos.</w:t>
      </w:r>
    </w:p>
    <w:p w14:paraId="48C4CF63" w14:textId="77777777" w:rsidR="001A6772" w:rsidRPr="001F3D08" w:rsidRDefault="001A6772" w:rsidP="0029160F">
      <w:pPr>
        <w:pStyle w:val="NormalWeb"/>
        <w:numPr>
          <w:ilvl w:val="0"/>
          <w:numId w:val="13"/>
        </w:numPr>
        <w:spacing w:line="360" w:lineRule="auto"/>
        <w:jc w:val="both"/>
        <w:rPr>
          <w:rFonts w:ascii="Arial" w:hAnsi="Arial" w:cs="Arial"/>
        </w:rPr>
      </w:pPr>
      <w:r w:rsidRPr="001F3D08">
        <w:rPr>
          <w:rFonts w:ascii="Arial" w:hAnsi="Arial" w:cs="Arial"/>
        </w:rPr>
        <w:lastRenderedPageBreak/>
        <w:t xml:space="preserve">Integrar este plan en el marco institucional de continuidad operativa y gobernanza digital, como parte del modelo de transformación tecnológica de la </w:t>
      </w:r>
      <w:r>
        <w:rPr>
          <w:rFonts w:ascii="Arial" w:hAnsi="Arial" w:cs="Arial"/>
        </w:rPr>
        <w:t>Secretaría de Finanzas y Tesorería General del Estado de Nuevo León</w:t>
      </w:r>
      <w:r w:rsidRPr="001F3D08">
        <w:rPr>
          <w:rFonts w:ascii="Arial" w:hAnsi="Arial" w:cs="Arial"/>
        </w:rPr>
        <w:t>.</w:t>
      </w:r>
    </w:p>
    <w:p w14:paraId="4154E9D9" w14:textId="77777777" w:rsidR="001A6772" w:rsidRDefault="001A6772" w:rsidP="001A6772">
      <w:pPr>
        <w:jc w:val="center"/>
      </w:pPr>
      <w:r w:rsidRPr="00007E97">
        <w:rPr>
          <w:noProof/>
          <w:lang w:val="es-MX" w:eastAsia="es-MX"/>
        </w:rPr>
        <w:drawing>
          <wp:inline distT="0" distB="0" distL="0" distR="0" wp14:anchorId="69E19D63" wp14:editId="0F5FDEA5">
            <wp:extent cx="4789063" cy="358394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97118" cy="3589968"/>
                    </a:xfrm>
                    <a:prstGeom prst="rect">
                      <a:avLst/>
                    </a:prstGeom>
                  </pic:spPr>
                </pic:pic>
              </a:graphicData>
            </a:graphic>
          </wp:inline>
        </w:drawing>
      </w:r>
    </w:p>
    <w:p w14:paraId="719BFE59" w14:textId="77777777" w:rsidR="001A6772" w:rsidRPr="00007E97" w:rsidRDefault="001A6772" w:rsidP="001A6772">
      <w:pPr>
        <w:pStyle w:val="NormalWeb"/>
        <w:spacing w:line="360" w:lineRule="auto"/>
        <w:jc w:val="center"/>
        <w:rPr>
          <w:rFonts w:ascii="Arial" w:hAnsi="Arial" w:cs="Arial"/>
          <w:b/>
          <w:i/>
          <w:sz w:val="20"/>
          <w:szCs w:val="20"/>
        </w:rPr>
      </w:pPr>
      <w:r w:rsidRPr="00007E97">
        <w:rPr>
          <w:rFonts w:ascii="Arial" w:hAnsi="Arial" w:cs="Arial"/>
          <w:i/>
          <w:sz w:val="20"/>
          <w:szCs w:val="20"/>
        </w:rPr>
        <w:t>Ilustración:  Mapa de Integración del Plan de Seguridad con la Estrategia Digital Institucional</w:t>
      </w:r>
    </w:p>
    <w:p w14:paraId="08799858" w14:textId="77777777" w:rsidR="001A6772" w:rsidRDefault="001A6772" w:rsidP="001A6772">
      <w:pPr>
        <w:pStyle w:val="NormalWeb"/>
        <w:spacing w:line="360" w:lineRule="auto"/>
        <w:jc w:val="center"/>
        <w:rPr>
          <w:rFonts w:ascii="Arial" w:hAnsi="Arial" w:cs="Arial"/>
          <w:b/>
        </w:rPr>
      </w:pPr>
    </w:p>
    <w:p w14:paraId="3BD60CC2" w14:textId="284762C1" w:rsidR="001A6772" w:rsidRDefault="001A6772" w:rsidP="001A6772">
      <w:pPr>
        <w:pStyle w:val="NormalWeb"/>
        <w:spacing w:line="360" w:lineRule="auto"/>
        <w:jc w:val="center"/>
        <w:rPr>
          <w:rFonts w:ascii="Arial" w:hAnsi="Arial" w:cs="Arial"/>
          <w:b/>
        </w:rPr>
      </w:pPr>
      <w:r>
        <w:rPr>
          <w:rFonts w:ascii="Arial" w:hAnsi="Arial" w:cs="Arial"/>
          <w:b/>
        </w:rPr>
        <w:t xml:space="preserve"> </w:t>
      </w:r>
    </w:p>
    <w:p w14:paraId="1DB44F70" w14:textId="77777777" w:rsidR="001A6772" w:rsidRDefault="001A6772" w:rsidP="001A6772">
      <w:pPr>
        <w:pStyle w:val="NormalWeb"/>
        <w:spacing w:line="360" w:lineRule="auto"/>
        <w:jc w:val="center"/>
        <w:rPr>
          <w:rFonts w:ascii="Arial" w:hAnsi="Arial" w:cs="Arial"/>
          <w:b/>
        </w:rPr>
      </w:pPr>
    </w:p>
    <w:p w14:paraId="2F9BDD00" w14:textId="679F685A" w:rsidR="00661864" w:rsidRDefault="00661864">
      <w:pPr>
        <w:spacing w:after="160" w:line="259" w:lineRule="auto"/>
        <w:rPr>
          <w:rFonts w:ascii="Arial" w:hAnsi="Arial" w:cs="Arial"/>
          <w:b/>
          <w:sz w:val="28"/>
          <w:lang w:val="es-MX"/>
        </w:rPr>
      </w:pPr>
      <w:r>
        <w:rPr>
          <w:rFonts w:ascii="Arial" w:hAnsi="Arial" w:cs="Arial"/>
          <w:b/>
          <w:sz w:val="28"/>
          <w:lang w:val="es-MX"/>
        </w:rPr>
        <w:br w:type="page"/>
      </w:r>
    </w:p>
    <w:p w14:paraId="6973231A" w14:textId="77777777" w:rsidR="00622824" w:rsidRDefault="00622824">
      <w:pPr>
        <w:spacing w:after="160" w:line="259" w:lineRule="auto"/>
        <w:rPr>
          <w:rFonts w:ascii="Arial" w:hAnsi="Arial" w:cs="Arial"/>
          <w:b/>
          <w:sz w:val="28"/>
          <w:lang w:val="es-MX"/>
        </w:rPr>
      </w:pPr>
    </w:p>
    <w:p w14:paraId="2C46EC31" w14:textId="1BB49FD4" w:rsidR="007F1751" w:rsidRPr="001A6772" w:rsidRDefault="007F1751" w:rsidP="0029160F">
      <w:pPr>
        <w:pStyle w:val="ListParagraph"/>
        <w:numPr>
          <w:ilvl w:val="0"/>
          <w:numId w:val="7"/>
        </w:numPr>
        <w:tabs>
          <w:tab w:val="left" w:pos="5430"/>
        </w:tabs>
        <w:rPr>
          <w:rFonts w:ascii="Arial" w:hAnsi="Arial" w:cs="Arial"/>
          <w:b/>
          <w:sz w:val="28"/>
          <w:lang w:val="es-MX"/>
        </w:rPr>
      </w:pPr>
      <w:r w:rsidRPr="001A6772">
        <w:rPr>
          <w:rFonts w:ascii="Arial" w:hAnsi="Arial" w:cs="Arial"/>
          <w:b/>
          <w:sz w:val="28"/>
          <w:lang w:val="es-MX"/>
        </w:rPr>
        <w:t>FIRMAS</w:t>
      </w:r>
    </w:p>
    <w:p w14:paraId="5054A695" w14:textId="5A69FC59" w:rsidR="002F573D" w:rsidRDefault="002F573D" w:rsidP="002F573D">
      <w:pPr>
        <w:tabs>
          <w:tab w:val="left" w:pos="5430"/>
        </w:tabs>
        <w:rPr>
          <w:rFonts w:ascii="Arial" w:hAnsi="Arial" w:cs="Arial"/>
          <w:b/>
          <w:sz w:val="28"/>
          <w:lang w:val="es-MX"/>
        </w:rPr>
      </w:pPr>
    </w:p>
    <w:p w14:paraId="3855762F" w14:textId="180DBD87" w:rsidR="002F573D" w:rsidRPr="002F573D" w:rsidRDefault="002F573D" w:rsidP="002F573D">
      <w:pPr>
        <w:tabs>
          <w:tab w:val="left" w:pos="5430"/>
        </w:tabs>
        <w:rPr>
          <w:rFonts w:ascii="Arial" w:hAnsi="Arial" w:cs="Arial"/>
          <w:b/>
          <w:sz w:val="28"/>
          <w:lang w:val="es-MX"/>
        </w:rPr>
      </w:pPr>
    </w:p>
    <w:tbl>
      <w:tblPr>
        <w:tblStyle w:val="Tablaconcuadrcula3"/>
        <w:tblW w:w="8075" w:type="dxa"/>
        <w:jc w:val="center"/>
        <w:tblLayout w:type="fixed"/>
        <w:tblLook w:val="04A0" w:firstRow="1" w:lastRow="0" w:firstColumn="1" w:lastColumn="0" w:noHBand="0" w:noVBand="1"/>
      </w:tblPr>
      <w:tblGrid>
        <w:gridCol w:w="4106"/>
        <w:gridCol w:w="3969"/>
      </w:tblGrid>
      <w:tr w:rsidR="007F1751" w:rsidRPr="005E7400" w14:paraId="6721A1BD" w14:textId="77777777" w:rsidTr="00482523">
        <w:trPr>
          <w:trHeight w:val="53"/>
          <w:jc w:val="center"/>
        </w:trPr>
        <w:tc>
          <w:tcPr>
            <w:tcW w:w="4106" w:type="dxa"/>
            <w:vAlign w:val="center"/>
          </w:tcPr>
          <w:p w14:paraId="7BE0DE63"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ELABORA</w:t>
            </w:r>
          </w:p>
        </w:tc>
        <w:tc>
          <w:tcPr>
            <w:tcW w:w="3969" w:type="dxa"/>
            <w:vAlign w:val="center"/>
          </w:tcPr>
          <w:p w14:paraId="3AAD885A"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AUTORIZA</w:t>
            </w:r>
          </w:p>
        </w:tc>
      </w:tr>
      <w:tr w:rsidR="007F1751" w:rsidRPr="005E7400" w14:paraId="4314BD53" w14:textId="77777777" w:rsidTr="00482523">
        <w:trPr>
          <w:trHeight w:val="1848"/>
          <w:jc w:val="center"/>
        </w:trPr>
        <w:tc>
          <w:tcPr>
            <w:tcW w:w="4106" w:type="dxa"/>
            <w:tcBorders>
              <w:bottom w:val="single" w:sz="4" w:space="0" w:color="auto"/>
            </w:tcBorders>
            <w:vAlign w:val="bottom"/>
          </w:tcPr>
          <w:p w14:paraId="3FE9F23F" w14:textId="77777777" w:rsidR="007F1751" w:rsidRPr="005E7400" w:rsidRDefault="007F1751" w:rsidP="00482523">
            <w:pPr>
              <w:tabs>
                <w:tab w:val="center" w:pos="4252"/>
                <w:tab w:val="right" w:pos="8504"/>
              </w:tabs>
              <w:jc w:val="center"/>
              <w:rPr>
                <w:rFonts w:ascii="Arial" w:hAnsi="Arial" w:cs="Arial"/>
              </w:rPr>
            </w:pPr>
          </w:p>
          <w:p w14:paraId="5ED977EC" w14:textId="77777777" w:rsidR="007F1751" w:rsidRPr="005E7400" w:rsidRDefault="00D02058" w:rsidP="007F1751">
            <w:pPr>
              <w:tabs>
                <w:tab w:val="center" w:pos="4252"/>
                <w:tab w:val="right" w:pos="8504"/>
              </w:tabs>
              <w:jc w:val="center"/>
              <w:rPr>
                <w:rFonts w:ascii="Arial" w:hAnsi="Arial" w:cs="Arial"/>
              </w:rPr>
            </w:pPr>
            <w:r w:rsidRPr="005E7400">
              <w:rPr>
                <w:rFonts w:ascii="Arial" w:hAnsi="Arial" w:cs="Arial"/>
              </w:rPr>
              <w:t>Ing. Alberto Sobrado Garnica</w:t>
            </w:r>
            <w:r w:rsidRPr="005E7400">
              <w:rPr>
                <w:rFonts w:ascii="Arial" w:hAnsi="Arial" w:cs="Arial"/>
              </w:rPr>
              <w:br/>
              <w:t>Asociado INAP</w:t>
            </w:r>
          </w:p>
        </w:tc>
        <w:tc>
          <w:tcPr>
            <w:tcW w:w="3969" w:type="dxa"/>
            <w:tcBorders>
              <w:bottom w:val="single" w:sz="4" w:space="0" w:color="auto"/>
            </w:tcBorders>
            <w:vAlign w:val="bottom"/>
          </w:tcPr>
          <w:p w14:paraId="1F72F646" w14:textId="77777777" w:rsidR="007F1751" w:rsidRDefault="007F1751" w:rsidP="00482523">
            <w:pPr>
              <w:tabs>
                <w:tab w:val="center" w:pos="4252"/>
                <w:tab w:val="right" w:pos="8504"/>
              </w:tabs>
              <w:jc w:val="center"/>
              <w:rPr>
                <w:rFonts w:ascii="Arial" w:hAnsi="Arial" w:cs="Arial"/>
              </w:rPr>
            </w:pPr>
          </w:p>
          <w:p w14:paraId="08CE6F91" w14:textId="77777777" w:rsidR="00B818E5" w:rsidRDefault="00B818E5" w:rsidP="00482523">
            <w:pPr>
              <w:tabs>
                <w:tab w:val="center" w:pos="4252"/>
                <w:tab w:val="right" w:pos="8504"/>
              </w:tabs>
              <w:jc w:val="center"/>
              <w:rPr>
                <w:rFonts w:ascii="Arial" w:hAnsi="Arial" w:cs="Arial"/>
              </w:rPr>
            </w:pPr>
          </w:p>
          <w:p w14:paraId="2A4CBAE2" w14:textId="77777777" w:rsidR="007F1751" w:rsidRPr="005E7400" w:rsidRDefault="007F1751" w:rsidP="00482523">
            <w:pPr>
              <w:tabs>
                <w:tab w:val="center" w:pos="4252"/>
                <w:tab w:val="right" w:pos="8504"/>
              </w:tabs>
              <w:jc w:val="center"/>
              <w:rPr>
                <w:rFonts w:ascii="Arial" w:hAnsi="Arial" w:cs="Arial"/>
              </w:rPr>
            </w:pPr>
            <w:r w:rsidRPr="005E7400">
              <w:rPr>
                <w:rFonts w:ascii="Arial" w:hAnsi="Arial" w:cs="Arial"/>
              </w:rPr>
              <w:t>Ing. Néstor Ibarra Palomares</w:t>
            </w:r>
            <w:r w:rsidRPr="005E7400">
              <w:rPr>
                <w:rFonts w:ascii="Arial" w:hAnsi="Arial" w:cs="Arial"/>
              </w:rPr>
              <w:br/>
            </w:r>
            <w:r w:rsidR="003A2F79" w:rsidRPr="003A2F79">
              <w:rPr>
                <w:rFonts w:ascii="Arial" w:hAnsi="Arial" w:cs="Arial"/>
              </w:rPr>
              <w:t>Coordinador de Gestión de Información</w:t>
            </w:r>
          </w:p>
        </w:tc>
      </w:tr>
    </w:tbl>
    <w:p w14:paraId="61CDCEAD" w14:textId="77777777" w:rsidR="007F1751" w:rsidRPr="007F1751" w:rsidRDefault="007F1751" w:rsidP="007F1751">
      <w:pPr>
        <w:rPr>
          <w:rFonts w:ascii="Arial" w:hAnsi="Arial" w:cs="Arial"/>
          <w:sz w:val="24"/>
          <w:szCs w:val="24"/>
        </w:rPr>
      </w:pPr>
    </w:p>
    <w:p w14:paraId="3F42D490" w14:textId="77777777" w:rsidR="007F1751" w:rsidRPr="005A0C2C" w:rsidRDefault="007F1751" w:rsidP="00E3525F">
      <w:pPr>
        <w:rPr>
          <w:lang w:val="es-MX"/>
        </w:rPr>
      </w:pPr>
      <w:r w:rsidRPr="007F1751">
        <w:rPr>
          <w:rFonts w:ascii="Arial" w:hAnsi="Arial" w:cs="Arial"/>
          <w:b/>
          <w:sz w:val="24"/>
          <w:szCs w:val="24"/>
        </w:rPr>
        <w:t>********************************FIN DEL DOCUMENTO******************************</w:t>
      </w:r>
    </w:p>
    <w:sectPr w:rsidR="007F1751" w:rsidRPr="005A0C2C">
      <w:headerReference w:type="default" r:id="rId43"/>
      <w:footerReference w:type="default" r:id="rId4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B4BEF" w14:textId="77777777" w:rsidR="00F55C6F" w:rsidRDefault="00F55C6F" w:rsidP="005A0C2C">
      <w:pPr>
        <w:spacing w:after="0" w:line="240" w:lineRule="auto"/>
      </w:pPr>
      <w:r>
        <w:separator/>
      </w:r>
    </w:p>
  </w:endnote>
  <w:endnote w:type="continuationSeparator" w:id="0">
    <w:p w14:paraId="73CEF27F" w14:textId="77777777" w:rsidR="00F55C6F" w:rsidRDefault="00F55C6F" w:rsidP="005A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F8555B" w14:paraId="1A5DA1CA" w14:textId="77777777" w:rsidTr="16242106">
      <w:trPr>
        <w:trHeight w:val="300"/>
      </w:trPr>
      <w:tc>
        <w:tcPr>
          <w:tcW w:w="2945" w:type="dxa"/>
        </w:tcPr>
        <w:p w14:paraId="558A27E1" w14:textId="65D4F354" w:rsidR="00F8555B" w:rsidRDefault="00F8555B" w:rsidP="16242106">
          <w:pPr>
            <w:pStyle w:val="Header"/>
            <w:ind w:left="-115"/>
          </w:pPr>
        </w:p>
      </w:tc>
      <w:tc>
        <w:tcPr>
          <w:tcW w:w="2945" w:type="dxa"/>
        </w:tcPr>
        <w:p w14:paraId="52E7E093" w14:textId="57DA4FF7" w:rsidR="00F8555B" w:rsidRDefault="00F8555B" w:rsidP="16242106">
          <w:pPr>
            <w:pStyle w:val="Header"/>
            <w:jc w:val="center"/>
          </w:pPr>
        </w:p>
      </w:tc>
      <w:tc>
        <w:tcPr>
          <w:tcW w:w="2945" w:type="dxa"/>
        </w:tcPr>
        <w:p w14:paraId="115DDD69" w14:textId="6854DD17" w:rsidR="00F8555B" w:rsidRDefault="00F8555B" w:rsidP="16242106">
          <w:pPr>
            <w:pStyle w:val="Header"/>
            <w:ind w:right="-115"/>
            <w:jc w:val="right"/>
          </w:pPr>
        </w:p>
      </w:tc>
    </w:tr>
  </w:tbl>
  <w:p w14:paraId="62D2977A" w14:textId="3256C7CF" w:rsidR="00F8555B" w:rsidRDefault="00F8555B" w:rsidP="16242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00CC8" w14:textId="77777777" w:rsidR="00F55C6F" w:rsidRDefault="00F55C6F" w:rsidP="005A0C2C">
      <w:pPr>
        <w:spacing w:after="0" w:line="240" w:lineRule="auto"/>
      </w:pPr>
      <w:r>
        <w:separator/>
      </w:r>
    </w:p>
  </w:footnote>
  <w:footnote w:type="continuationSeparator" w:id="0">
    <w:p w14:paraId="5645F149" w14:textId="77777777" w:rsidR="00F55C6F" w:rsidRDefault="00F55C6F" w:rsidP="005A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Look w:val="04A0" w:firstRow="1" w:lastRow="0" w:firstColumn="1" w:lastColumn="0" w:noHBand="0" w:noVBand="1"/>
    </w:tblPr>
    <w:tblGrid>
      <w:gridCol w:w="2706"/>
      <w:gridCol w:w="1707"/>
      <w:gridCol w:w="2638"/>
      <w:gridCol w:w="3156"/>
    </w:tblGrid>
    <w:tr w:rsidR="000844DC" w:rsidRPr="005A0C2C" w14:paraId="13FADCC7" w14:textId="77777777" w:rsidTr="005A0C2C">
      <w:tc>
        <w:tcPr>
          <w:tcW w:w="2706" w:type="dxa"/>
          <w:vMerge w:val="restart"/>
          <w:tcBorders>
            <w:top w:val="single" w:sz="4" w:space="0" w:color="auto"/>
            <w:left w:val="single" w:sz="4" w:space="0" w:color="auto"/>
            <w:bottom w:val="single" w:sz="4" w:space="0" w:color="auto"/>
            <w:right w:val="single" w:sz="4" w:space="0" w:color="auto"/>
          </w:tcBorders>
          <w:hideMark/>
        </w:tcPr>
        <w:p w14:paraId="1C584F44" w14:textId="77777777" w:rsidR="000844DC" w:rsidRDefault="000844DC" w:rsidP="000844DC">
          <w:pPr>
            <w:pStyle w:val="Header"/>
          </w:pPr>
          <w:r>
            <w:rPr>
              <w:noProof/>
              <w:lang w:val="es-MX" w:eastAsia="ja-JP"/>
            </w:rPr>
            <w:drawing>
              <wp:anchor distT="0" distB="0" distL="114300" distR="114300" simplePos="0" relativeHeight="251662336" behindDoc="1" locked="0" layoutInCell="1" allowOverlap="1" wp14:anchorId="5F60FB17" wp14:editId="07777777">
                <wp:simplePos x="0" y="0"/>
                <wp:positionH relativeFrom="column">
                  <wp:posOffset>-1905</wp:posOffset>
                </wp:positionH>
                <wp:positionV relativeFrom="paragraph">
                  <wp:posOffset>67945</wp:posOffset>
                </wp:positionV>
                <wp:extent cx="1581150" cy="837565"/>
                <wp:effectExtent l="0" t="0" r="0" b="635"/>
                <wp:wrapTight wrapText="bothSides">
                  <wp:wrapPolygon edited="0">
                    <wp:start x="0" y="0"/>
                    <wp:lineTo x="0" y="21125"/>
                    <wp:lineTo x="21340" y="21125"/>
                    <wp:lineTo x="21340" y="0"/>
                    <wp:lineTo x="0" y="0"/>
                  </wp:wrapPolygon>
                </wp:wrapTight>
                <wp:docPr id="254232628" name="Imagen 24" descr="INAP_LOGO-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NAP_LOGO-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pic:spPr>
                    </pic:pic>
                  </a:graphicData>
                </a:graphic>
                <wp14:sizeRelH relativeFrom="margin">
                  <wp14:pctWidth>0</wp14:pctWidth>
                </wp14:sizeRelH>
                <wp14:sizeRelV relativeFrom="page">
                  <wp14:pctHeight>0</wp14:pctHeight>
                </wp14:sizeRelV>
              </wp:anchor>
            </w:drawing>
          </w:r>
        </w:p>
      </w:tc>
      <w:tc>
        <w:tcPr>
          <w:tcW w:w="1707" w:type="dxa"/>
          <w:tcBorders>
            <w:top w:val="single" w:sz="4" w:space="0" w:color="auto"/>
            <w:left w:val="single" w:sz="4" w:space="0" w:color="auto"/>
            <w:bottom w:val="single" w:sz="4" w:space="0" w:color="auto"/>
            <w:right w:val="single" w:sz="4" w:space="0" w:color="auto"/>
          </w:tcBorders>
          <w:hideMark/>
        </w:tcPr>
        <w:p w14:paraId="502B22CD" w14:textId="77777777" w:rsidR="000844DC" w:rsidRDefault="000844DC" w:rsidP="000844DC">
          <w:pPr>
            <w:pStyle w:val="Header"/>
            <w:rPr>
              <w:rFonts w:ascii="Arial" w:hAnsi="Arial" w:cs="Arial"/>
              <w:b/>
            </w:rPr>
          </w:pPr>
          <w:r>
            <w:rPr>
              <w:rFonts w:ascii="Arial" w:hAnsi="Arial" w:cs="Arial"/>
              <w:b/>
            </w:rPr>
            <w:t>Plataforma</w:t>
          </w:r>
        </w:p>
      </w:tc>
      <w:tc>
        <w:tcPr>
          <w:tcW w:w="2638" w:type="dxa"/>
          <w:tcBorders>
            <w:top w:val="single" w:sz="4" w:space="0" w:color="auto"/>
            <w:left w:val="single" w:sz="4" w:space="0" w:color="auto"/>
            <w:bottom w:val="single" w:sz="4" w:space="0" w:color="auto"/>
            <w:right w:val="single" w:sz="4" w:space="0" w:color="auto"/>
          </w:tcBorders>
          <w:hideMark/>
        </w:tcPr>
        <w:p w14:paraId="42F31C95" w14:textId="7B41E412" w:rsidR="000844DC" w:rsidRDefault="00563030" w:rsidP="000844DC">
          <w:pPr>
            <w:pStyle w:val="Header"/>
            <w:rPr>
              <w:rFonts w:ascii="Arial" w:hAnsi="Arial" w:cs="Arial"/>
            </w:rPr>
          </w:pPr>
          <w:r w:rsidRPr="00563030">
            <w:rPr>
              <w:rFonts w:ascii="Arial" w:hAnsi="Arial" w:cs="Arial"/>
            </w:rPr>
            <w:t>Portal Plataforma del Padrón de Beneficiarios (PPABE)</w:t>
          </w:r>
        </w:p>
      </w:tc>
      <w:tc>
        <w:tcPr>
          <w:tcW w:w="3156" w:type="dxa"/>
          <w:vMerge w:val="restart"/>
          <w:tcBorders>
            <w:top w:val="single" w:sz="4" w:space="0" w:color="auto"/>
            <w:left w:val="single" w:sz="4" w:space="0" w:color="auto"/>
            <w:bottom w:val="single" w:sz="4" w:space="0" w:color="auto"/>
            <w:right w:val="single" w:sz="4" w:space="0" w:color="auto"/>
          </w:tcBorders>
          <w:hideMark/>
        </w:tcPr>
        <w:p w14:paraId="5615B81A" w14:textId="77777777" w:rsidR="000844DC" w:rsidRDefault="000844DC" w:rsidP="000844DC">
          <w:pPr>
            <w:pStyle w:val="Header"/>
          </w:pPr>
          <w:r>
            <w:rPr>
              <w:noProof/>
              <w:lang w:val="es-MX" w:eastAsia="ja-JP"/>
            </w:rPr>
            <w:drawing>
              <wp:anchor distT="0" distB="0" distL="114300" distR="114300" simplePos="0" relativeHeight="251661312" behindDoc="1" locked="0" layoutInCell="1" allowOverlap="1" wp14:anchorId="183AA81A" wp14:editId="07777777">
                <wp:simplePos x="0" y="0"/>
                <wp:positionH relativeFrom="margin">
                  <wp:posOffset>635</wp:posOffset>
                </wp:positionH>
                <wp:positionV relativeFrom="paragraph">
                  <wp:posOffset>86995</wp:posOffset>
                </wp:positionV>
                <wp:extent cx="1866900" cy="738505"/>
                <wp:effectExtent l="0" t="0" r="0" b="4445"/>
                <wp:wrapTight wrapText="bothSides">
                  <wp:wrapPolygon edited="0">
                    <wp:start x="0" y="0"/>
                    <wp:lineTo x="0" y="18944"/>
                    <wp:lineTo x="1984" y="21173"/>
                    <wp:lineTo x="2865" y="21173"/>
                    <wp:lineTo x="3747" y="21173"/>
                    <wp:lineTo x="4629" y="21173"/>
                    <wp:lineTo x="6833" y="18944"/>
                    <wp:lineTo x="6612" y="17830"/>
                    <wp:lineTo x="13665" y="13929"/>
                    <wp:lineTo x="13886" y="11144"/>
                    <wp:lineTo x="8596" y="8915"/>
                    <wp:lineTo x="18073" y="7801"/>
                    <wp:lineTo x="17853" y="3343"/>
                    <wp:lineTo x="6612" y="0"/>
                    <wp:lineTo x="0" y="0"/>
                  </wp:wrapPolygon>
                </wp:wrapTight>
                <wp:docPr id="1653670842" name="Imagen 25" descr="escudo rojo tesoreria 980x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scudo rojo tesoreria 980x3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pic:spPr>
                    </pic:pic>
                  </a:graphicData>
                </a:graphic>
                <wp14:sizeRelH relativeFrom="margin">
                  <wp14:pctWidth>0</wp14:pctWidth>
                </wp14:sizeRelH>
                <wp14:sizeRelV relativeFrom="margin">
                  <wp14:pctHeight>0</wp14:pctHeight>
                </wp14:sizeRelV>
              </wp:anchor>
            </w:drawing>
          </w:r>
        </w:p>
      </w:tc>
    </w:tr>
    <w:tr w:rsidR="00F8555B" w14:paraId="12666457" w14:textId="77777777" w:rsidTr="005A0C2C">
      <w:tc>
        <w:tcPr>
          <w:tcW w:w="0" w:type="auto"/>
          <w:vMerge/>
          <w:tcBorders>
            <w:top w:val="single" w:sz="4" w:space="0" w:color="auto"/>
            <w:left w:val="single" w:sz="4" w:space="0" w:color="auto"/>
            <w:bottom w:val="single" w:sz="4" w:space="0" w:color="auto"/>
            <w:right w:val="single" w:sz="4" w:space="0" w:color="auto"/>
          </w:tcBorders>
          <w:vAlign w:val="center"/>
          <w:hideMark/>
        </w:tcPr>
        <w:p w14:paraId="6BB9E253" w14:textId="77777777" w:rsidR="00F8555B" w:rsidRDefault="00F8555B" w:rsidP="005A0C2C">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181FF30D" w14:textId="77777777" w:rsidR="00F8555B" w:rsidRDefault="00F8555B" w:rsidP="005A0C2C">
          <w:pPr>
            <w:pStyle w:val="Header"/>
            <w:rPr>
              <w:rFonts w:ascii="Arial" w:hAnsi="Arial" w:cs="Arial"/>
              <w:b/>
            </w:rPr>
          </w:pPr>
          <w:r>
            <w:rPr>
              <w:rFonts w:ascii="Arial" w:hAnsi="Arial" w:cs="Arial"/>
              <w:b/>
            </w:rPr>
            <w:t>Periodo</w:t>
          </w:r>
        </w:p>
      </w:tc>
      <w:tc>
        <w:tcPr>
          <w:tcW w:w="2638" w:type="dxa"/>
          <w:tcBorders>
            <w:top w:val="single" w:sz="4" w:space="0" w:color="auto"/>
            <w:left w:val="single" w:sz="4" w:space="0" w:color="auto"/>
            <w:bottom w:val="single" w:sz="4" w:space="0" w:color="auto"/>
            <w:right w:val="single" w:sz="4" w:space="0" w:color="auto"/>
          </w:tcBorders>
          <w:hideMark/>
        </w:tcPr>
        <w:p w14:paraId="1DBF34A6" w14:textId="40346A4E" w:rsidR="00F8555B" w:rsidRDefault="005653F5" w:rsidP="005A0C2C">
          <w:pPr>
            <w:pStyle w:val="Header"/>
            <w:rPr>
              <w:rFonts w:ascii="Arial" w:hAnsi="Arial" w:cs="Arial"/>
            </w:rPr>
          </w:pPr>
          <w:r>
            <w:rPr>
              <w:rFonts w:ascii="Arial" w:hAnsi="Arial" w:cs="Arial"/>
            </w:rPr>
            <w:t>Marzo</w:t>
          </w:r>
          <w:r w:rsidR="0053776E">
            <w:rPr>
              <w:rFonts w:ascii="Arial" w:hAnsi="Arial" w:cs="Arial"/>
            </w:rPr>
            <w:t xml:space="preserve"> 202</w:t>
          </w:r>
          <w:r w:rsidR="00996D90">
            <w:rPr>
              <w:rFonts w:ascii="Arial" w:hAnsi="Arial" w:cs="Arial"/>
            </w:rPr>
            <w:t>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E523C" w14:textId="77777777" w:rsidR="00F8555B" w:rsidRDefault="00F8555B" w:rsidP="005A0C2C">
          <w:pPr>
            <w:spacing w:after="0" w:line="240" w:lineRule="auto"/>
          </w:pPr>
        </w:p>
      </w:tc>
    </w:tr>
    <w:tr w:rsidR="00F8555B" w14:paraId="65401F33" w14:textId="77777777" w:rsidTr="005A0C2C">
      <w:trPr>
        <w:trHeight w:val="6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56223" w14:textId="77777777" w:rsidR="00F8555B" w:rsidRDefault="00F8555B" w:rsidP="00FA6E29">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07547A01" w14:textId="77777777" w:rsidR="00F8555B" w:rsidRDefault="00F8555B" w:rsidP="00FA6E29">
          <w:pPr>
            <w:pStyle w:val="Header"/>
            <w:rPr>
              <w:rFonts w:ascii="Arial" w:hAnsi="Arial" w:cs="Arial"/>
              <w:b/>
            </w:rPr>
          </w:pPr>
        </w:p>
        <w:p w14:paraId="3AD3D9EC" w14:textId="77777777" w:rsidR="00F8555B" w:rsidRDefault="00F8555B" w:rsidP="00FA6E29">
          <w:pPr>
            <w:pStyle w:val="Header"/>
            <w:rPr>
              <w:rFonts w:ascii="Arial" w:hAnsi="Arial" w:cs="Arial"/>
              <w:b/>
            </w:rPr>
          </w:pPr>
          <w:r>
            <w:rPr>
              <w:rFonts w:ascii="Arial" w:hAnsi="Arial" w:cs="Arial"/>
              <w:b/>
            </w:rPr>
            <w:t>Página</w:t>
          </w:r>
        </w:p>
      </w:tc>
      <w:tc>
        <w:tcPr>
          <w:tcW w:w="2638" w:type="dxa"/>
          <w:tcBorders>
            <w:top w:val="single" w:sz="4" w:space="0" w:color="auto"/>
            <w:left w:val="single" w:sz="4" w:space="0" w:color="auto"/>
            <w:bottom w:val="single" w:sz="4" w:space="0" w:color="auto"/>
            <w:right w:val="single" w:sz="4" w:space="0" w:color="auto"/>
          </w:tcBorders>
          <w:vAlign w:val="center"/>
          <w:hideMark/>
        </w:tcPr>
        <w:p w14:paraId="48C7944A" w14:textId="31B56115" w:rsidR="00F8555B" w:rsidRDefault="00F8555B" w:rsidP="00FA6E29">
          <w:pPr>
            <w:tabs>
              <w:tab w:val="center" w:pos="4252"/>
              <w:tab w:val="right" w:pos="8504"/>
            </w:tabs>
            <w:rPr>
              <w:rFonts w:ascii="Arial" w:hAnsi="Arial" w:cs="Arial"/>
            </w:rPr>
          </w:pPr>
          <w:r>
            <w:rPr>
              <w:rFonts w:ascii="Arial" w:hAnsi="Arial" w:cs="Arial"/>
            </w:rPr>
            <w:t xml:space="preserve">Página: </w:t>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sidR="00307583" w:rsidRPr="00307583">
            <w:rPr>
              <w:rFonts w:ascii="Arial" w:hAnsi="Arial" w:cs="Arial"/>
              <w:bCs/>
              <w:noProof/>
            </w:rPr>
            <w:t>10</w:t>
          </w:r>
          <w:r>
            <w:rPr>
              <w:rFonts w:ascii="Arial" w:hAnsi="Arial" w:cs="Arial"/>
              <w:bCs/>
              <w:noProof/>
            </w:rPr>
            <w:fldChar w:fldCharType="end"/>
          </w:r>
          <w:r>
            <w:rPr>
              <w:rFonts w:ascii="Arial" w:hAnsi="Arial" w:cs="Arial"/>
              <w:bCs/>
            </w:rPr>
            <w:t xml:space="preserve"> de </w:t>
          </w:r>
          <w:r>
            <w:rPr>
              <w:rFonts w:ascii="Arial" w:hAnsi="Arial" w:cs="Arial"/>
              <w:bCs/>
              <w:noProof/>
            </w:rPr>
            <w:fldChar w:fldCharType="begin"/>
          </w:r>
          <w:r>
            <w:rPr>
              <w:rFonts w:ascii="Arial" w:hAnsi="Arial" w:cs="Arial"/>
              <w:bCs/>
              <w:noProof/>
            </w:rPr>
            <w:instrText>NUMPAGES  \* Arabic  \* MERGEFORMAT</w:instrText>
          </w:r>
          <w:r>
            <w:rPr>
              <w:rFonts w:ascii="Arial" w:hAnsi="Arial" w:cs="Arial"/>
              <w:bCs/>
              <w:noProof/>
            </w:rPr>
            <w:fldChar w:fldCharType="separate"/>
          </w:r>
          <w:r w:rsidR="00307583" w:rsidRPr="00307583">
            <w:rPr>
              <w:rFonts w:ascii="Arial" w:eastAsia="MS Mincho" w:hAnsi="Arial" w:cs="Arial"/>
              <w:bCs/>
              <w:noProof/>
              <w:lang w:eastAsia="es-ES"/>
            </w:rPr>
            <w:t>10</w:t>
          </w:r>
          <w:r>
            <w:rPr>
              <w:rFonts w:ascii="Arial" w:hAnsi="Arial" w:cs="Arial"/>
              <w:bCs/>
              <w:noProof/>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3CB0F" w14:textId="77777777" w:rsidR="00F8555B" w:rsidRDefault="00F8555B" w:rsidP="00FA6E29">
          <w:pPr>
            <w:spacing w:after="0" w:line="240" w:lineRule="auto"/>
          </w:pPr>
        </w:p>
      </w:tc>
    </w:tr>
  </w:tbl>
  <w:p w14:paraId="07459315" w14:textId="77777777" w:rsidR="00F8555B" w:rsidRDefault="00F85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3CE9"/>
    <w:multiLevelType w:val="multilevel"/>
    <w:tmpl w:val="FADA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B577F"/>
    <w:multiLevelType w:val="multilevel"/>
    <w:tmpl w:val="E210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E42A0"/>
    <w:multiLevelType w:val="hybridMultilevel"/>
    <w:tmpl w:val="48C89E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6A63EA0"/>
    <w:multiLevelType w:val="hybridMultilevel"/>
    <w:tmpl w:val="D85CC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1A1D50"/>
    <w:multiLevelType w:val="multilevel"/>
    <w:tmpl w:val="9048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67C8D"/>
    <w:multiLevelType w:val="hybridMultilevel"/>
    <w:tmpl w:val="1EAC1F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6B2A63"/>
    <w:multiLevelType w:val="multilevel"/>
    <w:tmpl w:val="AC7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E5A72"/>
    <w:multiLevelType w:val="multilevel"/>
    <w:tmpl w:val="0B66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101C0"/>
    <w:multiLevelType w:val="multilevel"/>
    <w:tmpl w:val="A35A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77C7C"/>
    <w:multiLevelType w:val="hybridMultilevel"/>
    <w:tmpl w:val="1EAC1F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FF151DC"/>
    <w:multiLevelType w:val="multilevel"/>
    <w:tmpl w:val="6554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53288"/>
    <w:multiLevelType w:val="hybridMultilevel"/>
    <w:tmpl w:val="B392560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0B7CD6"/>
    <w:multiLevelType w:val="hybridMultilevel"/>
    <w:tmpl w:val="31423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976034C"/>
    <w:multiLevelType w:val="hybridMultilevel"/>
    <w:tmpl w:val="52B42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442C65"/>
    <w:multiLevelType w:val="multilevel"/>
    <w:tmpl w:val="C6F6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F64A6"/>
    <w:multiLevelType w:val="multilevel"/>
    <w:tmpl w:val="1B78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10BAD"/>
    <w:multiLevelType w:val="multilevel"/>
    <w:tmpl w:val="518C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424865"/>
    <w:multiLevelType w:val="multilevel"/>
    <w:tmpl w:val="172E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9B7E2B"/>
    <w:multiLevelType w:val="hybridMultilevel"/>
    <w:tmpl w:val="0FB26254"/>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20B2944"/>
    <w:multiLevelType w:val="multilevel"/>
    <w:tmpl w:val="BF22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00788C"/>
    <w:multiLevelType w:val="multilevel"/>
    <w:tmpl w:val="CF10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13BDE"/>
    <w:multiLevelType w:val="multilevel"/>
    <w:tmpl w:val="D2E0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1358CD"/>
    <w:multiLevelType w:val="multilevel"/>
    <w:tmpl w:val="F1CE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381C90"/>
    <w:multiLevelType w:val="hybridMultilevel"/>
    <w:tmpl w:val="9B8CF36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4C0884"/>
    <w:multiLevelType w:val="multilevel"/>
    <w:tmpl w:val="A3F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6229D5"/>
    <w:multiLevelType w:val="hybridMultilevel"/>
    <w:tmpl w:val="C8584CA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095E47"/>
    <w:multiLevelType w:val="multilevel"/>
    <w:tmpl w:val="16C2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972C09"/>
    <w:multiLevelType w:val="hybridMultilevel"/>
    <w:tmpl w:val="FB7A4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65511EA"/>
    <w:multiLevelType w:val="multilevel"/>
    <w:tmpl w:val="EE6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A17E76"/>
    <w:multiLevelType w:val="multilevel"/>
    <w:tmpl w:val="AF82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E51B97"/>
    <w:multiLevelType w:val="hybridMultilevel"/>
    <w:tmpl w:val="651C67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85E2B16"/>
    <w:multiLevelType w:val="multilevel"/>
    <w:tmpl w:val="4540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0A7D82"/>
    <w:multiLevelType w:val="hybridMultilevel"/>
    <w:tmpl w:val="6EF88A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A4C42B2"/>
    <w:multiLevelType w:val="multilevel"/>
    <w:tmpl w:val="EBC0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EC4744"/>
    <w:multiLevelType w:val="multilevel"/>
    <w:tmpl w:val="7A88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01033D"/>
    <w:multiLevelType w:val="multilevel"/>
    <w:tmpl w:val="B9C2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824485"/>
    <w:multiLevelType w:val="multilevel"/>
    <w:tmpl w:val="CDC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7A1EC7"/>
    <w:multiLevelType w:val="hybridMultilevel"/>
    <w:tmpl w:val="F28681A0"/>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C36037"/>
    <w:multiLevelType w:val="multilevel"/>
    <w:tmpl w:val="E4A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402F4A"/>
    <w:multiLevelType w:val="multilevel"/>
    <w:tmpl w:val="DA6E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B738CB"/>
    <w:multiLevelType w:val="hybridMultilevel"/>
    <w:tmpl w:val="33661C2C"/>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23E6628"/>
    <w:multiLevelType w:val="hybridMultilevel"/>
    <w:tmpl w:val="42DC5562"/>
    <w:lvl w:ilvl="0" w:tplc="080A000F">
      <w:start w:val="7"/>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2" w15:restartNumberingAfterBreak="0">
    <w:nsid w:val="537D2EE0"/>
    <w:multiLevelType w:val="multilevel"/>
    <w:tmpl w:val="1368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A23880"/>
    <w:multiLevelType w:val="multilevel"/>
    <w:tmpl w:val="ABF4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6B41EC"/>
    <w:multiLevelType w:val="multilevel"/>
    <w:tmpl w:val="72E0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C23A6B"/>
    <w:multiLevelType w:val="multilevel"/>
    <w:tmpl w:val="DA08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6241E8"/>
    <w:multiLevelType w:val="multilevel"/>
    <w:tmpl w:val="6C4A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F26DF4"/>
    <w:multiLevelType w:val="multilevel"/>
    <w:tmpl w:val="10C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7E2A59"/>
    <w:multiLevelType w:val="multilevel"/>
    <w:tmpl w:val="933C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57208C"/>
    <w:multiLevelType w:val="multilevel"/>
    <w:tmpl w:val="CAB8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F9233C"/>
    <w:multiLevelType w:val="multilevel"/>
    <w:tmpl w:val="C8B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964173"/>
    <w:multiLevelType w:val="multilevel"/>
    <w:tmpl w:val="5922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D70590"/>
    <w:multiLevelType w:val="multilevel"/>
    <w:tmpl w:val="36AA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5D71A8"/>
    <w:multiLevelType w:val="multilevel"/>
    <w:tmpl w:val="17F8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7B3A74"/>
    <w:multiLevelType w:val="hybridMultilevel"/>
    <w:tmpl w:val="46C6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7686412B"/>
    <w:multiLevelType w:val="hybridMultilevel"/>
    <w:tmpl w:val="713C95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69A3DC6"/>
    <w:multiLevelType w:val="multilevel"/>
    <w:tmpl w:val="516E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C53FC4"/>
    <w:multiLevelType w:val="multilevel"/>
    <w:tmpl w:val="FCEC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8265D5"/>
    <w:multiLevelType w:val="hybridMultilevel"/>
    <w:tmpl w:val="758E4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F941A16"/>
    <w:multiLevelType w:val="hybridMultilevel"/>
    <w:tmpl w:val="D062D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0377555">
    <w:abstractNumId w:val="25"/>
  </w:num>
  <w:num w:numId="2" w16cid:durableId="999967828">
    <w:abstractNumId w:val="54"/>
  </w:num>
  <w:num w:numId="3" w16cid:durableId="249851056">
    <w:abstractNumId w:val="27"/>
  </w:num>
  <w:num w:numId="4" w16cid:durableId="1381437078">
    <w:abstractNumId w:val="3"/>
  </w:num>
  <w:num w:numId="5" w16cid:durableId="347996864">
    <w:abstractNumId w:val="12"/>
  </w:num>
  <w:num w:numId="6" w16cid:durableId="684214679">
    <w:abstractNumId w:val="55"/>
  </w:num>
  <w:num w:numId="7" w16cid:durableId="266813044">
    <w:abstractNumId w:val="41"/>
  </w:num>
  <w:num w:numId="8" w16cid:durableId="831217512">
    <w:abstractNumId w:val="32"/>
  </w:num>
  <w:num w:numId="9" w16cid:durableId="2034844150">
    <w:abstractNumId w:val="35"/>
  </w:num>
  <w:num w:numId="10" w16cid:durableId="361715079">
    <w:abstractNumId w:val="36"/>
  </w:num>
  <w:num w:numId="11" w16cid:durableId="838233047">
    <w:abstractNumId w:val="8"/>
  </w:num>
  <w:num w:numId="12" w16cid:durableId="704447629">
    <w:abstractNumId w:val="28"/>
  </w:num>
  <w:num w:numId="13" w16cid:durableId="304629564">
    <w:abstractNumId w:val="24"/>
  </w:num>
  <w:num w:numId="14" w16cid:durableId="1826701367">
    <w:abstractNumId w:val="2"/>
  </w:num>
  <w:num w:numId="15" w16cid:durableId="874775808">
    <w:abstractNumId w:val="14"/>
  </w:num>
  <w:num w:numId="16" w16cid:durableId="822430012">
    <w:abstractNumId w:val="10"/>
  </w:num>
  <w:num w:numId="17" w16cid:durableId="804156722">
    <w:abstractNumId w:val="43"/>
  </w:num>
  <w:num w:numId="18" w16cid:durableId="396779820">
    <w:abstractNumId w:val="47"/>
  </w:num>
  <w:num w:numId="19" w16cid:durableId="1315990113">
    <w:abstractNumId w:val="48"/>
  </w:num>
  <w:num w:numId="20" w16cid:durableId="1762336430">
    <w:abstractNumId w:val="53"/>
  </w:num>
  <w:num w:numId="21" w16cid:durableId="915699616">
    <w:abstractNumId w:val="1"/>
  </w:num>
  <w:num w:numId="22" w16cid:durableId="544224046">
    <w:abstractNumId w:val="29"/>
  </w:num>
  <w:num w:numId="23" w16cid:durableId="1066682075">
    <w:abstractNumId w:val="26"/>
  </w:num>
  <w:num w:numId="24" w16cid:durableId="1551378789">
    <w:abstractNumId w:val="0"/>
  </w:num>
  <w:num w:numId="25" w16cid:durableId="184179735">
    <w:abstractNumId w:val="33"/>
  </w:num>
  <w:num w:numId="26" w16cid:durableId="1459758024">
    <w:abstractNumId w:val="49"/>
  </w:num>
  <w:num w:numId="27" w16cid:durableId="550463293">
    <w:abstractNumId w:val="46"/>
  </w:num>
  <w:num w:numId="28" w16cid:durableId="1160578445">
    <w:abstractNumId w:val="51"/>
  </w:num>
  <w:num w:numId="29" w16cid:durableId="1530414738">
    <w:abstractNumId w:val="16"/>
  </w:num>
  <w:num w:numId="30" w16cid:durableId="887375091">
    <w:abstractNumId w:val="44"/>
  </w:num>
  <w:num w:numId="31" w16cid:durableId="1625229711">
    <w:abstractNumId w:val="42"/>
  </w:num>
  <w:num w:numId="32" w16cid:durableId="2032952285">
    <w:abstractNumId w:val="45"/>
  </w:num>
  <w:num w:numId="33" w16cid:durableId="321471540">
    <w:abstractNumId w:val="52"/>
  </w:num>
  <w:num w:numId="34" w16cid:durableId="222788703">
    <w:abstractNumId w:val="57"/>
  </w:num>
  <w:num w:numId="35" w16cid:durableId="818498970">
    <w:abstractNumId w:val="17"/>
  </w:num>
  <w:num w:numId="36" w16cid:durableId="1980374051">
    <w:abstractNumId w:val="39"/>
  </w:num>
  <w:num w:numId="37" w16cid:durableId="610014463">
    <w:abstractNumId w:val="20"/>
  </w:num>
  <w:num w:numId="38" w16cid:durableId="1927419408">
    <w:abstractNumId w:val="31"/>
  </w:num>
  <w:num w:numId="39" w16cid:durableId="647982595">
    <w:abstractNumId w:val="15"/>
  </w:num>
  <w:num w:numId="40" w16cid:durableId="1782265650">
    <w:abstractNumId w:val="34"/>
  </w:num>
  <w:num w:numId="41" w16cid:durableId="137771275">
    <w:abstractNumId w:val="38"/>
  </w:num>
  <w:num w:numId="42" w16cid:durableId="659235700">
    <w:abstractNumId w:val="21"/>
  </w:num>
  <w:num w:numId="43" w16cid:durableId="605190265">
    <w:abstractNumId w:val="50"/>
  </w:num>
  <w:num w:numId="44" w16cid:durableId="2067992333">
    <w:abstractNumId w:val="6"/>
  </w:num>
  <w:num w:numId="45" w16cid:durableId="1961305390">
    <w:abstractNumId w:val="7"/>
  </w:num>
  <w:num w:numId="46" w16cid:durableId="1009256582">
    <w:abstractNumId w:val="4"/>
  </w:num>
  <w:num w:numId="47" w16cid:durableId="1978607322">
    <w:abstractNumId w:val="19"/>
  </w:num>
  <w:num w:numId="48" w16cid:durableId="2145393434">
    <w:abstractNumId w:val="22"/>
  </w:num>
  <w:num w:numId="49" w16cid:durableId="1621187735">
    <w:abstractNumId w:val="56"/>
  </w:num>
  <w:num w:numId="50" w16cid:durableId="2000034580">
    <w:abstractNumId w:val="11"/>
  </w:num>
  <w:num w:numId="51" w16cid:durableId="173886145">
    <w:abstractNumId w:val="59"/>
  </w:num>
  <w:num w:numId="52" w16cid:durableId="1715888782">
    <w:abstractNumId w:val="30"/>
  </w:num>
  <w:num w:numId="53" w16cid:durableId="457915572">
    <w:abstractNumId w:val="18"/>
  </w:num>
  <w:num w:numId="54" w16cid:durableId="1173423031">
    <w:abstractNumId w:val="23"/>
  </w:num>
  <w:num w:numId="55" w16cid:durableId="102381319">
    <w:abstractNumId w:val="40"/>
  </w:num>
  <w:num w:numId="56" w16cid:durableId="1217818746">
    <w:abstractNumId w:val="37"/>
  </w:num>
  <w:num w:numId="57" w16cid:durableId="76632001">
    <w:abstractNumId w:val="5"/>
  </w:num>
  <w:num w:numId="58" w16cid:durableId="217789036">
    <w:abstractNumId w:val="13"/>
  </w:num>
  <w:num w:numId="59" w16cid:durableId="406079148">
    <w:abstractNumId w:val="58"/>
  </w:num>
  <w:num w:numId="60" w16cid:durableId="22748364">
    <w:abstractNumId w:val="9"/>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2C"/>
    <w:rsid w:val="0000125A"/>
    <w:rsid w:val="000054FC"/>
    <w:rsid w:val="00005A09"/>
    <w:rsid w:val="000070B6"/>
    <w:rsid w:val="000118B1"/>
    <w:rsid w:val="000135B8"/>
    <w:rsid w:val="00013C14"/>
    <w:rsid w:val="0002106F"/>
    <w:rsid w:val="00026741"/>
    <w:rsid w:val="00030DBB"/>
    <w:rsid w:val="000342B4"/>
    <w:rsid w:val="00034B27"/>
    <w:rsid w:val="00040A6D"/>
    <w:rsid w:val="00050359"/>
    <w:rsid w:val="00052F72"/>
    <w:rsid w:val="00053E89"/>
    <w:rsid w:val="0005425C"/>
    <w:rsid w:val="00055CDF"/>
    <w:rsid w:val="00057456"/>
    <w:rsid w:val="0007133D"/>
    <w:rsid w:val="00076BC5"/>
    <w:rsid w:val="000775D7"/>
    <w:rsid w:val="0008020B"/>
    <w:rsid w:val="00081646"/>
    <w:rsid w:val="00082BA4"/>
    <w:rsid w:val="000844DC"/>
    <w:rsid w:val="00091796"/>
    <w:rsid w:val="00091A57"/>
    <w:rsid w:val="0009677C"/>
    <w:rsid w:val="000A0A70"/>
    <w:rsid w:val="000A732E"/>
    <w:rsid w:val="000C2E53"/>
    <w:rsid w:val="000C384F"/>
    <w:rsid w:val="000C56AA"/>
    <w:rsid w:val="000C6C46"/>
    <w:rsid w:val="000D063D"/>
    <w:rsid w:val="000D5EC5"/>
    <w:rsid w:val="000D630C"/>
    <w:rsid w:val="000F5F18"/>
    <w:rsid w:val="000F666F"/>
    <w:rsid w:val="000F78D1"/>
    <w:rsid w:val="00110179"/>
    <w:rsid w:val="001107EA"/>
    <w:rsid w:val="00110E4D"/>
    <w:rsid w:val="00120E83"/>
    <w:rsid w:val="001238A4"/>
    <w:rsid w:val="00124015"/>
    <w:rsid w:val="00130FA4"/>
    <w:rsid w:val="00132979"/>
    <w:rsid w:val="00136169"/>
    <w:rsid w:val="00137965"/>
    <w:rsid w:val="00141D17"/>
    <w:rsid w:val="001420AC"/>
    <w:rsid w:val="001439AF"/>
    <w:rsid w:val="001446CA"/>
    <w:rsid w:val="001507F2"/>
    <w:rsid w:val="00157A6B"/>
    <w:rsid w:val="0016024B"/>
    <w:rsid w:val="00166EBE"/>
    <w:rsid w:val="00167F0B"/>
    <w:rsid w:val="001735DC"/>
    <w:rsid w:val="00176F08"/>
    <w:rsid w:val="0018145C"/>
    <w:rsid w:val="0018193B"/>
    <w:rsid w:val="00182F9C"/>
    <w:rsid w:val="00184262"/>
    <w:rsid w:val="001856C7"/>
    <w:rsid w:val="00186EBE"/>
    <w:rsid w:val="0019232A"/>
    <w:rsid w:val="001941CB"/>
    <w:rsid w:val="00194D19"/>
    <w:rsid w:val="00195BCE"/>
    <w:rsid w:val="00197103"/>
    <w:rsid w:val="00197EDE"/>
    <w:rsid w:val="001A03EB"/>
    <w:rsid w:val="001A1BEE"/>
    <w:rsid w:val="001A6772"/>
    <w:rsid w:val="001A6831"/>
    <w:rsid w:val="001B06E0"/>
    <w:rsid w:val="001B5847"/>
    <w:rsid w:val="001B7155"/>
    <w:rsid w:val="001C0861"/>
    <w:rsid w:val="001C39A8"/>
    <w:rsid w:val="001C4522"/>
    <w:rsid w:val="001C66F0"/>
    <w:rsid w:val="001D19CA"/>
    <w:rsid w:val="001D212C"/>
    <w:rsid w:val="001D37D0"/>
    <w:rsid w:val="001D6CDB"/>
    <w:rsid w:val="001E628D"/>
    <w:rsid w:val="001E6413"/>
    <w:rsid w:val="001E6628"/>
    <w:rsid w:val="001F0A6B"/>
    <w:rsid w:val="001F3E12"/>
    <w:rsid w:val="001F4AFE"/>
    <w:rsid w:val="001F6A14"/>
    <w:rsid w:val="0020330B"/>
    <w:rsid w:val="002037C7"/>
    <w:rsid w:val="0020405C"/>
    <w:rsid w:val="00205477"/>
    <w:rsid w:val="002107C4"/>
    <w:rsid w:val="00222A8F"/>
    <w:rsid w:val="0022383C"/>
    <w:rsid w:val="0022529A"/>
    <w:rsid w:val="00225CB1"/>
    <w:rsid w:val="00226A02"/>
    <w:rsid w:val="00230727"/>
    <w:rsid w:val="0023789F"/>
    <w:rsid w:val="00240490"/>
    <w:rsid w:val="00240C11"/>
    <w:rsid w:val="00247C86"/>
    <w:rsid w:val="00252717"/>
    <w:rsid w:val="00255DA8"/>
    <w:rsid w:val="00256A7C"/>
    <w:rsid w:val="00257486"/>
    <w:rsid w:val="00262F4C"/>
    <w:rsid w:val="00264A2D"/>
    <w:rsid w:val="00264C26"/>
    <w:rsid w:val="00266473"/>
    <w:rsid w:val="0027090B"/>
    <w:rsid w:val="00271657"/>
    <w:rsid w:val="00272933"/>
    <w:rsid w:val="00273198"/>
    <w:rsid w:val="0028195F"/>
    <w:rsid w:val="002866DC"/>
    <w:rsid w:val="00287257"/>
    <w:rsid w:val="0029160F"/>
    <w:rsid w:val="00291813"/>
    <w:rsid w:val="00292222"/>
    <w:rsid w:val="00292A09"/>
    <w:rsid w:val="00292FFB"/>
    <w:rsid w:val="0029537B"/>
    <w:rsid w:val="002960F2"/>
    <w:rsid w:val="002A08BE"/>
    <w:rsid w:val="002A1186"/>
    <w:rsid w:val="002A1FE2"/>
    <w:rsid w:val="002A564F"/>
    <w:rsid w:val="002A57EF"/>
    <w:rsid w:val="002B27B6"/>
    <w:rsid w:val="002B50EB"/>
    <w:rsid w:val="002C2B9F"/>
    <w:rsid w:val="002C425E"/>
    <w:rsid w:val="002C45F5"/>
    <w:rsid w:val="002D0E95"/>
    <w:rsid w:val="002D2110"/>
    <w:rsid w:val="002D3050"/>
    <w:rsid w:val="002D3570"/>
    <w:rsid w:val="002E2FFC"/>
    <w:rsid w:val="002E4961"/>
    <w:rsid w:val="002E4DD8"/>
    <w:rsid w:val="002E6CD9"/>
    <w:rsid w:val="002F4FEB"/>
    <w:rsid w:val="002F573D"/>
    <w:rsid w:val="00303B2F"/>
    <w:rsid w:val="00307583"/>
    <w:rsid w:val="00313CA1"/>
    <w:rsid w:val="00314611"/>
    <w:rsid w:val="003153E7"/>
    <w:rsid w:val="00321AC1"/>
    <w:rsid w:val="00322BDE"/>
    <w:rsid w:val="003232E4"/>
    <w:rsid w:val="00323C1B"/>
    <w:rsid w:val="00326E59"/>
    <w:rsid w:val="00330EB1"/>
    <w:rsid w:val="0033311E"/>
    <w:rsid w:val="00337C3C"/>
    <w:rsid w:val="003400B3"/>
    <w:rsid w:val="00341AE5"/>
    <w:rsid w:val="0034206E"/>
    <w:rsid w:val="00345D7D"/>
    <w:rsid w:val="003469EB"/>
    <w:rsid w:val="00350185"/>
    <w:rsid w:val="00354A7A"/>
    <w:rsid w:val="0035517E"/>
    <w:rsid w:val="00365C3B"/>
    <w:rsid w:val="0037055F"/>
    <w:rsid w:val="00370CB2"/>
    <w:rsid w:val="00373751"/>
    <w:rsid w:val="00376A04"/>
    <w:rsid w:val="00381677"/>
    <w:rsid w:val="00381E20"/>
    <w:rsid w:val="0038723F"/>
    <w:rsid w:val="003879AF"/>
    <w:rsid w:val="00391C5E"/>
    <w:rsid w:val="003927A0"/>
    <w:rsid w:val="003965A7"/>
    <w:rsid w:val="00396EA5"/>
    <w:rsid w:val="003A2F79"/>
    <w:rsid w:val="003A6182"/>
    <w:rsid w:val="003A6B2A"/>
    <w:rsid w:val="003B0C34"/>
    <w:rsid w:val="003B13CE"/>
    <w:rsid w:val="003B3DB4"/>
    <w:rsid w:val="003B67CF"/>
    <w:rsid w:val="003B7CCC"/>
    <w:rsid w:val="003C0AB9"/>
    <w:rsid w:val="003C2533"/>
    <w:rsid w:val="003D0BDD"/>
    <w:rsid w:val="003D5672"/>
    <w:rsid w:val="003E2FA5"/>
    <w:rsid w:val="003E4631"/>
    <w:rsid w:val="003E5DAB"/>
    <w:rsid w:val="003E62CD"/>
    <w:rsid w:val="003E71F9"/>
    <w:rsid w:val="003E723E"/>
    <w:rsid w:val="003E79B5"/>
    <w:rsid w:val="003F49B8"/>
    <w:rsid w:val="003F5041"/>
    <w:rsid w:val="00407AFD"/>
    <w:rsid w:val="00413754"/>
    <w:rsid w:val="00417043"/>
    <w:rsid w:val="004208D9"/>
    <w:rsid w:val="00425588"/>
    <w:rsid w:val="00426146"/>
    <w:rsid w:val="004315A9"/>
    <w:rsid w:val="00432974"/>
    <w:rsid w:val="00432BD6"/>
    <w:rsid w:val="0044076F"/>
    <w:rsid w:val="00446160"/>
    <w:rsid w:val="00446B8E"/>
    <w:rsid w:val="00451B50"/>
    <w:rsid w:val="00451EFB"/>
    <w:rsid w:val="00452877"/>
    <w:rsid w:val="004535ED"/>
    <w:rsid w:val="004577C4"/>
    <w:rsid w:val="00457DA0"/>
    <w:rsid w:val="0046264C"/>
    <w:rsid w:val="00470E2C"/>
    <w:rsid w:val="00482036"/>
    <w:rsid w:val="00482523"/>
    <w:rsid w:val="00486497"/>
    <w:rsid w:val="00486542"/>
    <w:rsid w:val="00492081"/>
    <w:rsid w:val="0049335F"/>
    <w:rsid w:val="00493BD6"/>
    <w:rsid w:val="0049558D"/>
    <w:rsid w:val="004A2F12"/>
    <w:rsid w:val="004A3C3D"/>
    <w:rsid w:val="004B5022"/>
    <w:rsid w:val="004C0122"/>
    <w:rsid w:val="004C08F0"/>
    <w:rsid w:val="004C4FF9"/>
    <w:rsid w:val="004D0886"/>
    <w:rsid w:val="004D126C"/>
    <w:rsid w:val="004D2F54"/>
    <w:rsid w:val="004D4270"/>
    <w:rsid w:val="004D4C36"/>
    <w:rsid w:val="004E1AF7"/>
    <w:rsid w:val="004E2FE6"/>
    <w:rsid w:val="004E62E1"/>
    <w:rsid w:val="004E6D97"/>
    <w:rsid w:val="004E7193"/>
    <w:rsid w:val="00507B8D"/>
    <w:rsid w:val="00510225"/>
    <w:rsid w:val="00513145"/>
    <w:rsid w:val="00514619"/>
    <w:rsid w:val="00515C45"/>
    <w:rsid w:val="00517D02"/>
    <w:rsid w:val="00530EC1"/>
    <w:rsid w:val="0053776E"/>
    <w:rsid w:val="00537F59"/>
    <w:rsid w:val="005431CD"/>
    <w:rsid w:val="0054438C"/>
    <w:rsid w:val="00552B6D"/>
    <w:rsid w:val="00554613"/>
    <w:rsid w:val="00554C81"/>
    <w:rsid w:val="00554F3E"/>
    <w:rsid w:val="005554D6"/>
    <w:rsid w:val="00563030"/>
    <w:rsid w:val="005653F5"/>
    <w:rsid w:val="00566174"/>
    <w:rsid w:val="005661E6"/>
    <w:rsid w:val="00567B74"/>
    <w:rsid w:val="00575157"/>
    <w:rsid w:val="00583BCA"/>
    <w:rsid w:val="005866AB"/>
    <w:rsid w:val="0059329B"/>
    <w:rsid w:val="005A0BC8"/>
    <w:rsid w:val="005A0C2C"/>
    <w:rsid w:val="005A105D"/>
    <w:rsid w:val="005A2761"/>
    <w:rsid w:val="005A3539"/>
    <w:rsid w:val="005A4AA9"/>
    <w:rsid w:val="005A7F03"/>
    <w:rsid w:val="005B094D"/>
    <w:rsid w:val="005C5348"/>
    <w:rsid w:val="005D3124"/>
    <w:rsid w:val="005D6E97"/>
    <w:rsid w:val="005D6F73"/>
    <w:rsid w:val="005E06C6"/>
    <w:rsid w:val="005E489B"/>
    <w:rsid w:val="005E5165"/>
    <w:rsid w:val="005E7400"/>
    <w:rsid w:val="005F3545"/>
    <w:rsid w:val="005F6596"/>
    <w:rsid w:val="005F7673"/>
    <w:rsid w:val="0060541B"/>
    <w:rsid w:val="00611B01"/>
    <w:rsid w:val="00616357"/>
    <w:rsid w:val="0061670A"/>
    <w:rsid w:val="00622252"/>
    <w:rsid w:val="00622824"/>
    <w:rsid w:val="00622C36"/>
    <w:rsid w:val="00626ADE"/>
    <w:rsid w:val="0063214E"/>
    <w:rsid w:val="0063353C"/>
    <w:rsid w:val="00633EDF"/>
    <w:rsid w:val="00637D99"/>
    <w:rsid w:val="00650B87"/>
    <w:rsid w:val="006542E1"/>
    <w:rsid w:val="00661864"/>
    <w:rsid w:val="006621D2"/>
    <w:rsid w:val="00665A7B"/>
    <w:rsid w:val="00665C14"/>
    <w:rsid w:val="00670C87"/>
    <w:rsid w:val="006722DF"/>
    <w:rsid w:val="006745E0"/>
    <w:rsid w:val="00675C13"/>
    <w:rsid w:val="00683FD1"/>
    <w:rsid w:val="006866FC"/>
    <w:rsid w:val="00690281"/>
    <w:rsid w:val="00691034"/>
    <w:rsid w:val="006946FA"/>
    <w:rsid w:val="00694A7E"/>
    <w:rsid w:val="00695ED0"/>
    <w:rsid w:val="00696E26"/>
    <w:rsid w:val="006A0448"/>
    <w:rsid w:val="006B25A7"/>
    <w:rsid w:val="006B260C"/>
    <w:rsid w:val="006C07E7"/>
    <w:rsid w:val="006C34D4"/>
    <w:rsid w:val="006C609C"/>
    <w:rsid w:val="006D0225"/>
    <w:rsid w:val="006D5579"/>
    <w:rsid w:val="006E4876"/>
    <w:rsid w:val="006F0E2E"/>
    <w:rsid w:val="006F0F65"/>
    <w:rsid w:val="006F3973"/>
    <w:rsid w:val="006F4036"/>
    <w:rsid w:val="006F4DB1"/>
    <w:rsid w:val="00700083"/>
    <w:rsid w:val="00706E37"/>
    <w:rsid w:val="00706ECB"/>
    <w:rsid w:val="00713636"/>
    <w:rsid w:val="007236F6"/>
    <w:rsid w:val="007240BA"/>
    <w:rsid w:val="007311B9"/>
    <w:rsid w:val="007355FC"/>
    <w:rsid w:val="00735D7A"/>
    <w:rsid w:val="00737B2F"/>
    <w:rsid w:val="00737BBB"/>
    <w:rsid w:val="00740871"/>
    <w:rsid w:val="007431FB"/>
    <w:rsid w:val="007450DD"/>
    <w:rsid w:val="00747844"/>
    <w:rsid w:val="00755EE6"/>
    <w:rsid w:val="00757D3E"/>
    <w:rsid w:val="007608A3"/>
    <w:rsid w:val="007621A0"/>
    <w:rsid w:val="007631B3"/>
    <w:rsid w:val="00763DD2"/>
    <w:rsid w:val="00766D6F"/>
    <w:rsid w:val="00771AD6"/>
    <w:rsid w:val="00772084"/>
    <w:rsid w:val="0078731B"/>
    <w:rsid w:val="00787520"/>
    <w:rsid w:val="00792637"/>
    <w:rsid w:val="007948F9"/>
    <w:rsid w:val="00796A65"/>
    <w:rsid w:val="007A086B"/>
    <w:rsid w:val="007A0D3C"/>
    <w:rsid w:val="007A40B3"/>
    <w:rsid w:val="007A74E2"/>
    <w:rsid w:val="007B2EC5"/>
    <w:rsid w:val="007B4264"/>
    <w:rsid w:val="007C2BF3"/>
    <w:rsid w:val="007C7AF5"/>
    <w:rsid w:val="007D41F9"/>
    <w:rsid w:val="007D6119"/>
    <w:rsid w:val="007D67CF"/>
    <w:rsid w:val="007E1B07"/>
    <w:rsid w:val="007E3217"/>
    <w:rsid w:val="007E7428"/>
    <w:rsid w:val="007F1751"/>
    <w:rsid w:val="007F4997"/>
    <w:rsid w:val="00800C3F"/>
    <w:rsid w:val="00802479"/>
    <w:rsid w:val="008034E2"/>
    <w:rsid w:val="00807EB7"/>
    <w:rsid w:val="008130AB"/>
    <w:rsid w:val="008205EE"/>
    <w:rsid w:val="00825E36"/>
    <w:rsid w:val="0082653C"/>
    <w:rsid w:val="00826E29"/>
    <w:rsid w:val="00827CE8"/>
    <w:rsid w:val="00836474"/>
    <w:rsid w:val="00837489"/>
    <w:rsid w:val="00837F78"/>
    <w:rsid w:val="00841F57"/>
    <w:rsid w:val="00842FF1"/>
    <w:rsid w:val="008465E1"/>
    <w:rsid w:val="00852051"/>
    <w:rsid w:val="00853C6C"/>
    <w:rsid w:val="00855E48"/>
    <w:rsid w:val="008628FD"/>
    <w:rsid w:val="00866658"/>
    <w:rsid w:val="00875B79"/>
    <w:rsid w:val="00880E32"/>
    <w:rsid w:val="008812B7"/>
    <w:rsid w:val="00892A10"/>
    <w:rsid w:val="008A0897"/>
    <w:rsid w:val="008B63C3"/>
    <w:rsid w:val="008C23E7"/>
    <w:rsid w:val="008C2425"/>
    <w:rsid w:val="008C504F"/>
    <w:rsid w:val="008D0866"/>
    <w:rsid w:val="008D44F2"/>
    <w:rsid w:val="008E4439"/>
    <w:rsid w:val="008F2D27"/>
    <w:rsid w:val="008F5825"/>
    <w:rsid w:val="00900729"/>
    <w:rsid w:val="009009DC"/>
    <w:rsid w:val="0090242D"/>
    <w:rsid w:val="009036F3"/>
    <w:rsid w:val="0090548D"/>
    <w:rsid w:val="009060BF"/>
    <w:rsid w:val="009227F0"/>
    <w:rsid w:val="00930585"/>
    <w:rsid w:val="00933B06"/>
    <w:rsid w:val="00940F85"/>
    <w:rsid w:val="009425E7"/>
    <w:rsid w:val="00942C62"/>
    <w:rsid w:val="009435E1"/>
    <w:rsid w:val="009437EC"/>
    <w:rsid w:val="00944C4B"/>
    <w:rsid w:val="009457DD"/>
    <w:rsid w:val="009479F2"/>
    <w:rsid w:val="009501D0"/>
    <w:rsid w:val="00951821"/>
    <w:rsid w:val="00953143"/>
    <w:rsid w:val="00954792"/>
    <w:rsid w:val="00960961"/>
    <w:rsid w:val="00960E44"/>
    <w:rsid w:val="009649DB"/>
    <w:rsid w:val="0096554C"/>
    <w:rsid w:val="00971B11"/>
    <w:rsid w:val="009764AE"/>
    <w:rsid w:val="00976C72"/>
    <w:rsid w:val="00981823"/>
    <w:rsid w:val="009822DC"/>
    <w:rsid w:val="00991E44"/>
    <w:rsid w:val="00996D90"/>
    <w:rsid w:val="009A1C10"/>
    <w:rsid w:val="009A44A0"/>
    <w:rsid w:val="009A7D73"/>
    <w:rsid w:val="009B2C2F"/>
    <w:rsid w:val="009B549A"/>
    <w:rsid w:val="009B7C84"/>
    <w:rsid w:val="009C2D76"/>
    <w:rsid w:val="009D1631"/>
    <w:rsid w:val="009E0914"/>
    <w:rsid w:val="009E6F66"/>
    <w:rsid w:val="009F1251"/>
    <w:rsid w:val="009F2ED6"/>
    <w:rsid w:val="009F4550"/>
    <w:rsid w:val="00A00C5B"/>
    <w:rsid w:val="00A041F8"/>
    <w:rsid w:val="00A076C9"/>
    <w:rsid w:val="00A11743"/>
    <w:rsid w:val="00A16B25"/>
    <w:rsid w:val="00A17A12"/>
    <w:rsid w:val="00A229D2"/>
    <w:rsid w:val="00A23465"/>
    <w:rsid w:val="00A265B8"/>
    <w:rsid w:val="00A31A04"/>
    <w:rsid w:val="00A31D89"/>
    <w:rsid w:val="00A343F2"/>
    <w:rsid w:val="00A35B15"/>
    <w:rsid w:val="00A40A28"/>
    <w:rsid w:val="00A447DB"/>
    <w:rsid w:val="00A54C20"/>
    <w:rsid w:val="00A54EE9"/>
    <w:rsid w:val="00A55FCF"/>
    <w:rsid w:val="00A66EAC"/>
    <w:rsid w:val="00A7116C"/>
    <w:rsid w:val="00A731D6"/>
    <w:rsid w:val="00A77C08"/>
    <w:rsid w:val="00A807D0"/>
    <w:rsid w:val="00A87047"/>
    <w:rsid w:val="00A87587"/>
    <w:rsid w:val="00A9317B"/>
    <w:rsid w:val="00A945F2"/>
    <w:rsid w:val="00A9510F"/>
    <w:rsid w:val="00A95390"/>
    <w:rsid w:val="00AA0609"/>
    <w:rsid w:val="00AA46F2"/>
    <w:rsid w:val="00AA74BC"/>
    <w:rsid w:val="00AB01A0"/>
    <w:rsid w:val="00AB283D"/>
    <w:rsid w:val="00AB34DD"/>
    <w:rsid w:val="00AB4D46"/>
    <w:rsid w:val="00AB5953"/>
    <w:rsid w:val="00AB5BB8"/>
    <w:rsid w:val="00AB73B1"/>
    <w:rsid w:val="00AC0B0F"/>
    <w:rsid w:val="00AC112A"/>
    <w:rsid w:val="00AC25D5"/>
    <w:rsid w:val="00AC29AA"/>
    <w:rsid w:val="00AD6472"/>
    <w:rsid w:val="00AD65CA"/>
    <w:rsid w:val="00AD6B75"/>
    <w:rsid w:val="00AE64C9"/>
    <w:rsid w:val="00AF0524"/>
    <w:rsid w:val="00AF4414"/>
    <w:rsid w:val="00AF6E57"/>
    <w:rsid w:val="00B04877"/>
    <w:rsid w:val="00B12ADB"/>
    <w:rsid w:val="00B14A01"/>
    <w:rsid w:val="00B150F4"/>
    <w:rsid w:val="00B162DA"/>
    <w:rsid w:val="00B17C2C"/>
    <w:rsid w:val="00B21996"/>
    <w:rsid w:val="00B22211"/>
    <w:rsid w:val="00B26FA0"/>
    <w:rsid w:val="00B271B7"/>
    <w:rsid w:val="00B34427"/>
    <w:rsid w:val="00B41CAF"/>
    <w:rsid w:val="00B4241E"/>
    <w:rsid w:val="00B4281D"/>
    <w:rsid w:val="00B447EA"/>
    <w:rsid w:val="00B45E92"/>
    <w:rsid w:val="00B46339"/>
    <w:rsid w:val="00B51578"/>
    <w:rsid w:val="00B63453"/>
    <w:rsid w:val="00B65007"/>
    <w:rsid w:val="00B70EC4"/>
    <w:rsid w:val="00B758BF"/>
    <w:rsid w:val="00B818E5"/>
    <w:rsid w:val="00B8194F"/>
    <w:rsid w:val="00B821DD"/>
    <w:rsid w:val="00B94406"/>
    <w:rsid w:val="00BA53A5"/>
    <w:rsid w:val="00BA687E"/>
    <w:rsid w:val="00BA6DE2"/>
    <w:rsid w:val="00BC191E"/>
    <w:rsid w:val="00BC4DC2"/>
    <w:rsid w:val="00BC7693"/>
    <w:rsid w:val="00BD0ADA"/>
    <w:rsid w:val="00BE1624"/>
    <w:rsid w:val="00BE31A4"/>
    <w:rsid w:val="00BF11A6"/>
    <w:rsid w:val="00BF39A8"/>
    <w:rsid w:val="00BF3D28"/>
    <w:rsid w:val="00C21EE5"/>
    <w:rsid w:val="00C25B9A"/>
    <w:rsid w:val="00C26BBD"/>
    <w:rsid w:val="00C301A6"/>
    <w:rsid w:val="00C32433"/>
    <w:rsid w:val="00C328DA"/>
    <w:rsid w:val="00C422DE"/>
    <w:rsid w:val="00C470DD"/>
    <w:rsid w:val="00C50B30"/>
    <w:rsid w:val="00C577FB"/>
    <w:rsid w:val="00C57DE9"/>
    <w:rsid w:val="00C63699"/>
    <w:rsid w:val="00C74C20"/>
    <w:rsid w:val="00C801E3"/>
    <w:rsid w:val="00C858A5"/>
    <w:rsid w:val="00CB035D"/>
    <w:rsid w:val="00CB38BD"/>
    <w:rsid w:val="00CB64F0"/>
    <w:rsid w:val="00CC107C"/>
    <w:rsid w:val="00CC1656"/>
    <w:rsid w:val="00CC1940"/>
    <w:rsid w:val="00CC267E"/>
    <w:rsid w:val="00CC4647"/>
    <w:rsid w:val="00CC61F2"/>
    <w:rsid w:val="00CD0D5B"/>
    <w:rsid w:val="00CD4E77"/>
    <w:rsid w:val="00CE165D"/>
    <w:rsid w:val="00CE1912"/>
    <w:rsid w:val="00CE3FA7"/>
    <w:rsid w:val="00CE5639"/>
    <w:rsid w:val="00CE58CF"/>
    <w:rsid w:val="00CE7DF6"/>
    <w:rsid w:val="00CF3A33"/>
    <w:rsid w:val="00CF6874"/>
    <w:rsid w:val="00D02058"/>
    <w:rsid w:val="00D02B90"/>
    <w:rsid w:val="00D05D56"/>
    <w:rsid w:val="00D07C6E"/>
    <w:rsid w:val="00D11738"/>
    <w:rsid w:val="00D11AAA"/>
    <w:rsid w:val="00D1345D"/>
    <w:rsid w:val="00D210B9"/>
    <w:rsid w:val="00D25C3A"/>
    <w:rsid w:val="00D30339"/>
    <w:rsid w:val="00D32C18"/>
    <w:rsid w:val="00D3442E"/>
    <w:rsid w:val="00D419E3"/>
    <w:rsid w:val="00D42647"/>
    <w:rsid w:val="00D5641C"/>
    <w:rsid w:val="00D6524C"/>
    <w:rsid w:val="00D71BB3"/>
    <w:rsid w:val="00D72982"/>
    <w:rsid w:val="00D74C52"/>
    <w:rsid w:val="00D74DB3"/>
    <w:rsid w:val="00D81A79"/>
    <w:rsid w:val="00D81D4F"/>
    <w:rsid w:val="00D82162"/>
    <w:rsid w:val="00D90026"/>
    <w:rsid w:val="00D902CF"/>
    <w:rsid w:val="00D90DE7"/>
    <w:rsid w:val="00D91970"/>
    <w:rsid w:val="00D919C2"/>
    <w:rsid w:val="00D933D6"/>
    <w:rsid w:val="00D95937"/>
    <w:rsid w:val="00D963B1"/>
    <w:rsid w:val="00DA1537"/>
    <w:rsid w:val="00DA25DC"/>
    <w:rsid w:val="00DA74BB"/>
    <w:rsid w:val="00DA76CD"/>
    <w:rsid w:val="00DA775D"/>
    <w:rsid w:val="00DB16CA"/>
    <w:rsid w:val="00DC1717"/>
    <w:rsid w:val="00DC6D0A"/>
    <w:rsid w:val="00DC7BEE"/>
    <w:rsid w:val="00DD0C26"/>
    <w:rsid w:val="00DD3029"/>
    <w:rsid w:val="00DD63F4"/>
    <w:rsid w:val="00DD72A9"/>
    <w:rsid w:val="00DD7424"/>
    <w:rsid w:val="00DE1E94"/>
    <w:rsid w:val="00DE4453"/>
    <w:rsid w:val="00DE7ABE"/>
    <w:rsid w:val="00DF0D38"/>
    <w:rsid w:val="00DF13BF"/>
    <w:rsid w:val="00DF1C13"/>
    <w:rsid w:val="00DF261D"/>
    <w:rsid w:val="00DF7491"/>
    <w:rsid w:val="00E06498"/>
    <w:rsid w:val="00E0733B"/>
    <w:rsid w:val="00E11534"/>
    <w:rsid w:val="00E11F82"/>
    <w:rsid w:val="00E14015"/>
    <w:rsid w:val="00E15C73"/>
    <w:rsid w:val="00E2186D"/>
    <w:rsid w:val="00E25AD2"/>
    <w:rsid w:val="00E30901"/>
    <w:rsid w:val="00E3525F"/>
    <w:rsid w:val="00E35BAB"/>
    <w:rsid w:val="00E35EEB"/>
    <w:rsid w:val="00E35F1F"/>
    <w:rsid w:val="00E36649"/>
    <w:rsid w:val="00E3778B"/>
    <w:rsid w:val="00E52036"/>
    <w:rsid w:val="00E61254"/>
    <w:rsid w:val="00E61753"/>
    <w:rsid w:val="00E6438A"/>
    <w:rsid w:val="00E72667"/>
    <w:rsid w:val="00E728B9"/>
    <w:rsid w:val="00E73330"/>
    <w:rsid w:val="00E73679"/>
    <w:rsid w:val="00E75346"/>
    <w:rsid w:val="00E76410"/>
    <w:rsid w:val="00E769B6"/>
    <w:rsid w:val="00E774B0"/>
    <w:rsid w:val="00E8156D"/>
    <w:rsid w:val="00E8266E"/>
    <w:rsid w:val="00EC1A0B"/>
    <w:rsid w:val="00EC4C0B"/>
    <w:rsid w:val="00ED282C"/>
    <w:rsid w:val="00ED772E"/>
    <w:rsid w:val="00EE14DB"/>
    <w:rsid w:val="00EE2F5D"/>
    <w:rsid w:val="00EF184B"/>
    <w:rsid w:val="00EF5008"/>
    <w:rsid w:val="00EF551E"/>
    <w:rsid w:val="00EF5A3F"/>
    <w:rsid w:val="00EF6984"/>
    <w:rsid w:val="00F03F0F"/>
    <w:rsid w:val="00F11BEE"/>
    <w:rsid w:val="00F172AE"/>
    <w:rsid w:val="00F20399"/>
    <w:rsid w:val="00F270E4"/>
    <w:rsid w:val="00F3188D"/>
    <w:rsid w:val="00F3338C"/>
    <w:rsid w:val="00F3539C"/>
    <w:rsid w:val="00F35B41"/>
    <w:rsid w:val="00F361A4"/>
    <w:rsid w:val="00F40CA7"/>
    <w:rsid w:val="00F42E96"/>
    <w:rsid w:val="00F44F49"/>
    <w:rsid w:val="00F46589"/>
    <w:rsid w:val="00F47ECE"/>
    <w:rsid w:val="00F552A1"/>
    <w:rsid w:val="00F55C6F"/>
    <w:rsid w:val="00F57883"/>
    <w:rsid w:val="00F625F1"/>
    <w:rsid w:val="00F72D3C"/>
    <w:rsid w:val="00F73DC2"/>
    <w:rsid w:val="00F826BD"/>
    <w:rsid w:val="00F84FB0"/>
    <w:rsid w:val="00F8555B"/>
    <w:rsid w:val="00F8684B"/>
    <w:rsid w:val="00F876B8"/>
    <w:rsid w:val="00F945BD"/>
    <w:rsid w:val="00F94FD5"/>
    <w:rsid w:val="00F9710F"/>
    <w:rsid w:val="00FA3ECC"/>
    <w:rsid w:val="00FA6E29"/>
    <w:rsid w:val="00FB0424"/>
    <w:rsid w:val="00FB0DFD"/>
    <w:rsid w:val="00FB3293"/>
    <w:rsid w:val="00FB3380"/>
    <w:rsid w:val="00FB7AF0"/>
    <w:rsid w:val="00FB7D80"/>
    <w:rsid w:val="00FB7FCA"/>
    <w:rsid w:val="00FC0987"/>
    <w:rsid w:val="00FC575B"/>
    <w:rsid w:val="00FC79B5"/>
    <w:rsid w:val="00FD100D"/>
    <w:rsid w:val="00FD3737"/>
    <w:rsid w:val="00FE1E50"/>
    <w:rsid w:val="00FE461B"/>
    <w:rsid w:val="00FF1354"/>
    <w:rsid w:val="00FF188A"/>
    <w:rsid w:val="00FF657B"/>
    <w:rsid w:val="1624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4F1"/>
  <w15:chartTrackingRefBased/>
  <w15:docId w15:val="{5DA2E9FC-C202-4C98-AFA1-ED5C857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B1"/>
    <w:pPr>
      <w:spacing w:after="200" w:line="276" w:lineRule="auto"/>
    </w:pPr>
    <w:rPr>
      <w:lang w:val="es-ES"/>
    </w:rPr>
  </w:style>
  <w:style w:type="paragraph" w:styleId="Heading1">
    <w:name w:val="heading 1"/>
    <w:basedOn w:val="Normal"/>
    <w:link w:val="Heading1Char"/>
    <w:uiPriority w:val="9"/>
    <w:qFormat/>
    <w:rsid w:val="008E44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Heading2">
    <w:name w:val="heading 2"/>
    <w:basedOn w:val="Normal"/>
    <w:next w:val="Normal"/>
    <w:link w:val="Heading2Char"/>
    <w:uiPriority w:val="9"/>
    <w:unhideWhenUsed/>
    <w:qFormat/>
    <w:rsid w:val="004820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E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70E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C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C2C"/>
  </w:style>
  <w:style w:type="paragraph" w:styleId="Footer">
    <w:name w:val="footer"/>
    <w:basedOn w:val="Normal"/>
    <w:link w:val="FooterChar"/>
    <w:uiPriority w:val="99"/>
    <w:unhideWhenUsed/>
    <w:rsid w:val="005A0C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C2C"/>
  </w:style>
  <w:style w:type="table" w:styleId="TableGrid">
    <w:name w:val="Table Grid"/>
    <w:basedOn w:val="TableNormal"/>
    <w:uiPriority w:val="39"/>
    <w:rsid w:val="005A0C2C"/>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0C2C"/>
    <w:pPr>
      <w:spacing w:after="0" w:line="240" w:lineRule="auto"/>
    </w:pPr>
    <w:rPr>
      <w:lang w:val="es-ES"/>
    </w:rPr>
  </w:style>
  <w:style w:type="character" w:customStyle="1" w:styleId="HighlightedVariable">
    <w:name w:val="Highlighted Variable"/>
    <w:rsid w:val="005A0C2C"/>
    <w:rPr>
      <w:rFonts w:ascii="Arial" w:hAnsi="Arial" w:cs="Arial" w:hint="default"/>
      <w:color w:val="0000FF"/>
    </w:rPr>
  </w:style>
  <w:style w:type="paragraph" w:styleId="ListParagraph">
    <w:name w:val="List Paragraph"/>
    <w:aliases w:val="lp1,List Paragraph1"/>
    <w:basedOn w:val="Normal"/>
    <w:link w:val="ListParagraphChar"/>
    <w:uiPriority w:val="34"/>
    <w:qFormat/>
    <w:rsid w:val="005A0C2C"/>
    <w:pPr>
      <w:ind w:left="720"/>
      <w:contextualSpacing/>
    </w:pPr>
  </w:style>
  <w:style w:type="table" w:customStyle="1" w:styleId="Tablaconcuadrcula3">
    <w:name w:val="Tabla con cuadrícula3"/>
    <w:basedOn w:val="TableNormal"/>
    <w:next w:val="TableGrid"/>
    <w:uiPriority w:val="59"/>
    <w:rsid w:val="007F1751"/>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058"/>
    <w:rPr>
      <w:rFonts w:ascii="Segoe UI" w:hAnsi="Segoe UI" w:cs="Segoe UI"/>
      <w:sz w:val="18"/>
      <w:szCs w:val="18"/>
      <w:lang w:val="es-ES"/>
    </w:rPr>
  </w:style>
  <w:style w:type="paragraph" w:styleId="Caption">
    <w:name w:val="caption"/>
    <w:basedOn w:val="Normal"/>
    <w:next w:val="Normal"/>
    <w:uiPriority w:val="35"/>
    <w:unhideWhenUsed/>
    <w:qFormat/>
    <w:rsid w:val="008130AB"/>
    <w:pPr>
      <w:spacing w:line="240" w:lineRule="auto"/>
    </w:pPr>
    <w:rPr>
      <w:i/>
      <w:iCs/>
      <w:color w:val="44546A" w:themeColor="text2"/>
      <w:sz w:val="18"/>
      <w:szCs w:val="18"/>
    </w:rPr>
  </w:style>
  <w:style w:type="character" w:customStyle="1" w:styleId="normaltextrun">
    <w:name w:val="normaltextrun"/>
    <w:basedOn w:val="DefaultParagraphFont"/>
    <w:rsid w:val="00D91970"/>
  </w:style>
  <w:style w:type="character" w:customStyle="1" w:styleId="eop">
    <w:name w:val="eop"/>
    <w:basedOn w:val="DefaultParagraphFont"/>
    <w:rsid w:val="00D91970"/>
  </w:style>
  <w:style w:type="character" w:customStyle="1" w:styleId="Heading1Char">
    <w:name w:val="Heading 1 Char"/>
    <w:basedOn w:val="DefaultParagraphFont"/>
    <w:link w:val="Heading1"/>
    <w:uiPriority w:val="9"/>
    <w:rsid w:val="008E4439"/>
    <w:rPr>
      <w:rFonts w:ascii="Times New Roman" w:eastAsia="Times New Roman" w:hAnsi="Times New Roman" w:cs="Times New Roman"/>
      <w:b/>
      <w:bCs/>
      <w:kern w:val="36"/>
      <w:sz w:val="48"/>
      <w:szCs w:val="48"/>
      <w:lang w:val="es-MX" w:eastAsia="es-MX"/>
    </w:rPr>
  </w:style>
  <w:style w:type="paragraph" w:styleId="NormalWeb">
    <w:name w:val="Normal (Web)"/>
    <w:basedOn w:val="Normal"/>
    <w:uiPriority w:val="99"/>
    <w:unhideWhenUsed/>
    <w:rsid w:val="00BF3D2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code">
    <w:name w:val="code"/>
    <w:basedOn w:val="DefaultParagraphFont"/>
    <w:rsid w:val="00BF3D28"/>
  </w:style>
  <w:style w:type="character" w:customStyle="1" w:styleId="css-1gd7hga">
    <w:name w:val="css-1gd7hga"/>
    <w:basedOn w:val="DefaultParagraphFont"/>
    <w:rsid w:val="007621A0"/>
  </w:style>
  <w:style w:type="paragraph" w:customStyle="1" w:styleId="Default">
    <w:name w:val="Default"/>
    <w:rsid w:val="001C4522"/>
    <w:pPr>
      <w:autoSpaceDE w:val="0"/>
      <w:autoSpaceDN w:val="0"/>
      <w:adjustRightInd w:val="0"/>
      <w:spacing w:after="0" w:line="240" w:lineRule="auto"/>
    </w:pPr>
    <w:rPr>
      <w:rFonts w:ascii="Arial" w:hAnsi="Arial" w:cs="Arial"/>
      <w:color w:val="000000"/>
      <w:sz w:val="24"/>
      <w:szCs w:val="24"/>
      <w:lang w:val="es-MX"/>
    </w:rPr>
  </w:style>
  <w:style w:type="character" w:customStyle="1" w:styleId="ListParagraphChar">
    <w:name w:val="List Paragraph Char"/>
    <w:aliases w:val="lp1 Char,List Paragraph1 Char"/>
    <w:link w:val="ListParagraph"/>
    <w:uiPriority w:val="34"/>
    <w:locked/>
    <w:rsid w:val="004C0122"/>
    <w:rPr>
      <w:lang w:val="es-ES"/>
    </w:rPr>
  </w:style>
  <w:style w:type="character" w:customStyle="1" w:styleId="Heading2Char">
    <w:name w:val="Heading 2 Char"/>
    <w:basedOn w:val="DefaultParagraphFont"/>
    <w:link w:val="Heading2"/>
    <w:uiPriority w:val="9"/>
    <w:rsid w:val="00482036"/>
    <w:rPr>
      <w:rFonts w:asciiTheme="majorHAnsi" w:eastAsiaTheme="majorEastAsia" w:hAnsiTheme="majorHAnsi" w:cstheme="majorBidi"/>
      <w:color w:val="2E74B5" w:themeColor="accent1" w:themeShade="BF"/>
      <w:sz w:val="26"/>
      <w:szCs w:val="26"/>
      <w:lang w:val="es-ES"/>
    </w:rPr>
  </w:style>
  <w:style w:type="character" w:styleId="Hyperlink">
    <w:name w:val="Hyperlink"/>
    <w:basedOn w:val="DefaultParagraphFont"/>
    <w:uiPriority w:val="99"/>
    <w:unhideWhenUsed/>
    <w:rsid w:val="00792637"/>
    <w:rPr>
      <w:color w:val="0563C1" w:themeColor="hyperlink"/>
      <w:u w:val="single"/>
    </w:rPr>
  </w:style>
  <w:style w:type="character" w:customStyle="1" w:styleId="Heading3Char">
    <w:name w:val="Heading 3 Char"/>
    <w:basedOn w:val="DefaultParagraphFont"/>
    <w:link w:val="Heading3"/>
    <w:uiPriority w:val="9"/>
    <w:rsid w:val="00470E2C"/>
    <w:rPr>
      <w:rFonts w:asciiTheme="majorHAnsi" w:eastAsiaTheme="majorEastAsia" w:hAnsiTheme="majorHAnsi" w:cstheme="majorBidi"/>
      <w:color w:val="1F4D78" w:themeColor="accent1" w:themeShade="7F"/>
      <w:sz w:val="24"/>
      <w:szCs w:val="24"/>
      <w:lang w:val="es-ES"/>
    </w:rPr>
  </w:style>
  <w:style w:type="character" w:styleId="Strong">
    <w:name w:val="Strong"/>
    <w:basedOn w:val="DefaultParagraphFont"/>
    <w:uiPriority w:val="22"/>
    <w:qFormat/>
    <w:rsid w:val="00470E2C"/>
    <w:rPr>
      <w:b/>
      <w:bCs/>
    </w:rPr>
  </w:style>
  <w:style w:type="character" w:customStyle="1" w:styleId="Heading4Char">
    <w:name w:val="Heading 4 Char"/>
    <w:basedOn w:val="DefaultParagraphFont"/>
    <w:link w:val="Heading4"/>
    <w:uiPriority w:val="9"/>
    <w:rsid w:val="00470E2C"/>
    <w:rPr>
      <w:rFonts w:asciiTheme="majorHAnsi" w:eastAsiaTheme="majorEastAsia" w:hAnsiTheme="majorHAnsi" w:cstheme="majorBidi"/>
      <w:i/>
      <w:iCs/>
      <w:color w:val="2E74B5" w:themeColor="accent1" w:themeShade="BF"/>
      <w:lang w:val="es-ES"/>
    </w:rPr>
  </w:style>
  <w:style w:type="paragraph" w:styleId="TOC3">
    <w:name w:val="toc 3"/>
    <w:basedOn w:val="Normal"/>
    <w:next w:val="Normal"/>
    <w:autoRedefine/>
    <w:uiPriority w:val="39"/>
    <w:unhideWhenUsed/>
    <w:rsid w:val="00D919C2"/>
    <w:pPr>
      <w:spacing w:after="100"/>
      <w:ind w:left="400"/>
    </w:pPr>
    <w:rPr>
      <w:rFonts w:ascii="Arial" w:eastAsia="Calibri" w:hAnsi="Arial" w:cs="Times New Roman"/>
      <w:sz w:val="20"/>
      <w:lang w:val="es-VE"/>
    </w:rPr>
  </w:style>
  <w:style w:type="character" w:styleId="UnresolvedMention">
    <w:name w:val="Unresolved Mention"/>
    <w:basedOn w:val="DefaultParagraphFont"/>
    <w:uiPriority w:val="99"/>
    <w:semiHidden/>
    <w:unhideWhenUsed/>
    <w:rsid w:val="005A105D"/>
    <w:rPr>
      <w:color w:val="605E5C"/>
      <w:shd w:val="clear" w:color="auto" w:fill="E1DFDD"/>
    </w:rPr>
  </w:style>
  <w:style w:type="character" w:customStyle="1" w:styleId="citation-158">
    <w:name w:val="citation-158"/>
    <w:basedOn w:val="DefaultParagraphFont"/>
    <w:rsid w:val="00CB38BD"/>
  </w:style>
  <w:style w:type="character" w:customStyle="1" w:styleId="citation-157">
    <w:name w:val="citation-157"/>
    <w:basedOn w:val="DefaultParagraphFont"/>
    <w:rsid w:val="00CB38BD"/>
  </w:style>
  <w:style w:type="character" w:customStyle="1" w:styleId="citation-156">
    <w:name w:val="citation-156"/>
    <w:basedOn w:val="DefaultParagraphFont"/>
    <w:rsid w:val="00CB38BD"/>
  </w:style>
  <w:style w:type="character" w:customStyle="1" w:styleId="citation-155">
    <w:name w:val="citation-155"/>
    <w:basedOn w:val="DefaultParagraphFont"/>
    <w:rsid w:val="00CB38BD"/>
  </w:style>
  <w:style w:type="paragraph" w:styleId="Title">
    <w:name w:val="Title"/>
    <w:basedOn w:val="Normal"/>
    <w:next w:val="Normal"/>
    <w:link w:val="TitleChar"/>
    <w:uiPriority w:val="10"/>
    <w:qFormat/>
    <w:rsid w:val="00CB3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8BD"/>
    <w:rPr>
      <w:rFonts w:asciiTheme="majorHAnsi" w:eastAsiaTheme="majorEastAsia" w:hAnsiTheme="majorHAnsi" w:cstheme="majorBidi"/>
      <w:spacing w:val="-10"/>
      <w:kern w:val="28"/>
      <w:sz w:val="56"/>
      <w:szCs w:val="56"/>
      <w:lang w:val="es-ES"/>
    </w:rPr>
  </w:style>
  <w:style w:type="paragraph" w:customStyle="1" w:styleId="Reporteactividadestexto">
    <w:name w:val="Reporte actividades texto"/>
    <w:basedOn w:val="Normal"/>
    <w:link w:val="ReporteactividadestextoCar"/>
    <w:qFormat/>
    <w:rsid w:val="001A6772"/>
    <w:pPr>
      <w:spacing w:before="120" w:after="320" w:line="360" w:lineRule="auto"/>
      <w:jc w:val="both"/>
    </w:pPr>
    <w:rPr>
      <w:rFonts w:ascii="Arial" w:hAnsi="Arial" w:cs="Arial"/>
      <w:sz w:val="24"/>
      <w:szCs w:val="24"/>
    </w:rPr>
  </w:style>
  <w:style w:type="character" w:customStyle="1" w:styleId="ReporteactividadestextoCar">
    <w:name w:val="Reporte actividades texto Car"/>
    <w:basedOn w:val="DefaultParagraphFont"/>
    <w:link w:val="Reporteactividadestexto"/>
    <w:rsid w:val="001A6772"/>
    <w:rPr>
      <w:rFonts w:ascii="Arial" w:hAnsi="Arial" w:cs="Arial"/>
      <w:sz w:val="24"/>
      <w:szCs w:val="24"/>
      <w:lang w:val="es-ES"/>
    </w:rPr>
  </w:style>
  <w:style w:type="paragraph" w:customStyle="1" w:styleId="reportetexto">
    <w:name w:val="reporte texto"/>
    <w:basedOn w:val="Normal"/>
    <w:autoRedefine/>
    <w:qFormat/>
    <w:rsid w:val="001A6772"/>
    <w:pPr>
      <w:spacing w:before="100" w:beforeAutospacing="1" w:after="100" w:afterAutospacing="1" w:line="360" w:lineRule="auto"/>
      <w:jc w:val="both"/>
    </w:pPr>
    <w:rPr>
      <w:rFonts w:ascii="Arial" w:eastAsia="Times New Roman" w:hAnsi="Arial" w:cs="Arial"/>
      <w:b/>
      <w:sz w:val="28"/>
      <w:szCs w:val="28"/>
      <w:lang w:val="es-MX" w:eastAsia="es-MX"/>
    </w:rPr>
  </w:style>
  <w:style w:type="character" w:customStyle="1" w:styleId="citation-71">
    <w:name w:val="citation-71"/>
    <w:basedOn w:val="DefaultParagraphFont"/>
    <w:rsid w:val="00C74C20"/>
  </w:style>
  <w:style w:type="character" w:customStyle="1" w:styleId="citation-70">
    <w:name w:val="citation-70"/>
    <w:basedOn w:val="DefaultParagraphFont"/>
    <w:rsid w:val="00C74C20"/>
  </w:style>
  <w:style w:type="character" w:styleId="HTMLCode">
    <w:name w:val="HTML Code"/>
    <w:basedOn w:val="DefaultParagraphFont"/>
    <w:uiPriority w:val="99"/>
    <w:semiHidden/>
    <w:unhideWhenUsed/>
    <w:rsid w:val="00C74C20"/>
    <w:rPr>
      <w:rFonts w:ascii="Courier New" w:eastAsia="Times New Roman" w:hAnsi="Courier New" w:cs="Courier New"/>
      <w:sz w:val="20"/>
      <w:szCs w:val="20"/>
    </w:rPr>
  </w:style>
  <w:style w:type="character" w:customStyle="1" w:styleId="ng-tns-c203712476-142">
    <w:name w:val="ng-tns-c203712476-142"/>
    <w:basedOn w:val="DefaultParagraphFont"/>
    <w:rsid w:val="00264A2D"/>
  </w:style>
  <w:style w:type="paragraph" w:styleId="HTMLPreformatted">
    <w:name w:val="HTML Preformatted"/>
    <w:basedOn w:val="Normal"/>
    <w:link w:val="HTMLPreformattedChar"/>
    <w:uiPriority w:val="99"/>
    <w:semiHidden/>
    <w:unhideWhenUsed/>
    <w:rsid w:val="0026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MX"/>
    </w:rPr>
  </w:style>
  <w:style w:type="character" w:customStyle="1" w:styleId="HTMLPreformattedChar">
    <w:name w:val="HTML Preformatted Char"/>
    <w:basedOn w:val="DefaultParagraphFont"/>
    <w:link w:val="HTMLPreformatted"/>
    <w:uiPriority w:val="99"/>
    <w:semiHidden/>
    <w:rsid w:val="00264A2D"/>
    <w:rPr>
      <w:rFonts w:ascii="Courier New" w:eastAsia="Times New Roman" w:hAnsi="Courier New" w:cs="Courier New"/>
      <w:sz w:val="20"/>
      <w:szCs w:val="20"/>
      <w:lang w:val="en-MX"/>
    </w:rPr>
  </w:style>
  <w:style w:type="character" w:customStyle="1" w:styleId="ng-tns-c203712476-143">
    <w:name w:val="ng-tns-c203712476-143"/>
    <w:basedOn w:val="DefaultParagraphFont"/>
    <w:rsid w:val="00264A2D"/>
  </w:style>
  <w:style w:type="character" w:customStyle="1" w:styleId="hljs-string">
    <w:name w:val="hljs-string"/>
    <w:basedOn w:val="DefaultParagraphFont"/>
    <w:rsid w:val="00264A2D"/>
  </w:style>
  <w:style w:type="character" w:customStyle="1" w:styleId="ng-tns-c203712476-144">
    <w:name w:val="ng-tns-c203712476-144"/>
    <w:basedOn w:val="DefaultParagraphFont"/>
    <w:rsid w:val="00737B2F"/>
  </w:style>
  <w:style w:type="character" w:customStyle="1" w:styleId="citation-108">
    <w:name w:val="citation-108"/>
    <w:basedOn w:val="DefaultParagraphFont"/>
    <w:rsid w:val="005653F5"/>
  </w:style>
  <w:style w:type="character" w:customStyle="1" w:styleId="citation-107">
    <w:name w:val="citation-107"/>
    <w:basedOn w:val="DefaultParagraphFont"/>
    <w:rsid w:val="005653F5"/>
  </w:style>
  <w:style w:type="character" w:customStyle="1" w:styleId="citation-106">
    <w:name w:val="citation-106"/>
    <w:basedOn w:val="DefaultParagraphFont"/>
    <w:rsid w:val="005653F5"/>
  </w:style>
  <w:style w:type="character" w:customStyle="1" w:styleId="math-inline">
    <w:name w:val="math-inline"/>
    <w:basedOn w:val="DefaultParagraphFont"/>
    <w:rsid w:val="005653F5"/>
  </w:style>
  <w:style w:type="character" w:customStyle="1" w:styleId="citation-105">
    <w:name w:val="citation-105"/>
    <w:basedOn w:val="DefaultParagraphFont"/>
    <w:rsid w:val="005653F5"/>
  </w:style>
  <w:style w:type="character" w:customStyle="1" w:styleId="citation-104">
    <w:name w:val="citation-104"/>
    <w:basedOn w:val="DefaultParagraphFont"/>
    <w:rsid w:val="005653F5"/>
  </w:style>
  <w:style w:type="character" w:customStyle="1" w:styleId="citation-103">
    <w:name w:val="citation-103"/>
    <w:basedOn w:val="DefaultParagraphFont"/>
    <w:rsid w:val="005653F5"/>
  </w:style>
  <w:style w:type="character" w:customStyle="1" w:styleId="citation-102">
    <w:name w:val="citation-102"/>
    <w:basedOn w:val="DefaultParagraphFont"/>
    <w:rsid w:val="005653F5"/>
  </w:style>
  <w:style w:type="character" w:customStyle="1" w:styleId="citation-101">
    <w:name w:val="citation-101"/>
    <w:basedOn w:val="DefaultParagraphFont"/>
    <w:rsid w:val="005653F5"/>
  </w:style>
  <w:style w:type="character" w:customStyle="1" w:styleId="citation-100">
    <w:name w:val="citation-100"/>
    <w:basedOn w:val="DefaultParagraphFont"/>
    <w:rsid w:val="005653F5"/>
  </w:style>
  <w:style w:type="character" w:customStyle="1" w:styleId="citation-154">
    <w:name w:val="citation-154"/>
    <w:basedOn w:val="DefaultParagraphFont"/>
    <w:rsid w:val="00A77C08"/>
  </w:style>
  <w:style w:type="character" w:customStyle="1" w:styleId="citation-153">
    <w:name w:val="citation-153"/>
    <w:basedOn w:val="DefaultParagraphFont"/>
    <w:rsid w:val="00A77C08"/>
  </w:style>
  <w:style w:type="character" w:customStyle="1" w:styleId="citation-152">
    <w:name w:val="citation-152"/>
    <w:basedOn w:val="DefaultParagraphFont"/>
    <w:rsid w:val="00A77C08"/>
  </w:style>
  <w:style w:type="character" w:customStyle="1" w:styleId="citation-151">
    <w:name w:val="citation-151"/>
    <w:basedOn w:val="DefaultParagraphFont"/>
    <w:rsid w:val="00A77C08"/>
  </w:style>
  <w:style w:type="character" w:customStyle="1" w:styleId="citation-150">
    <w:name w:val="citation-150"/>
    <w:basedOn w:val="DefaultParagraphFont"/>
    <w:rsid w:val="00A77C08"/>
  </w:style>
  <w:style w:type="character" w:customStyle="1" w:styleId="citation-149">
    <w:name w:val="citation-149"/>
    <w:basedOn w:val="DefaultParagraphFont"/>
    <w:rsid w:val="00A77C08"/>
  </w:style>
  <w:style w:type="character" w:customStyle="1" w:styleId="citation-148">
    <w:name w:val="citation-148"/>
    <w:basedOn w:val="DefaultParagraphFont"/>
    <w:rsid w:val="00A77C08"/>
  </w:style>
  <w:style w:type="character" w:customStyle="1" w:styleId="citation-147">
    <w:name w:val="citation-147"/>
    <w:basedOn w:val="DefaultParagraphFont"/>
    <w:rsid w:val="00013C14"/>
  </w:style>
  <w:style w:type="character" w:customStyle="1" w:styleId="citation-187">
    <w:name w:val="citation-187"/>
    <w:basedOn w:val="DefaultParagraphFont"/>
    <w:rsid w:val="000054FC"/>
  </w:style>
  <w:style w:type="character" w:customStyle="1" w:styleId="citation-186">
    <w:name w:val="citation-186"/>
    <w:basedOn w:val="DefaultParagraphFont"/>
    <w:rsid w:val="000054FC"/>
  </w:style>
  <w:style w:type="character" w:customStyle="1" w:styleId="citation-185">
    <w:name w:val="citation-185"/>
    <w:basedOn w:val="DefaultParagraphFont"/>
    <w:rsid w:val="000054FC"/>
  </w:style>
  <w:style w:type="character" w:customStyle="1" w:styleId="citation-184">
    <w:name w:val="citation-184"/>
    <w:basedOn w:val="DefaultParagraphFont"/>
    <w:rsid w:val="000054FC"/>
  </w:style>
  <w:style w:type="character" w:customStyle="1" w:styleId="citation-183">
    <w:name w:val="citation-183"/>
    <w:basedOn w:val="DefaultParagraphFont"/>
    <w:rsid w:val="000054FC"/>
  </w:style>
  <w:style w:type="character" w:customStyle="1" w:styleId="citation-226">
    <w:name w:val="citation-226"/>
    <w:basedOn w:val="DefaultParagraphFont"/>
    <w:rsid w:val="0033311E"/>
  </w:style>
  <w:style w:type="character" w:customStyle="1" w:styleId="citation-225">
    <w:name w:val="citation-225"/>
    <w:basedOn w:val="DefaultParagraphFont"/>
    <w:rsid w:val="0033311E"/>
  </w:style>
  <w:style w:type="character" w:customStyle="1" w:styleId="citation-224">
    <w:name w:val="citation-224"/>
    <w:basedOn w:val="DefaultParagraphFont"/>
    <w:rsid w:val="0033311E"/>
  </w:style>
  <w:style w:type="character" w:customStyle="1" w:styleId="citation-223">
    <w:name w:val="citation-223"/>
    <w:basedOn w:val="DefaultParagraphFont"/>
    <w:rsid w:val="0033311E"/>
  </w:style>
  <w:style w:type="character" w:customStyle="1" w:styleId="citation-222">
    <w:name w:val="citation-222"/>
    <w:basedOn w:val="DefaultParagraphFont"/>
    <w:rsid w:val="0033311E"/>
  </w:style>
  <w:style w:type="character" w:customStyle="1" w:styleId="citation-221">
    <w:name w:val="citation-221"/>
    <w:basedOn w:val="DefaultParagraphFont"/>
    <w:rsid w:val="0033311E"/>
  </w:style>
  <w:style w:type="character" w:customStyle="1" w:styleId="citation-220">
    <w:name w:val="citation-220"/>
    <w:basedOn w:val="DefaultParagraphFont"/>
    <w:rsid w:val="0033311E"/>
  </w:style>
  <w:style w:type="character" w:customStyle="1" w:styleId="citation-219">
    <w:name w:val="citation-219"/>
    <w:basedOn w:val="DefaultParagraphFont"/>
    <w:rsid w:val="0033311E"/>
  </w:style>
  <w:style w:type="character" w:customStyle="1" w:styleId="citation-270">
    <w:name w:val="citation-270"/>
    <w:basedOn w:val="DefaultParagraphFont"/>
    <w:rsid w:val="00567B74"/>
  </w:style>
  <w:style w:type="character" w:customStyle="1" w:styleId="citation-269">
    <w:name w:val="citation-269"/>
    <w:basedOn w:val="DefaultParagraphFont"/>
    <w:rsid w:val="00567B74"/>
  </w:style>
  <w:style w:type="character" w:customStyle="1" w:styleId="citation-268">
    <w:name w:val="citation-268"/>
    <w:basedOn w:val="DefaultParagraphFont"/>
    <w:rsid w:val="00567B74"/>
  </w:style>
  <w:style w:type="character" w:customStyle="1" w:styleId="citation-267">
    <w:name w:val="citation-267"/>
    <w:basedOn w:val="DefaultParagraphFont"/>
    <w:rsid w:val="00567B74"/>
  </w:style>
  <w:style w:type="character" w:customStyle="1" w:styleId="citation-266">
    <w:name w:val="citation-266"/>
    <w:basedOn w:val="DefaultParagraphFont"/>
    <w:rsid w:val="00567B74"/>
  </w:style>
  <w:style w:type="character" w:customStyle="1" w:styleId="citation-265">
    <w:name w:val="citation-265"/>
    <w:basedOn w:val="DefaultParagraphFont"/>
    <w:rsid w:val="00567B74"/>
  </w:style>
  <w:style w:type="character" w:customStyle="1" w:styleId="citation-264">
    <w:name w:val="citation-264"/>
    <w:basedOn w:val="DefaultParagraphFont"/>
    <w:rsid w:val="00567B74"/>
  </w:style>
  <w:style w:type="character" w:customStyle="1" w:styleId="citation-263">
    <w:name w:val="citation-263"/>
    <w:basedOn w:val="DefaultParagraphFont"/>
    <w:rsid w:val="00567B74"/>
  </w:style>
  <w:style w:type="character" w:customStyle="1" w:styleId="citation-262">
    <w:name w:val="citation-262"/>
    <w:basedOn w:val="DefaultParagraphFont"/>
    <w:rsid w:val="00567B74"/>
  </w:style>
  <w:style w:type="character" w:customStyle="1" w:styleId="citation-311">
    <w:name w:val="citation-311"/>
    <w:basedOn w:val="DefaultParagraphFont"/>
    <w:rsid w:val="00C26BBD"/>
  </w:style>
  <w:style w:type="character" w:customStyle="1" w:styleId="citation-310">
    <w:name w:val="citation-310"/>
    <w:basedOn w:val="DefaultParagraphFont"/>
    <w:rsid w:val="00C26BBD"/>
  </w:style>
  <w:style w:type="character" w:customStyle="1" w:styleId="citation-309">
    <w:name w:val="citation-309"/>
    <w:basedOn w:val="DefaultParagraphFont"/>
    <w:rsid w:val="00C26BBD"/>
  </w:style>
  <w:style w:type="character" w:customStyle="1" w:styleId="citation-308">
    <w:name w:val="citation-308"/>
    <w:basedOn w:val="DefaultParagraphFont"/>
    <w:rsid w:val="00C26BBD"/>
  </w:style>
  <w:style w:type="character" w:customStyle="1" w:styleId="citation-307">
    <w:name w:val="citation-307"/>
    <w:basedOn w:val="DefaultParagraphFont"/>
    <w:rsid w:val="00C26BBD"/>
  </w:style>
  <w:style w:type="character" w:customStyle="1" w:styleId="citation-306">
    <w:name w:val="citation-306"/>
    <w:basedOn w:val="DefaultParagraphFont"/>
    <w:rsid w:val="00C26BBD"/>
  </w:style>
  <w:style w:type="character" w:customStyle="1" w:styleId="citation-305">
    <w:name w:val="citation-305"/>
    <w:basedOn w:val="DefaultParagraphFont"/>
    <w:rsid w:val="00C26BBD"/>
  </w:style>
  <w:style w:type="character" w:customStyle="1" w:styleId="citation-304">
    <w:name w:val="citation-304"/>
    <w:basedOn w:val="DefaultParagraphFont"/>
    <w:rsid w:val="00C26BBD"/>
  </w:style>
  <w:style w:type="character" w:customStyle="1" w:styleId="citation-166">
    <w:name w:val="citation-166"/>
    <w:basedOn w:val="DefaultParagraphFont"/>
    <w:rsid w:val="0082653C"/>
  </w:style>
  <w:style w:type="character" w:customStyle="1" w:styleId="citation-165">
    <w:name w:val="citation-165"/>
    <w:basedOn w:val="DefaultParagraphFont"/>
    <w:rsid w:val="0082653C"/>
  </w:style>
  <w:style w:type="character" w:customStyle="1" w:styleId="citation-164">
    <w:name w:val="citation-164"/>
    <w:basedOn w:val="DefaultParagraphFont"/>
    <w:rsid w:val="0082653C"/>
  </w:style>
  <w:style w:type="character" w:customStyle="1" w:styleId="citation-163">
    <w:name w:val="citation-163"/>
    <w:basedOn w:val="DefaultParagraphFont"/>
    <w:rsid w:val="0082653C"/>
  </w:style>
  <w:style w:type="character" w:customStyle="1" w:styleId="citation-162">
    <w:name w:val="citation-162"/>
    <w:basedOn w:val="DefaultParagraphFont"/>
    <w:rsid w:val="0082653C"/>
  </w:style>
  <w:style w:type="character" w:customStyle="1" w:styleId="citation-161">
    <w:name w:val="citation-161"/>
    <w:basedOn w:val="DefaultParagraphFont"/>
    <w:rsid w:val="0082653C"/>
  </w:style>
  <w:style w:type="character" w:customStyle="1" w:styleId="citation-160">
    <w:name w:val="citation-160"/>
    <w:basedOn w:val="DefaultParagraphFont"/>
    <w:rsid w:val="0082653C"/>
  </w:style>
  <w:style w:type="character" w:customStyle="1" w:styleId="citation-159">
    <w:name w:val="citation-159"/>
    <w:basedOn w:val="DefaultParagraphFont"/>
    <w:rsid w:val="008265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66">
      <w:bodyDiv w:val="1"/>
      <w:marLeft w:val="0"/>
      <w:marRight w:val="0"/>
      <w:marTop w:val="0"/>
      <w:marBottom w:val="0"/>
      <w:divBdr>
        <w:top w:val="none" w:sz="0" w:space="0" w:color="auto"/>
        <w:left w:val="none" w:sz="0" w:space="0" w:color="auto"/>
        <w:bottom w:val="none" w:sz="0" w:space="0" w:color="auto"/>
        <w:right w:val="none" w:sz="0" w:space="0" w:color="auto"/>
      </w:divBdr>
    </w:div>
    <w:div w:id="11149630">
      <w:bodyDiv w:val="1"/>
      <w:marLeft w:val="0"/>
      <w:marRight w:val="0"/>
      <w:marTop w:val="0"/>
      <w:marBottom w:val="0"/>
      <w:divBdr>
        <w:top w:val="none" w:sz="0" w:space="0" w:color="auto"/>
        <w:left w:val="none" w:sz="0" w:space="0" w:color="auto"/>
        <w:bottom w:val="none" w:sz="0" w:space="0" w:color="auto"/>
        <w:right w:val="none" w:sz="0" w:space="0" w:color="auto"/>
      </w:divBdr>
    </w:div>
    <w:div w:id="33507318">
      <w:bodyDiv w:val="1"/>
      <w:marLeft w:val="0"/>
      <w:marRight w:val="0"/>
      <w:marTop w:val="0"/>
      <w:marBottom w:val="0"/>
      <w:divBdr>
        <w:top w:val="none" w:sz="0" w:space="0" w:color="auto"/>
        <w:left w:val="none" w:sz="0" w:space="0" w:color="auto"/>
        <w:bottom w:val="none" w:sz="0" w:space="0" w:color="auto"/>
        <w:right w:val="none" w:sz="0" w:space="0" w:color="auto"/>
      </w:divBdr>
    </w:div>
    <w:div w:id="71659752">
      <w:bodyDiv w:val="1"/>
      <w:marLeft w:val="0"/>
      <w:marRight w:val="0"/>
      <w:marTop w:val="0"/>
      <w:marBottom w:val="0"/>
      <w:divBdr>
        <w:top w:val="none" w:sz="0" w:space="0" w:color="auto"/>
        <w:left w:val="none" w:sz="0" w:space="0" w:color="auto"/>
        <w:bottom w:val="none" w:sz="0" w:space="0" w:color="auto"/>
        <w:right w:val="none" w:sz="0" w:space="0" w:color="auto"/>
      </w:divBdr>
    </w:div>
    <w:div w:id="72166787">
      <w:bodyDiv w:val="1"/>
      <w:marLeft w:val="0"/>
      <w:marRight w:val="0"/>
      <w:marTop w:val="0"/>
      <w:marBottom w:val="0"/>
      <w:divBdr>
        <w:top w:val="none" w:sz="0" w:space="0" w:color="auto"/>
        <w:left w:val="none" w:sz="0" w:space="0" w:color="auto"/>
        <w:bottom w:val="none" w:sz="0" w:space="0" w:color="auto"/>
        <w:right w:val="none" w:sz="0" w:space="0" w:color="auto"/>
      </w:divBdr>
    </w:div>
    <w:div w:id="83109176">
      <w:bodyDiv w:val="1"/>
      <w:marLeft w:val="0"/>
      <w:marRight w:val="0"/>
      <w:marTop w:val="0"/>
      <w:marBottom w:val="0"/>
      <w:divBdr>
        <w:top w:val="none" w:sz="0" w:space="0" w:color="auto"/>
        <w:left w:val="none" w:sz="0" w:space="0" w:color="auto"/>
        <w:bottom w:val="none" w:sz="0" w:space="0" w:color="auto"/>
        <w:right w:val="none" w:sz="0" w:space="0" w:color="auto"/>
      </w:divBdr>
    </w:div>
    <w:div w:id="121968043">
      <w:bodyDiv w:val="1"/>
      <w:marLeft w:val="0"/>
      <w:marRight w:val="0"/>
      <w:marTop w:val="0"/>
      <w:marBottom w:val="0"/>
      <w:divBdr>
        <w:top w:val="none" w:sz="0" w:space="0" w:color="auto"/>
        <w:left w:val="none" w:sz="0" w:space="0" w:color="auto"/>
        <w:bottom w:val="none" w:sz="0" w:space="0" w:color="auto"/>
        <w:right w:val="none" w:sz="0" w:space="0" w:color="auto"/>
      </w:divBdr>
    </w:div>
    <w:div w:id="131673759">
      <w:bodyDiv w:val="1"/>
      <w:marLeft w:val="0"/>
      <w:marRight w:val="0"/>
      <w:marTop w:val="0"/>
      <w:marBottom w:val="0"/>
      <w:divBdr>
        <w:top w:val="none" w:sz="0" w:space="0" w:color="auto"/>
        <w:left w:val="none" w:sz="0" w:space="0" w:color="auto"/>
        <w:bottom w:val="none" w:sz="0" w:space="0" w:color="auto"/>
        <w:right w:val="none" w:sz="0" w:space="0" w:color="auto"/>
      </w:divBdr>
    </w:div>
    <w:div w:id="164521442">
      <w:bodyDiv w:val="1"/>
      <w:marLeft w:val="0"/>
      <w:marRight w:val="0"/>
      <w:marTop w:val="0"/>
      <w:marBottom w:val="0"/>
      <w:divBdr>
        <w:top w:val="none" w:sz="0" w:space="0" w:color="auto"/>
        <w:left w:val="none" w:sz="0" w:space="0" w:color="auto"/>
        <w:bottom w:val="none" w:sz="0" w:space="0" w:color="auto"/>
        <w:right w:val="none" w:sz="0" w:space="0" w:color="auto"/>
      </w:divBdr>
    </w:div>
    <w:div w:id="177240532">
      <w:bodyDiv w:val="1"/>
      <w:marLeft w:val="0"/>
      <w:marRight w:val="0"/>
      <w:marTop w:val="0"/>
      <w:marBottom w:val="0"/>
      <w:divBdr>
        <w:top w:val="none" w:sz="0" w:space="0" w:color="auto"/>
        <w:left w:val="none" w:sz="0" w:space="0" w:color="auto"/>
        <w:bottom w:val="none" w:sz="0" w:space="0" w:color="auto"/>
        <w:right w:val="none" w:sz="0" w:space="0" w:color="auto"/>
      </w:divBdr>
    </w:div>
    <w:div w:id="205458681">
      <w:bodyDiv w:val="1"/>
      <w:marLeft w:val="0"/>
      <w:marRight w:val="0"/>
      <w:marTop w:val="0"/>
      <w:marBottom w:val="0"/>
      <w:divBdr>
        <w:top w:val="none" w:sz="0" w:space="0" w:color="auto"/>
        <w:left w:val="none" w:sz="0" w:space="0" w:color="auto"/>
        <w:bottom w:val="none" w:sz="0" w:space="0" w:color="auto"/>
        <w:right w:val="none" w:sz="0" w:space="0" w:color="auto"/>
      </w:divBdr>
    </w:div>
    <w:div w:id="226192318">
      <w:bodyDiv w:val="1"/>
      <w:marLeft w:val="0"/>
      <w:marRight w:val="0"/>
      <w:marTop w:val="0"/>
      <w:marBottom w:val="0"/>
      <w:divBdr>
        <w:top w:val="none" w:sz="0" w:space="0" w:color="auto"/>
        <w:left w:val="none" w:sz="0" w:space="0" w:color="auto"/>
        <w:bottom w:val="none" w:sz="0" w:space="0" w:color="auto"/>
        <w:right w:val="none" w:sz="0" w:space="0" w:color="auto"/>
      </w:divBdr>
    </w:div>
    <w:div w:id="249002316">
      <w:bodyDiv w:val="1"/>
      <w:marLeft w:val="0"/>
      <w:marRight w:val="0"/>
      <w:marTop w:val="0"/>
      <w:marBottom w:val="0"/>
      <w:divBdr>
        <w:top w:val="none" w:sz="0" w:space="0" w:color="auto"/>
        <w:left w:val="none" w:sz="0" w:space="0" w:color="auto"/>
        <w:bottom w:val="none" w:sz="0" w:space="0" w:color="auto"/>
        <w:right w:val="none" w:sz="0" w:space="0" w:color="auto"/>
      </w:divBdr>
    </w:div>
    <w:div w:id="253632071">
      <w:bodyDiv w:val="1"/>
      <w:marLeft w:val="0"/>
      <w:marRight w:val="0"/>
      <w:marTop w:val="0"/>
      <w:marBottom w:val="0"/>
      <w:divBdr>
        <w:top w:val="none" w:sz="0" w:space="0" w:color="auto"/>
        <w:left w:val="none" w:sz="0" w:space="0" w:color="auto"/>
        <w:bottom w:val="none" w:sz="0" w:space="0" w:color="auto"/>
        <w:right w:val="none" w:sz="0" w:space="0" w:color="auto"/>
      </w:divBdr>
    </w:div>
    <w:div w:id="296573767">
      <w:bodyDiv w:val="1"/>
      <w:marLeft w:val="0"/>
      <w:marRight w:val="0"/>
      <w:marTop w:val="0"/>
      <w:marBottom w:val="0"/>
      <w:divBdr>
        <w:top w:val="none" w:sz="0" w:space="0" w:color="auto"/>
        <w:left w:val="none" w:sz="0" w:space="0" w:color="auto"/>
        <w:bottom w:val="none" w:sz="0" w:space="0" w:color="auto"/>
        <w:right w:val="none" w:sz="0" w:space="0" w:color="auto"/>
      </w:divBdr>
      <w:divsChild>
        <w:div w:id="1408650772">
          <w:marLeft w:val="0"/>
          <w:marRight w:val="0"/>
          <w:marTop w:val="0"/>
          <w:marBottom w:val="0"/>
          <w:divBdr>
            <w:top w:val="single" w:sz="12" w:space="0" w:color="auto"/>
            <w:left w:val="single" w:sz="12" w:space="0" w:color="auto"/>
            <w:bottom w:val="single" w:sz="12" w:space="0" w:color="auto"/>
            <w:right w:val="single" w:sz="12" w:space="0" w:color="auto"/>
          </w:divBdr>
        </w:div>
      </w:divsChild>
    </w:div>
    <w:div w:id="297612471">
      <w:bodyDiv w:val="1"/>
      <w:marLeft w:val="0"/>
      <w:marRight w:val="0"/>
      <w:marTop w:val="0"/>
      <w:marBottom w:val="0"/>
      <w:divBdr>
        <w:top w:val="none" w:sz="0" w:space="0" w:color="auto"/>
        <w:left w:val="none" w:sz="0" w:space="0" w:color="auto"/>
        <w:bottom w:val="none" w:sz="0" w:space="0" w:color="auto"/>
        <w:right w:val="none" w:sz="0" w:space="0" w:color="auto"/>
      </w:divBdr>
    </w:div>
    <w:div w:id="315034431">
      <w:bodyDiv w:val="1"/>
      <w:marLeft w:val="0"/>
      <w:marRight w:val="0"/>
      <w:marTop w:val="0"/>
      <w:marBottom w:val="0"/>
      <w:divBdr>
        <w:top w:val="none" w:sz="0" w:space="0" w:color="auto"/>
        <w:left w:val="none" w:sz="0" w:space="0" w:color="auto"/>
        <w:bottom w:val="none" w:sz="0" w:space="0" w:color="auto"/>
        <w:right w:val="none" w:sz="0" w:space="0" w:color="auto"/>
      </w:divBdr>
    </w:div>
    <w:div w:id="323123188">
      <w:bodyDiv w:val="1"/>
      <w:marLeft w:val="0"/>
      <w:marRight w:val="0"/>
      <w:marTop w:val="0"/>
      <w:marBottom w:val="0"/>
      <w:divBdr>
        <w:top w:val="none" w:sz="0" w:space="0" w:color="auto"/>
        <w:left w:val="none" w:sz="0" w:space="0" w:color="auto"/>
        <w:bottom w:val="none" w:sz="0" w:space="0" w:color="auto"/>
        <w:right w:val="none" w:sz="0" w:space="0" w:color="auto"/>
      </w:divBdr>
      <w:divsChild>
        <w:div w:id="815344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366296722">
      <w:bodyDiv w:val="1"/>
      <w:marLeft w:val="0"/>
      <w:marRight w:val="0"/>
      <w:marTop w:val="0"/>
      <w:marBottom w:val="0"/>
      <w:divBdr>
        <w:top w:val="none" w:sz="0" w:space="0" w:color="auto"/>
        <w:left w:val="none" w:sz="0" w:space="0" w:color="auto"/>
        <w:bottom w:val="none" w:sz="0" w:space="0" w:color="auto"/>
        <w:right w:val="none" w:sz="0" w:space="0" w:color="auto"/>
      </w:divBdr>
      <w:divsChild>
        <w:div w:id="1564217799">
          <w:marLeft w:val="0"/>
          <w:marRight w:val="0"/>
          <w:marTop w:val="0"/>
          <w:marBottom w:val="0"/>
          <w:divBdr>
            <w:top w:val="none" w:sz="0" w:space="0" w:color="auto"/>
            <w:left w:val="none" w:sz="0" w:space="0" w:color="auto"/>
            <w:bottom w:val="none" w:sz="0" w:space="0" w:color="auto"/>
            <w:right w:val="none" w:sz="0" w:space="0" w:color="auto"/>
          </w:divBdr>
          <w:divsChild>
            <w:div w:id="11585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7146">
      <w:bodyDiv w:val="1"/>
      <w:marLeft w:val="0"/>
      <w:marRight w:val="0"/>
      <w:marTop w:val="0"/>
      <w:marBottom w:val="0"/>
      <w:divBdr>
        <w:top w:val="none" w:sz="0" w:space="0" w:color="auto"/>
        <w:left w:val="none" w:sz="0" w:space="0" w:color="auto"/>
        <w:bottom w:val="none" w:sz="0" w:space="0" w:color="auto"/>
        <w:right w:val="none" w:sz="0" w:space="0" w:color="auto"/>
      </w:divBdr>
      <w:divsChild>
        <w:div w:id="1008292994">
          <w:marLeft w:val="0"/>
          <w:marRight w:val="0"/>
          <w:marTop w:val="0"/>
          <w:marBottom w:val="0"/>
          <w:divBdr>
            <w:top w:val="none" w:sz="0" w:space="0" w:color="auto"/>
            <w:left w:val="none" w:sz="0" w:space="0" w:color="auto"/>
            <w:bottom w:val="none" w:sz="0" w:space="0" w:color="auto"/>
            <w:right w:val="none" w:sz="0" w:space="0" w:color="auto"/>
          </w:divBdr>
          <w:divsChild>
            <w:div w:id="11968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11517">
      <w:bodyDiv w:val="1"/>
      <w:marLeft w:val="0"/>
      <w:marRight w:val="0"/>
      <w:marTop w:val="0"/>
      <w:marBottom w:val="0"/>
      <w:divBdr>
        <w:top w:val="none" w:sz="0" w:space="0" w:color="auto"/>
        <w:left w:val="none" w:sz="0" w:space="0" w:color="auto"/>
        <w:bottom w:val="none" w:sz="0" w:space="0" w:color="auto"/>
        <w:right w:val="none" w:sz="0" w:space="0" w:color="auto"/>
      </w:divBdr>
      <w:divsChild>
        <w:div w:id="196372912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86366177">
      <w:bodyDiv w:val="1"/>
      <w:marLeft w:val="0"/>
      <w:marRight w:val="0"/>
      <w:marTop w:val="0"/>
      <w:marBottom w:val="0"/>
      <w:divBdr>
        <w:top w:val="none" w:sz="0" w:space="0" w:color="auto"/>
        <w:left w:val="none" w:sz="0" w:space="0" w:color="auto"/>
        <w:bottom w:val="none" w:sz="0" w:space="0" w:color="auto"/>
        <w:right w:val="none" w:sz="0" w:space="0" w:color="auto"/>
      </w:divBdr>
    </w:div>
    <w:div w:id="562567155">
      <w:bodyDiv w:val="1"/>
      <w:marLeft w:val="0"/>
      <w:marRight w:val="0"/>
      <w:marTop w:val="0"/>
      <w:marBottom w:val="0"/>
      <w:divBdr>
        <w:top w:val="none" w:sz="0" w:space="0" w:color="auto"/>
        <w:left w:val="none" w:sz="0" w:space="0" w:color="auto"/>
        <w:bottom w:val="none" w:sz="0" w:space="0" w:color="auto"/>
        <w:right w:val="none" w:sz="0" w:space="0" w:color="auto"/>
      </w:divBdr>
    </w:div>
    <w:div w:id="571619347">
      <w:bodyDiv w:val="1"/>
      <w:marLeft w:val="0"/>
      <w:marRight w:val="0"/>
      <w:marTop w:val="0"/>
      <w:marBottom w:val="0"/>
      <w:divBdr>
        <w:top w:val="none" w:sz="0" w:space="0" w:color="auto"/>
        <w:left w:val="none" w:sz="0" w:space="0" w:color="auto"/>
        <w:bottom w:val="none" w:sz="0" w:space="0" w:color="auto"/>
        <w:right w:val="none" w:sz="0" w:space="0" w:color="auto"/>
      </w:divBdr>
    </w:div>
    <w:div w:id="629749805">
      <w:bodyDiv w:val="1"/>
      <w:marLeft w:val="0"/>
      <w:marRight w:val="0"/>
      <w:marTop w:val="0"/>
      <w:marBottom w:val="0"/>
      <w:divBdr>
        <w:top w:val="none" w:sz="0" w:space="0" w:color="auto"/>
        <w:left w:val="none" w:sz="0" w:space="0" w:color="auto"/>
        <w:bottom w:val="none" w:sz="0" w:space="0" w:color="auto"/>
        <w:right w:val="none" w:sz="0" w:space="0" w:color="auto"/>
      </w:divBdr>
    </w:div>
    <w:div w:id="655962055">
      <w:bodyDiv w:val="1"/>
      <w:marLeft w:val="0"/>
      <w:marRight w:val="0"/>
      <w:marTop w:val="0"/>
      <w:marBottom w:val="0"/>
      <w:divBdr>
        <w:top w:val="none" w:sz="0" w:space="0" w:color="auto"/>
        <w:left w:val="none" w:sz="0" w:space="0" w:color="auto"/>
        <w:bottom w:val="none" w:sz="0" w:space="0" w:color="auto"/>
        <w:right w:val="none" w:sz="0" w:space="0" w:color="auto"/>
      </w:divBdr>
    </w:div>
    <w:div w:id="727919171">
      <w:bodyDiv w:val="1"/>
      <w:marLeft w:val="0"/>
      <w:marRight w:val="0"/>
      <w:marTop w:val="0"/>
      <w:marBottom w:val="0"/>
      <w:divBdr>
        <w:top w:val="none" w:sz="0" w:space="0" w:color="auto"/>
        <w:left w:val="none" w:sz="0" w:space="0" w:color="auto"/>
        <w:bottom w:val="none" w:sz="0" w:space="0" w:color="auto"/>
        <w:right w:val="none" w:sz="0" w:space="0" w:color="auto"/>
      </w:divBdr>
    </w:div>
    <w:div w:id="737676924">
      <w:bodyDiv w:val="1"/>
      <w:marLeft w:val="0"/>
      <w:marRight w:val="0"/>
      <w:marTop w:val="0"/>
      <w:marBottom w:val="0"/>
      <w:divBdr>
        <w:top w:val="none" w:sz="0" w:space="0" w:color="auto"/>
        <w:left w:val="none" w:sz="0" w:space="0" w:color="auto"/>
        <w:bottom w:val="none" w:sz="0" w:space="0" w:color="auto"/>
        <w:right w:val="none" w:sz="0" w:space="0" w:color="auto"/>
      </w:divBdr>
    </w:div>
    <w:div w:id="759565644">
      <w:bodyDiv w:val="1"/>
      <w:marLeft w:val="0"/>
      <w:marRight w:val="0"/>
      <w:marTop w:val="0"/>
      <w:marBottom w:val="0"/>
      <w:divBdr>
        <w:top w:val="none" w:sz="0" w:space="0" w:color="auto"/>
        <w:left w:val="none" w:sz="0" w:space="0" w:color="auto"/>
        <w:bottom w:val="none" w:sz="0" w:space="0" w:color="auto"/>
        <w:right w:val="none" w:sz="0" w:space="0" w:color="auto"/>
      </w:divBdr>
    </w:div>
    <w:div w:id="769855094">
      <w:bodyDiv w:val="1"/>
      <w:marLeft w:val="0"/>
      <w:marRight w:val="0"/>
      <w:marTop w:val="0"/>
      <w:marBottom w:val="0"/>
      <w:divBdr>
        <w:top w:val="none" w:sz="0" w:space="0" w:color="auto"/>
        <w:left w:val="none" w:sz="0" w:space="0" w:color="auto"/>
        <w:bottom w:val="none" w:sz="0" w:space="0" w:color="auto"/>
        <w:right w:val="none" w:sz="0" w:space="0" w:color="auto"/>
      </w:divBdr>
    </w:div>
    <w:div w:id="802968690">
      <w:bodyDiv w:val="1"/>
      <w:marLeft w:val="0"/>
      <w:marRight w:val="0"/>
      <w:marTop w:val="0"/>
      <w:marBottom w:val="0"/>
      <w:divBdr>
        <w:top w:val="none" w:sz="0" w:space="0" w:color="auto"/>
        <w:left w:val="none" w:sz="0" w:space="0" w:color="auto"/>
        <w:bottom w:val="none" w:sz="0" w:space="0" w:color="auto"/>
        <w:right w:val="none" w:sz="0" w:space="0" w:color="auto"/>
      </w:divBdr>
      <w:divsChild>
        <w:div w:id="954143902">
          <w:marLeft w:val="0"/>
          <w:marRight w:val="0"/>
          <w:marTop w:val="0"/>
          <w:marBottom w:val="0"/>
          <w:divBdr>
            <w:top w:val="none" w:sz="0" w:space="0" w:color="auto"/>
            <w:left w:val="none" w:sz="0" w:space="0" w:color="auto"/>
            <w:bottom w:val="none" w:sz="0" w:space="0" w:color="auto"/>
            <w:right w:val="none" w:sz="0" w:space="0" w:color="auto"/>
          </w:divBdr>
          <w:divsChild>
            <w:div w:id="193739046">
              <w:marLeft w:val="0"/>
              <w:marRight w:val="0"/>
              <w:marTop w:val="0"/>
              <w:marBottom w:val="0"/>
              <w:divBdr>
                <w:top w:val="none" w:sz="0" w:space="0" w:color="auto"/>
                <w:left w:val="none" w:sz="0" w:space="0" w:color="auto"/>
                <w:bottom w:val="none" w:sz="0" w:space="0" w:color="auto"/>
                <w:right w:val="none" w:sz="0" w:space="0" w:color="auto"/>
              </w:divBdr>
            </w:div>
            <w:div w:id="322205802">
              <w:marLeft w:val="0"/>
              <w:marRight w:val="0"/>
              <w:marTop w:val="0"/>
              <w:marBottom w:val="0"/>
              <w:divBdr>
                <w:top w:val="none" w:sz="0" w:space="0" w:color="auto"/>
                <w:left w:val="none" w:sz="0" w:space="0" w:color="auto"/>
                <w:bottom w:val="none" w:sz="0" w:space="0" w:color="auto"/>
                <w:right w:val="none" w:sz="0" w:space="0" w:color="auto"/>
              </w:divBdr>
              <w:divsChild>
                <w:div w:id="30789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530094">
      <w:bodyDiv w:val="1"/>
      <w:marLeft w:val="0"/>
      <w:marRight w:val="0"/>
      <w:marTop w:val="0"/>
      <w:marBottom w:val="0"/>
      <w:divBdr>
        <w:top w:val="none" w:sz="0" w:space="0" w:color="auto"/>
        <w:left w:val="none" w:sz="0" w:space="0" w:color="auto"/>
        <w:bottom w:val="none" w:sz="0" w:space="0" w:color="auto"/>
        <w:right w:val="none" w:sz="0" w:space="0" w:color="auto"/>
      </w:divBdr>
    </w:div>
    <w:div w:id="869881504">
      <w:bodyDiv w:val="1"/>
      <w:marLeft w:val="0"/>
      <w:marRight w:val="0"/>
      <w:marTop w:val="0"/>
      <w:marBottom w:val="0"/>
      <w:divBdr>
        <w:top w:val="none" w:sz="0" w:space="0" w:color="auto"/>
        <w:left w:val="none" w:sz="0" w:space="0" w:color="auto"/>
        <w:bottom w:val="none" w:sz="0" w:space="0" w:color="auto"/>
        <w:right w:val="none" w:sz="0" w:space="0" w:color="auto"/>
      </w:divBdr>
      <w:divsChild>
        <w:div w:id="1079135753">
          <w:marLeft w:val="0"/>
          <w:marRight w:val="0"/>
          <w:marTop w:val="0"/>
          <w:marBottom w:val="0"/>
          <w:divBdr>
            <w:top w:val="single" w:sz="12" w:space="0" w:color="auto"/>
            <w:left w:val="single" w:sz="12" w:space="0" w:color="auto"/>
            <w:bottom w:val="single" w:sz="12" w:space="0" w:color="auto"/>
            <w:right w:val="single" w:sz="12" w:space="0" w:color="auto"/>
          </w:divBdr>
        </w:div>
      </w:divsChild>
    </w:div>
    <w:div w:id="910231546">
      <w:bodyDiv w:val="1"/>
      <w:marLeft w:val="0"/>
      <w:marRight w:val="0"/>
      <w:marTop w:val="0"/>
      <w:marBottom w:val="0"/>
      <w:divBdr>
        <w:top w:val="none" w:sz="0" w:space="0" w:color="auto"/>
        <w:left w:val="none" w:sz="0" w:space="0" w:color="auto"/>
        <w:bottom w:val="none" w:sz="0" w:space="0" w:color="auto"/>
        <w:right w:val="none" w:sz="0" w:space="0" w:color="auto"/>
      </w:divBdr>
    </w:div>
    <w:div w:id="914439668">
      <w:bodyDiv w:val="1"/>
      <w:marLeft w:val="0"/>
      <w:marRight w:val="0"/>
      <w:marTop w:val="0"/>
      <w:marBottom w:val="0"/>
      <w:divBdr>
        <w:top w:val="none" w:sz="0" w:space="0" w:color="auto"/>
        <w:left w:val="none" w:sz="0" w:space="0" w:color="auto"/>
        <w:bottom w:val="none" w:sz="0" w:space="0" w:color="auto"/>
        <w:right w:val="none" w:sz="0" w:space="0" w:color="auto"/>
      </w:divBdr>
    </w:div>
    <w:div w:id="915553490">
      <w:bodyDiv w:val="1"/>
      <w:marLeft w:val="0"/>
      <w:marRight w:val="0"/>
      <w:marTop w:val="0"/>
      <w:marBottom w:val="0"/>
      <w:divBdr>
        <w:top w:val="none" w:sz="0" w:space="0" w:color="auto"/>
        <w:left w:val="none" w:sz="0" w:space="0" w:color="auto"/>
        <w:bottom w:val="none" w:sz="0" w:space="0" w:color="auto"/>
        <w:right w:val="none" w:sz="0" w:space="0" w:color="auto"/>
      </w:divBdr>
      <w:divsChild>
        <w:div w:id="1862473137">
          <w:marLeft w:val="0"/>
          <w:marRight w:val="0"/>
          <w:marTop w:val="0"/>
          <w:marBottom w:val="0"/>
          <w:divBdr>
            <w:top w:val="none" w:sz="0" w:space="0" w:color="auto"/>
            <w:left w:val="none" w:sz="0" w:space="0" w:color="auto"/>
            <w:bottom w:val="none" w:sz="0" w:space="0" w:color="auto"/>
            <w:right w:val="none" w:sz="0" w:space="0" w:color="auto"/>
          </w:divBdr>
          <w:divsChild>
            <w:div w:id="1797479176">
              <w:marLeft w:val="0"/>
              <w:marRight w:val="0"/>
              <w:marTop w:val="0"/>
              <w:marBottom w:val="0"/>
              <w:divBdr>
                <w:top w:val="none" w:sz="0" w:space="0" w:color="auto"/>
                <w:left w:val="none" w:sz="0" w:space="0" w:color="auto"/>
                <w:bottom w:val="none" w:sz="0" w:space="0" w:color="auto"/>
                <w:right w:val="none" w:sz="0" w:space="0" w:color="auto"/>
              </w:divBdr>
              <w:divsChild>
                <w:div w:id="1345669284">
                  <w:marLeft w:val="0"/>
                  <w:marRight w:val="0"/>
                  <w:marTop w:val="0"/>
                  <w:marBottom w:val="0"/>
                  <w:divBdr>
                    <w:top w:val="none" w:sz="0" w:space="0" w:color="auto"/>
                    <w:left w:val="none" w:sz="0" w:space="0" w:color="auto"/>
                    <w:bottom w:val="none" w:sz="0" w:space="0" w:color="auto"/>
                    <w:right w:val="none" w:sz="0" w:space="0" w:color="auto"/>
                  </w:divBdr>
                  <w:divsChild>
                    <w:div w:id="1611861889">
                      <w:marLeft w:val="0"/>
                      <w:marRight w:val="0"/>
                      <w:marTop w:val="0"/>
                      <w:marBottom w:val="0"/>
                      <w:divBdr>
                        <w:top w:val="none" w:sz="0" w:space="0" w:color="auto"/>
                        <w:left w:val="none" w:sz="0" w:space="0" w:color="auto"/>
                        <w:bottom w:val="none" w:sz="0" w:space="0" w:color="auto"/>
                        <w:right w:val="none" w:sz="0" w:space="0" w:color="auto"/>
                      </w:divBdr>
                      <w:divsChild>
                        <w:div w:id="1900313588">
                          <w:marLeft w:val="0"/>
                          <w:marRight w:val="0"/>
                          <w:marTop w:val="0"/>
                          <w:marBottom w:val="0"/>
                          <w:divBdr>
                            <w:top w:val="none" w:sz="0" w:space="0" w:color="auto"/>
                            <w:left w:val="none" w:sz="0" w:space="0" w:color="auto"/>
                            <w:bottom w:val="none" w:sz="0" w:space="0" w:color="auto"/>
                            <w:right w:val="none" w:sz="0" w:space="0" w:color="auto"/>
                          </w:divBdr>
                          <w:divsChild>
                            <w:div w:id="1966033848">
                              <w:marLeft w:val="0"/>
                              <w:marRight w:val="0"/>
                              <w:marTop w:val="0"/>
                              <w:marBottom w:val="0"/>
                              <w:divBdr>
                                <w:top w:val="none" w:sz="0" w:space="0" w:color="auto"/>
                                <w:left w:val="none" w:sz="0" w:space="0" w:color="auto"/>
                                <w:bottom w:val="none" w:sz="0" w:space="0" w:color="auto"/>
                                <w:right w:val="none" w:sz="0" w:space="0" w:color="auto"/>
                              </w:divBdr>
                              <w:divsChild>
                                <w:div w:id="1246957252">
                                  <w:marLeft w:val="0"/>
                                  <w:marRight w:val="0"/>
                                  <w:marTop w:val="0"/>
                                  <w:marBottom w:val="0"/>
                                  <w:divBdr>
                                    <w:top w:val="none" w:sz="0" w:space="0" w:color="auto"/>
                                    <w:left w:val="none" w:sz="0" w:space="0" w:color="auto"/>
                                    <w:bottom w:val="none" w:sz="0" w:space="0" w:color="auto"/>
                                    <w:right w:val="none" w:sz="0" w:space="0" w:color="auto"/>
                                  </w:divBdr>
                                  <w:divsChild>
                                    <w:div w:id="14786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947389402">
      <w:bodyDiv w:val="1"/>
      <w:marLeft w:val="0"/>
      <w:marRight w:val="0"/>
      <w:marTop w:val="0"/>
      <w:marBottom w:val="0"/>
      <w:divBdr>
        <w:top w:val="none" w:sz="0" w:space="0" w:color="auto"/>
        <w:left w:val="none" w:sz="0" w:space="0" w:color="auto"/>
        <w:bottom w:val="none" w:sz="0" w:space="0" w:color="auto"/>
        <w:right w:val="none" w:sz="0" w:space="0" w:color="auto"/>
      </w:divBdr>
    </w:div>
    <w:div w:id="952126469">
      <w:bodyDiv w:val="1"/>
      <w:marLeft w:val="0"/>
      <w:marRight w:val="0"/>
      <w:marTop w:val="0"/>
      <w:marBottom w:val="0"/>
      <w:divBdr>
        <w:top w:val="none" w:sz="0" w:space="0" w:color="auto"/>
        <w:left w:val="none" w:sz="0" w:space="0" w:color="auto"/>
        <w:bottom w:val="none" w:sz="0" w:space="0" w:color="auto"/>
        <w:right w:val="none" w:sz="0" w:space="0" w:color="auto"/>
      </w:divBdr>
    </w:div>
    <w:div w:id="957837737">
      <w:bodyDiv w:val="1"/>
      <w:marLeft w:val="0"/>
      <w:marRight w:val="0"/>
      <w:marTop w:val="0"/>
      <w:marBottom w:val="0"/>
      <w:divBdr>
        <w:top w:val="none" w:sz="0" w:space="0" w:color="auto"/>
        <w:left w:val="none" w:sz="0" w:space="0" w:color="auto"/>
        <w:bottom w:val="none" w:sz="0" w:space="0" w:color="auto"/>
        <w:right w:val="none" w:sz="0" w:space="0" w:color="auto"/>
      </w:divBdr>
    </w:div>
    <w:div w:id="977538595">
      <w:bodyDiv w:val="1"/>
      <w:marLeft w:val="0"/>
      <w:marRight w:val="0"/>
      <w:marTop w:val="0"/>
      <w:marBottom w:val="0"/>
      <w:divBdr>
        <w:top w:val="none" w:sz="0" w:space="0" w:color="auto"/>
        <w:left w:val="none" w:sz="0" w:space="0" w:color="auto"/>
        <w:bottom w:val="none" w:sz="0" w:space="0" w:color="auto"/>
        <w:right w:val="none" w:sz="0" w:space="0" w:color="auto"/>
      </w:divBdr>
    </w:div>
    <w:div w:id="987783170">
      <w:bodyDiv w:val="1"/>
      <w:marLeft w:val="0"/>
      <w:marRight w:val="0"/>
      <w:marTop w:val="0"/>
      <w:marBottom w:val="0"/>
      <w:divBdr>
        <w:top w:val="none" w:sz="0" w:space="0" w:color="auto"/>
        <w:left w:val="none" w:sz="0" w:space="0" w:color="auto"/>
        <w:bottom w:val="none" w:sz="0" w:space="0" w:color="auto"/>
        <w:right w:val="none" w:sz="0" w:space="0" w:color="auto"/>
      </w:divBdr>
    </w:div>
    <w:div w:id="1006176338">
      <w:bodyDiv w:val="1"/>
      <w:marLeft w:val="0"/>
      <w:marRight w:val="0"/>
      <w:marTop w:val="0"/>
      <w:marBottom w:val="0"/>
      <w:divBdr>
        <w:top w:val="none" w:sz="0" w:space="0" w:color="auto"/>
        <w:left w:val="none" w:sz="0" w:space="0" w:color="auto"/>
        <w:bottom w:val="none" w:sz="0" w:space="0" w:color="auto"/>
        <w:right w:val="none" w:sz="0" w:space="0" w:color="auto"/>
      </w:divBdr>
    </w:div>
    <w:div w:id="1036585800">
      <w:bodyDiv w:val="1"/>
      <w:marLeft w:val="0"/>
      <w:marRight w:val="0"/>
      <w:marTop w:val="0"/>
      <w:marBottom w:val="0"/>
      <w:divBdr>
        <w:top w:val="none" w:sz="0" w:space="0" w:color="auto"/>
        <w:left w:val="none" w:sz="0" w:space="0" w:color="auto"/>
        <w:bottom w:val="none" w:sz="0" w:space="0" w:color="auto"/>
        <w:right w:val="none" w:sz="0" w:space="0" w:color="auto"/>
      </w:divBdr>
    </w:div>
    <w:div w:id="1045133700">
      <w:bodyDiv w:val="1"/>
      <w:marLeft w:val="0"/>
      <w:marRight w:val="0"/>
      <w:marTop w:val="0"/>
      <w:marBottom w:val="0"/>
      <w:divBdr>
        <w:top w:val="none" w:sz="0" w:space="0" w:color="auto"/>
        <w:left w:val="none" w:sz="0" w:space="0" w:color="auto"/>
        <w:bottom w:val="none" w:sz="0" w:space="0" w:color="auto"/>
        <w:right w:val="none" w:sz="0" w:space="0" w:color="auto"/>
      </w:divBdr>
    </w:div>
    <w:div w:id="1090203820">
      <w:bodyDiv w:val="1"/>
      <w:marLeft w:val="0"/>
      <w:marRight w:val="0"/>
      <w:marTop w:val="0"/>
      <w:marBottom w:val="0"/>
      <w:divBdr>
        <w:top w:val="none" w:sz="0" w:space="0" w:color="auto"/>
        <w:left w:val="none" w:sz="0" w:space="0" w:color="auto"/>
        <w:bottom w:val="none" w:sz="0" w:space="0" w:color="auto"/>
        <w:right w:val="none" w:sz="0" w:space="0" w:color="auto"/>
      </w:divBdr>
    </w:div>
    <w:div w:id="1092163439">
      <w:bodyDiv w:val="1"/>
      <w:marLeft w:val="0"/>
      <w:marRight w:val="0"/>
      <w:marTop w:val="0"/>
      <w:marBottom w:val="0"/>
      <w:divBdr>
        <w:top w:val="none" w:sz="0" w:space="0" w:color="auto"/>
        <w:left w:val="none" w:sz="0" w:space="0" w:color="auto"/>
        <w:bottom w:val="none" w:sz="0" w:space="0" w:color="auto"/>
        <w:right w:val="none" w:sz="0" w:space="0" w:color="auto"/>
      </w:divBdr>
    </w:div>
    <w:div w:id="1097094235">
      <w:bodyDiv w:val="1"/>
      <w:marLeft w:val="0"/>
      <w:marRight w:val="0"/>
      <w:marTop w:val="0"/>
      <w:marBottom w:val="0"/>
      <w:divBdr>
        <w:top w:val="none" w:sz="0" w:space="0" w:color="auto"/>
        <w:left w:val="none" w:sz="0" w:space="0" w:color="auto"/>
        <w:bottom w:val="none" w:sz="0" w:space="0" w:color="auto"/>
        <w:right w:val="none" w:sz="0" w:space="0" w:color="auto"/>
      </w:divBdr>
    </w:div>
    <w:div w:id="1116144435">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151485737">
      <w:bodyDiv w:val="1"/>
      <w:marLeft w:val="0"/>
      <w:marRight w:val="0"/>
      <w:marTop w:val="0"/>
      <w:marBottom w:val="0"/>
      <w:divBdr>
        <w:top w:val="none" w:sz="0" w:space="0" w:color="auto"/>
        <w:left w:val="none" w:sz="0" w:space="0" w:color="auto"/>
        <w:bottom w:val="none" w:sz="0" w:space="0" w:color="auto"/>
        <w:right w:val="none" w:sz="0" w:space="0" w:color="auto"/>
      </w:divBdr>
      <w:divsChild>
        <w:div w:id="735081305">
          <w:marLeft w:val="0"/>
          <w:marRight w:val="0"/>
          <w:marTop w:val="0"/>
          <w:marBottom w:val="0"/>
          <w:divBdr>
            <w:top w:val="none" w:sz="0" w:space="0" w:color="auto"/>
            <w:left w:val="none" w:sz="0" w:space="0" w:color="auto"/>
            <w:bottom w:val="none" w:sz="0" w:space="0" w:color="auto"/>
            <w:right w:val="none" w:sz="0" w:space="0" w:color="auto"/>
          </w:divBdr>
          <w:divsChild>
            <w:div w:id="1436554829">
              <w:marLeft w:val="0"/>
              <w:marRight w:val="0"/>
              <w:marTop w:val="0"/>
              <w:marBottom w:val="0"/>
              <w:divBdr>
                <w:top w:val="none" w:sz="0" w:space="0" w:color="auto"/>
                <w:left w:val="none" w:sz="0" w:space="0" w:color="auto"/>
                <w:bottom w:val="none" w:sz="0" w:space="0" w:color="auto"/>
                <w:right w:val="none" w:sz="0" w:space="0" w:color="auto"/>
              </w:divBdr>
            </w:div>
            <w:div w:id="135806795">
              <w:marLeft w:val="0"/>
              <w:marRight w:val="0"/>
              <w:marTop w:val="0"/>
              <w:marBottom w:val="0"/>
              <w:divBdr>
                <w:top w:val="none" w:sz="0" w:space="0" w:color="auto"/>
                <w:left w:val="none" w:sz="0" w:space="0" w:color="auto"/>
                <w:bottom w:val="none" w:sz="0" w:space="0" w:color="auto"/>
                <w:right w:val="none" w:sz="0" w:space="0" w:color="auto"/>
              </w:divBdr>
              <w:divsChild>
                <w:div w:id="26569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055">
          <w:marLeft w:val="0"/>
          <w:marRight w:val="0"/>
          <w:marTop w:val="0"/>
          <w:marBottom w:val="0"/>
          <w:divBdr>
            <w:top w:val="none" w:sz="0" w:space="0" w:color="auto"/>
            <w:left w:val="none" w:sz="0" w:space="0" w:color="auto"/>
            <w:bottom w:val="none" w:sz="0" w:space="0" w:color="auto"/>
            <w:right w:val="none" w:sz="0" w:space="0" w:color="auto"/>
          </w:divBdr>
          <w:divsChild>
            <w:div w:id="17826338">
              <w:marLeft w:val="0"/>
              <w:marRight w:val="0"/>
              <w:marTop w:val="0"/>
              <w:marBottom w:val="0"/>
              <w:divBdr>
                <w:top w:val="none" w:sz="0" w:space="0" w:color="auto"/>
                <w:left w:val="none" w:sz="0" w:space="0" w:color="auto"/>
                <w:bottom w:val="none" w:sz="0" w:space="0" w:color="auto"/>
                <w:right w:val="none" w:sz="0" w:space="0" w:color="auto"/>
              </w:divBdr>
            </w:div>
            <w:div w:id="900213816">
              <w:marLeft w:val="0"/>
              <w:marRight w:val="0"/>
              <w:marTop w:val="0"/>
              <w:marBottom w:val="0"/>
              <w:divBdr>
                <w:top w:val="none" w:sz="0" w:space="0" w:color="auto"/>
                <w:left w:val="none" w:sz="0" w:space="0" w:color="auto"/>
                <w:bottom w:val="none" w:sz="0" w:space="0" w:color="auto"/>
                <w:right w:val="none" w:sz="0" w:space="0" w:color="auto"/>
              </w:divBdr>
              <w:divsChild>
                <w:div w:id="17823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71354">
      <w:bodyDiv w:val="1"/>
      <w:marLeft w:val="0"/>
      <w:marRight w:val="0"/>
      <w:marTop w:val="0"/>
      <w:marBottom w:val="0"/>
      <w:divBdr>
        <w:top w:val="none" w:sz="0" w:space="0" w:color="auto"/>
        <w:left w:val="none" w:sz="0" w:space="0" w:color="auto"/>
        <w:bottom w:val="none" w:sz="0" w:space="0" w:color="auto"/>
        <w:right w:val="none" w:sz="0" w:space="0" w:color="auto"/>
      </w:divBdr>
    </w:div>
    <w:div w:id="1199127205">
      <w:bodyDiv w:val="1"/>
      <w:marLeft w:val="0"/>
      <w:marRight w:val="0"/>
      <w:marTop w:val="0"/>
      <w:marBottom w:val="0"/>
      <w:divBdr>
        <w:top w:val="none" w:sz="0" w:space="0" w:color="auto"/>
        <w:left w:val="none" w:sz="0" w:space="0" w:color="auto"/>
        <w:bottom w:val="none" w:sz="0" w:space="0" w:color="auto"/>
        <w:right w:val="none" w:sz="0" w:space="0" w:color="auto"/>
      </w:divBdr>
    </w:div>
    <w:div w:id="1219780618">
      <w:bodyDiv w:val="1"/>
      <w:marLeft w:val="0"/>
      <w:marRight w:val="0"/>
      <w:marTop w:val="0"/>
      <w:marBottom w:val="0"/>
      <w:divBdr>
        <w:top w:val="none" w:sz="0" w:space="0" w:color="auto"/>
        <w:left w:val="none" w:sz="0" w:space="0" w:color="auto"/>
        <w:bottom w:val="none" w:sz="0" w:space="0" w:color="auto"/>
        <w:right w:val="none" w:sz="0" w:space="0" w:color="auto"/>
      </w:divBdr>
    </w:div>
    <w:div w:id="1227688656">
      <w:bodyDiv w:val="1"/>
      <w:marLeft w:val="0"/>
      <w:marRight w:val="0"/>
      <w:marTop w:val="0"/>
      <w:marBottom w:val="0"/>
      <w:divBdr>
        <w:top w:val="none" w:sz="0" w:space="0" w:color="auto"/>
        <w:left w:val="none" w:sz="0" w:space="0" w:color="auto"/>
        <w:bottom w:val="none" w:sz="0" w:space="0" w:color="auto"/>
        <w:right w:val="none" w:sz="0" w:space="0" w:color="auto"/>
      </w:divBdr>
    </w:div>
    <w:div w:id="1243294792">
      <w:bodyDiv w:val="1"/>
      <w:marLeft w:val="0"/>
      <w:marRight w:val="0"/>
      <w:marTop w:val="0"/>
      <w:marBottom w:val="0"/>
      <w:divBdr>
        <w:top w:val="none" w:sz="0" w:space="0" w:color="auto"/>
        <w:left w:val="none" w:sz="0" w:space="0" w:color="auto"/>
        <w:bottom w:val="none" w:sz="0" w:space="0" w:color="auto"/>
        <w:right w:val="none" w:sz="0" w:space="0" w:color="auto"/>
      </w:divBdr>
    </w:div>
    <w:div w:id="1249385067">
      <w:bodyDiv w:val="1"/>
      <w:marLeft w:val="0"/>
      <w:marRight w:val="0"/>
      <w:marTop w:val="0"/>
      <w:marBottom w:val="0"/>
      <w:divBdr>
        <w:top w:val="none" w:sz="0" w:space="0" w:color="auto"/>
        <w:left w:val="none" w:sz="0" w:space="0" w:color="auto"/>
        <w:bottom w:val="none" w:sz="0" w:space="0" w:color="auto"/>
        <w:right w:val="none" w:sz="0" w:space="0" w:color="auto"/>
      </w:divBdr>
    </w:div>
    <w:div w:id="1278562527">
      <w:bodyDiv w:val="1"/>
      <w:marLeft w:val="0"/>
      <w:marRight w:val="0"/>
      <w:marTop w:val="0"/>
      <w:marBottom w:val="0"/>
      <w:divBdr>
        <w:top w:val="none" w:sz="0" w:space="0" w:color="auto"/>
        <w:left w:val="none" w:sz="0" w:space="0" w:color="auto"/>
        <w:bottom w:val="none" w:sz="0" w:space="0" w:color="auto"/>
        <w:right w:val="none" w:sz="0" w:space="0" w:color="auto"/>
      </w:divBdr>
    </w:div>
    <w:div w:id="1328552691">
      <w:bodyDiv w:val="1"/>
      <w:marLeft w:val="0"/>
      <w:marRight w:val="0"/>
      <w:marTop w:val="0"/>
      <w:marBottom w:val="0"/>
      <w:divBdr>
        <w:top w:val="none" w:sz="0" w:space="0" w:color="auto"/>
        <w:left w:val="none" w:sz="0" w:space="0" w:color="auto"/>
        <w:bottom w:val="none" w:sz="0" w:space="0" w:color="auto"/>
        <w:right w:val="none" w:sz="0" w:space="0" w:color="auto"/>
      </w:divBdr>
    </w:div>
    <w:div w:id="1353801988">
      <w:bodyDiv w:val="1"/>
      <w:marLeft w:val="0"/>
      <w:marRight w:val="0"/>
      <w:marTop w:val="0"/>
      <w:marBottom w:val="0"/>
      <w:divBdr>
        <w:top w:val="none" w:sz="0" w:space="0" w:color="auto"/>
        <w:left w:val="none" w:sz="0" w:space="0" w:color="auto"/>
        <w:bottom w:val="none" w:sz="0" w:space="0" w:color="auto"/>
        <w:right w:val="none" w:sz="0" w:space="0" w:color="auto"/>
      </w:divBdr>
    </w:div>
    <w:div w:id="1354915055">
      <w:bodyDiv w:val="1"/>
      <w:marLeft w:val="0"/>
      <w:marRight w:val="0"/>
      <w:marTop w:val="0"/>
      <w:marBottom w:val="0"/>
      <w:divBdr>
        <w:top w:val="none" w:sz="0" w:space="0" w:color="auto"/>
        <w:left w:val="none" w:sz="0" w:space="0" w:color="auto"/>
        <w:bottom w:val="none" w:sz="0" w:space="0" w:color="auto"/>
        <w:right w:val="none" w:sz="0" w:space="0" w:color="auto"/>
      </w:divBdr>
    </w:div>
    <w:div w:id="1357392571">
      <w:bodyDiv w:val="1"/>
      <w:marLeft w:val="0"/>
      <w:marRight w:val="0"/>
      <w:marTop w:val="0"/>
      <w:marBottom w:val="0"/>
      <w:divBdr>
        <w:top w:val="none" w:sz="0" w:space="0" w:color="auto"/>
        <w:left w:val="none" w:sz="0" w:space="0" w:color="auto"/>
        <w:bottom w:val="none" w:sz="0" w:space="0" w:color="auto"/>
        <w:right w:val="none" w:sz="0" w:space="0" w:color="auto"/>
      </w:divBdr>
    </w:div>
    <w:div w:id="1366364292">
      <w:bodyDiv w:val="1"/>
      <w:marLeft w:val="0"/>
      <w:marRight w:val="0"/>
      <w:marTop w:val="0"/>
      <w:marBottom w:val="0"/>
      <w:divBdr>
        <w:top w:val="none" w:sz="0" w:space="0" w:color="auto"/>
        <w:left w:val="none" w:sz="0" w:space="0" w:color="auto"/>
        <w:bottom w:val="none" w:sz="0" w:space="0" w:color="auto"/>
        <w:right w:val="none" w:sz="0" w:space="0" w:color="auto"/>
      </w:divBdr>
    </w:div>
    <w:div w:id="1371226049">
      <w:bodyDiv w:val="1"/>
      <w:marLeft w:val="0"/>
      <w:marRight w:val="0"/>
      <w:marTop w:val="0"/>
      <w:marBottom w:val="0"/>
      <w:divBdr>
        <w:top w:val="none" w:sz="0" w:space="0" w:color="auto"/>
        <w:left w:val="none" w:sz="0" w:space="0" w:color="auto"/>
        <w:bottom w:val="none" w:sz="0" w:space="0" w:color="auto"/>
        <w:right w:val="none" w:sz="0" w:space="0" w:color="auto"/>
      </w:divBdr>
      <w:divsChild>
        <w:div w:id="1101608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377315064">
      <w:bodyDiv w:val="1"/>
      <w:marLeft w:val="0"/>
      <w:marRight w:val="0"/>
      <w:marTop w:val="0"/>
      <w:marBottom w:val="0"/>
      <w:divBdr>
        <w:top w:val="none" w:sz="0" w:space="0" w:color="auto"/>
        <w:left w:val="none" w:sz="0" w:space="0" w:color="auto"/>
        <w:bottom w:val="none" w:sz="0" w:space="0" w:color="auto"/>
        <w:right w:val="none" w:sz="0" w:space="0" w:color="auto"/>
      </w:divBdr>
    </w:div>
    <w:div w:id="1446728699">
      <w:bodyDiv w:val="1"/>
      <w:marLeft w:val="0"/>
      <w:marRight w:val="0"/>
      <w:marTop w:val="0"/>
      <w:marBottom w:val="0"/>
      <w:divBdr>
        <w:top w:val="none" w:sz="0" w:space="0" w:color="auto"/>
        <w:left w:val="none" w:sz="0" w:space="0" w:color="auto"/>
        <w:bottom w:val="none" w:sz="0" w:space="0" w:color="auto"/>
        <w:right w:val="none" w:sz="0" w:space="0" w:color="auto"/>
      </w:divBdr>
    </w:div>
    <w:div w:id="1451195707">
      <w:bodyDiv w:val="1"/>
      <w:marLeft w:val="0"/>
      <w:marRight w:val="0"/>
      <w:marTop w:val="0"/>
      <w:marBottom w:val="0"/>
      <w:divBdr>
        <w:top w:val="none" w:sz="0" w:space="0" w:color="auto"/>
        <w:left w:val="none" w:sz="0" w:space="0" w:color="auto"/>
        <w:bottom w:val="none" w:sz="0" w:space="0" w:color="auto"/>
        <w:right w:val="none" w:sz="0" w:space="0" w:color="auto"/>
      </w:divBdr>
    </w:div>
    <w:div w:id="1466966179">
      <w:bodyDiv w:val="1"/>
      <w:marLeft w:val="0"/>
      <w:marRight w:val="0"/>
      <w:marTop w:val="0"/>
      <w:marBottom w:val="0"/>
      <w:divBdr>
        <w:top w:val="none" w:sz="0" w:space="0" w:color="auto"/>
        <w:left w:val="none" w:sz="0" w:space="0" w:color="auto"/>
        <w:bottom w:val="none" w:sz="0" w:space="0" w:color="auto"/>
        <w:right w:val="none" w:sz="0" w:space="0" w:color="auto"/>
      </w:divBdr>
    </w:div>
    <w:div w:id="1479759882">
      <w:bodyDiv w:val="1"/>
      <w:marLeft w:val="0"/>
      <w:marRight w:val="0"/>
      <w:marTop w:val="0"/>
      <w:marBottom w:val="0"/>
      <w:divBdr>
        <w:top w:val="none" w:sz="0" w:space="0" w:color="auto"/>
        <w:left w:val="none" w:sz="0" w:space="0" w:color="auto"/>
        <w:bottom w:val="none" w:sz="0" w:space="0" w:color="auto"/>
        <w:right w:val="none" w:sz="0" w:space="0" w:color="auto"/>
      </w:divBdr>
    </w:div>
    <w:div w:id="1492867390">
      <w:bodyDiv w:val="1"/>
      <w:marLeft w:val="0"/>
      <w:marRight w:val="0"/>
      <w:marTop w:val="0"/>
      <w:marBottom w:val="0"/>
      <w:divBdr>
        <w:top w:val="none" w:sz="0" w:space="0" w:color="auto"/>
        <w:left w:val="none" w:sz="0" w:space="0" w:color="auto"/>
        <w:bottom w:val="none" w:sz="0" w:space="0" w:color="auto"/>
        <w:right w:val="none" w:sz="0" w:space="0" w:color="auto"/>
      </w:divBdr>
    </w:div>
    <w:div w:id="1492872513">
      <w:bodyDiv w:val="1"/>
      <w:marLeft w:val="0"/>
      <w:marRight w:val="0"/>
      <w:marTop w:val="0"/>
      <w:marBottom w:val="0"/>
      <w:divBdr>
        <w:top w:val="none" w:sz="0" w:space="0" w:color="auto"/>
        <w:left w:val="none" w:sz="0" w:space="0" w:color="auto"/>
        <w:bottom w:val="none" w:sz="0" w:space="0" w:color="auto"/>
        <w:right w:val="none" w:sz="0" w:space="0" w:color="auto"/>
      </w:divBdr>
    </w:div>
    <w:div w:id="1495487154">
      <w:bodyDiv w:val="1"/>
      <w:marLeft w:val="0"/>
      <w:marRight w:val="0"/>
      <w:marTop w:val="0"/>
      <w:marBottom w:val="0"/>
      <w:divBdr>
        <w:top w:val="none" w:sz="0" w:space="0" w:color="auto"/>
        <w:left w:val="none" w:sz="0" w:space="0" w:color="auto"/>
        <w:bottom w:val="none" w:sz="0" w:space="0" w:color="auto"/>
        <w:right w:val="none" w:sz="0" w:space="0" w:color="auto"/>
      </w:divBdr>
    </w:div>
    <w:div w:id="1496456945">
      <w:bodyDiv w:val="1"/>
      <w:marLeft w:val="0"/>
      <w:marRight w:val="0"/>
      <w:marTop w:val="0"/>
      <w:marBottom w:val="0"/>
      <w:divBdr>
        <w:top w:val="none" w:sz="0" w:space="0" w:color="auto"/>
        <w:left w:val="none" w:sz="0" w:space="0" w:color="auto"/>
        <w:bottom w:val="none" w:sz="0" w:space="0" w:color="auto"/>
        <w:right w:val="none" w:sz="0" w:space="0" w:color="auto"/>
      </w:divBdr>
    </w:div>
    <w:div w:id="1520660347">
      <w:bodyDiv w:val="1"/>
      <w:marLeft w:val="0"/>
      <w:marRight w:val="0"/>
      <w:marTop w:val="0"/>
      <w:marBottom w:val="0"/>
      <w:divBdr>
        <w:top w:val="none" w:sz="0" w:space="0" w:color="auto"/>
        <w:left w:val="none" w:sz="0" w:space="0" w:color="auto"/>
        <w:bottom w:val="none" w:sz="0" w:space="0" w:color="auto"/>
        <w:right w:val="none" w:sz="0" w:space="0" w:color="auto"/>
      </w:divBdr>
    </w:div>
    <w:div w:id="1540434593">
      <w:bodyDiv w:val="1"/>
      <w:marLeft w:val="0"/>
      <w:marRight w:val="0"/>
      <w:marTop w:val="0"/>
      <w:marBottom w:val="0"/>
      <w:divBdr>
        <w:top w:val="none" w:sz="0" w:space="0" w:color="auto"/>
        <w:left w:val="none" w:sz="0" w:space="0" w:color="auto"/>
        <w:bottom w:val="none" w:sz="0" w:space="0" w:color="auto"/>
        <w:right w:val="none" w:sz="0" w:space="0" w:color="auto"/>
      </w:divBdr>
    </w:div>
    <w:div w:id="1542748759">
      <w:bodyDiv w:val="1"/>
      <w:marLeft w:val="0"/>
      <w:marRight w:val="0"/>
      <w:marTop w:val="0"/>
      <w:marBottom w:val="0"/>
      <w:divBdr>
        <w:top w:val="none" w:sz="0" w:space="0" w:color="auto"/>
        <w:left w:val="none" w:sz="0" w:space="0" w:color="auto"/>
        <w:bottom w:val="none" w:sz="0" w:space="0" w:color="auto"/>
        <w:right w:val="none" w:sz="0" w:space="0" w:color="auto"/>
      </w:divBdr>
    </w:div>
    <w:div w:id="1577858718">
      <w:bodyDiv w:val="1"/>
      <w:marLeft w:val="0"/>
      <w:marRight w:val="0"/>
      <w:marTop w:val="0"/>
      <w:marBottom w:val="0"/>
      <w:divBdr>
        <w:top w:val="none" w:sz="0" w:space="0" w:color="auto"/>
        <w:left w:val="none" w:sz="0" w:space="0" w:color="auto"/>
        <w:bottom w:val="none" w:sz="0" w:space="0" w:color="auto"/>
        <w:right w:val="none" w:sz="0" w:space="0" w:color="auto"/>
      </w:divBdr>
    </w:div>
    <w:div w:id="1606422693">
      <w:bodyDiv w:val="1"/>
      <w:marLeft w:val="0"/>
      <w:marRight w:val="0"/>
      <w:marTop w:val="0"/>
      <w:marBottom w:val="0"/>
      <w:divBdr>
        <w:top w:val="none" w:sz="0" w:space="0" w:color="auto"/>
        <w:left w:val="none" w:sz="0" w:space="0" w:color="auto"/>
        <w:bottom w:val="none" w:sz="0" w:space="0" w:color="auto"/>
        <w:right w:val="none" w:sz="0" w:space="0" w:color="auto"/>
      </w:divBdr>
    </w:div>
    <w:div w:id="1633706150">
      <w:bodyDiv w:val="1"/>
      <w:marLeft w:val="0"/>
      <w:marRight w:val="0"/>
      <w:marTop w:val="0"/>
      <w:marBottom w:val="0"/>
      <w:divBdr>
        <w:top w:val="none" w:sz="0" w:space="0" w:color="auto"/>
        <w:left w:val="none" w:sz="0" w:space="0" w:color="auto"/>
        <w:bottom w:val="none" w:sz="0" w:space="0" w:color="auto"/>
        <w:right w:val="none" w:sz="0" w:space="0" w:color="auto"/>
      </w:divBdr>
    </w:div>
    <w:div w:id="1687368951">
      <w:bodyDiv w:val="1"/>
      <w:marLeft w:val="0"/>
      <w:marRight w:val="0"/>
      <w:marTop w:val="0"/>
      <w:marBottom w:val="0"/>
      <w:divBdr>
        <w:top w:val="none" w:sz="0" w:space="0" w:color="auto"/>
        <w:left w:val="none" w:sz="0" w:space="0" w:color="auto"/>
        <w:bottom w:val="none" w:sz="0" w:space="0" w:color="auto"/>
        <w:right w:val="none" w:sz="0" w:space="0" w:color="auto"/>
      </w:divBdr>
    </w:div>
    <w:div w:id="1697582497">
      <w:bodyDiv w:val="1"/>
      <w:marLeft w:val="0"/>
      <w:marRight w:val="0"/>
      <w:marTop w:val="0"/>
      <w:marBottom w:val="0"/>
      <w:divBdr>
        <w:top w:val="none" w:sz="0" w:space="0" w:color="auto"/>
        <w:left w:val="none" w:sz="0" w:space="0" w:color="auto"/>
        <w:bottom w:val="none" w:sz="0" w:space="0" w:color="auto"/>
        <w:right w:val="none" w:sz="0" w:space="0" w:color="auto"/>
      </w:divBdr>
    </w:div>
    <w:div w:id="1718967334">
      <w:bodyDiv w:val="1"/>
      <w:marLeft w:val="0"/>
      <w:marRight w:val="0"/>
      <w:marTop w:val="0"/>
      <w:marBottom w:val="0"/>
      <w:divBdr>
        <w:top w:val="none" w:sz="0" w:space="0" w:color="auto"/>
        <w:left w:val="none" w:sz="0" w:space="0" w:color="auto"/>
        <w:bottom w:val="none" w:sz="0" w:space="0" w:color="auto"/>
        <w:right w:val="none" w:sz="0" w:space="0" w:color="auto"/>
      </w:divBdr>
    </w:div>
    <w:div w:id="1719476967">
      <w:bodyDiv w:val="1"/>
      <w:marLeft w:val="0"/>
      <w:marRight w:val="0"/>
      <w:marTop w:val="0"/>
      <w:marBottom w:val="0"/>
      <w:divBdr>
        <w:top w:val="none" w:sz="0" w:space="0" w:color="auto"/>
        <w:left w:val="none" w:sz="0" w:space="0" w:color="auto"/>
        <w:bottom w:val="none" w:sz="0" w:space="0" w:color="auto"/>
        <w:right w:val="none" w:sz="0" w:space="0" w:color="auto"/>
      </w:divBdr>
    </w:div>
    <w:div w:id="1760562790">
      <w:bodyDiv w:val="1"/>
      <w:marLeft w:val="0"/>
      <w:marRight w:val="0"/>
      <w:marTop w:val="0"/>
      <w:marBottom w:val="0"/>
      <w:divBdr>
        <w:top w:val="none" w:sz="0" w:space="0" w:color="auto"/>
        <w:left w:val="none" w:sz="0" w:space="0" w:color="auto"/>
        <w:bottom w:val="none" w:sz="0" w:space="0" w:color="auto"/>
        <w:right w:val="none" w:sz="0" w:space="0" w:color="auto"/>
      </w:divBdr>
      <w:divsChild>
        <w:div w:id="832064596">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49320665">
      <w:bodyDiv w:val="1"/>
      <w:marLeft w:val="0"/>
      <w:marRight w:val="0"/>
      <w:marTop w:val="0"/>
      <w:marBottom w:val="0"/>
      <w:divBdr>
        <w:top w:val="none" w:sz="0" w:space="0" w:color="auto"/>
        <w:left w:val="none" w:sz="0" w:space="0" w:color="auto"/>
        <w:bottom w:val="none" w:sz="0" w:space="0" w:color="auto"/>
        <w:right w:val="none" w:sz="0" w:space="0" w:color="auto"/>
      </w:divBdr>
    </w:div>
    <w:div w:id="1854151482">
      <w:bodyDiv w:val="1"/>
      <w:marLeft w:val="0"/>
      <w:marRight w:val="0"/>
      <w:marTop w:val="0"/>
      <w:marBottom w:val="0"/>
      <w:divBdr>
        <w:top w:val="none" w:sz="0" w:space="0" w:color="auto"/>
        <w:left w:val="none" w:sz="0" w:space="0" w:color="auto"/>
        <w:bottom w:val="none" w:sz="0" w:space="0" w:color="auto"/>
        <w:right w:val="none" w:sz="0" w:space="0" w:color="auto"/>
      </w:divBdr>
      <w:divsChild>
        <w:div w:id="128521916">
          <w:marLeft w:val="0"/>
          <w:marRight w:val="0"/>
          <w:marTop w:val="0"/>
          <w:marBottom w:val="0"/>
          <w:divBdr>
            <w:top w:val="none" w:sz="0" w:space="0" w:color="auto"/>
            <w:left w:val="none" w:sz="0" w:space="0" w:color="auto"/>
            <w:bottom w:val="none" w:sz="0" w:space="0" w:color="auto"/>
            <w:right w:val="none" w:sz="0" w:space="0" w:color="auto"/>
          </w:divBdr>
        </w:div>
      </w:divsChild>
    </w:div>
    <w:div w:id="1873567810">
      <w:bodyDiv w:val="1"/>
      <w:marLeft w:val="0"/>
      <w:marRight w:val="0"/>
      <w:marTop w:val="0"/>
      <w:marBottom w:val="0"/>
      <w:divBdr>
        <w:top w:val="none" w:sz="0" w:space="0" w:color="auto"/>
        <w:left w:val="none" w:sz="0" w:space="0" w:color="auto"/>
        <w:bottom w:val="none" w:sz="0" w:space="0" w:color="auto"/>
        <w:right w:val="none" w:sz="0" w:space="0" w:color="auto"/>
      </w:divBdr>
    </w:div>
    <w:div w:id="1897467310">
      <w:bodyDiv w:val="1"/>
      <w:marLeft w:val="0"/>
      <w:marRight w:val="0"/>
      <w:marTop w:val="0"/>
      <w:marBottom w:val="0"/>
      <w:divBdr>
        <w:top w:val="none" w:sz="0" w:space="0" w:color="auto"/>
        <w:left w:val="none" w:sz="0" w:space="0" w:color="auto"/>
        <w:bottom w:val="none" w:sz="0" w:space="0" w:color="auto"/>
        <w:right w:val="none" w:sz="0" w:space="0" w:color="auto"/>
      </w:divBdr>
    </w:div>
    <w:div w:id="1905872335">
      <w:bodyDiv w:val="1"/>
      <w:marLeft w:val="0"/>
      <w:marRight w:val="0"/>
      <w:marTop w:val="0"/>
      <w:marBottom w:val="0"/>
      <w:divBdr>
        <w:top w:val="none" w:sz="0" w:space="0" w:color="auto"/>
        <w:left w:val="none" w:sz="0" w:space="0" w:color="auto"/>
        <w:bottom w:val="none" w:sz="0" w:space="0" w:color="auto"/>
        <w:right w:val="none" w:sz="0" w:space="0" w:color="auto"/>
      </w:divBdr>
    </w:div>
    <w:div w:id="1944875624">
      <w:bodyDiv w:val="1"/>
      <w:marLeft w:val="0"/>
      <w:marRight w:val="0"/>
      <w:marTop w:val="0"/>
      <w:marBottom w:val="0"/>
      <w:divBdr>
        <w:top w:val="none" w:sz="0" w:space="0" w:color="auto"/>
        <w:left w:val="none" w:sz="0" w:space="0" w:color="auto"/>
        <w:bottom w:val="none" w:sz="0" w:space="0" w:color="auto"/>
        <w:right w:val="none" w:sz="0" w:space="0" w:color="auto"/>
      </w:divBdr>
    </w:div>
    <w:div w:id="1959988531">
      <w:bodyDiv w:val="1"/>
      <w:marLeft w:val="0"/>
      <w:marRight w:val="0"/>
      <w:marTop w:val="0"/>
      <w:marBottom w:val="0"/>
      <w:divBdr>
        <w:top w:val="none" w:sz="0" w:space="0" w:color="auto"/>
        <w:left w:val="none" w:sz="0" w:space="0" w:color="auto"/>
        <w:bottom w:val="none" w:sz="0" w:space="0" w:color="auto"/>
        <w:right w:val="none" w:sz="0" w:space="0" w:color="auto"/>
      </w:divBdr>
    </w:div>
    <w:div w:id="1973172719">
      <w:bodyDiv w:val="1"/>
      <w:marLeft w:val="0"/>
      <w:marRight w:val="0"/>
      <w:marTop w:val="0"/>
      <w:marBottom w:val="0"/>
      <w:divBdr>
        <w:top w:val="none" w:sz="0" w:space="0" w:color="auto"/>
        <w:left w:val="none" w:sz="0" w:space="0" w:color="auto"/>
        <w:bottom w:val="none" w:sz="0" w:space="0" w:color="auto"/>
        <w:right w:val="none" w:sz="0" w:space="0" w:color="auto"/>
      </w:divBdr>
    </w:div>
    <w:div w:id="1989823041">
      <w:bodyDiv w:val="1"/>
      <w:marLeft w:val="0"/>
      <w:marRight w:val="0"/>
      <w:marTop w:val="0"/>
      <w:marBottom w:val="0"/>
      <w:divBdr>
        <w:top w:val="none" w:sz="0" w:space="0" w:color="auto"/>
        <w:left w:val="none" w:sz="0" w:space="0" w:color="auto"/>
        <w:bottom w:val="none" w:sz="0" w:space="0" w:color="auto"/>
        <w:right w:val="none" w:sz="0" w:space="0" w:color="auto"/>
      </w:divBdr>
    </w:div>
    <w:div w:id="2017003377">
      <w:bodyDiv w:val="1"/>
      <w:marLeft w:val="0"/>
      <w:marRight w:val="0"/>
      <w:marTop w:val="0"/>
      <w:marBottom w:val="0"/>
      <w:divBdr>
        <w:top w:val="none" w:sz="0" w:space="0" w:color="auto"/>
        <w:left w:val="none" w:sz="0" w:space="0" w:color="auto"/>
        <w:bottom w:val="none" w:sz="0" w:space="0" w:color="auto"/>
        <w:right w:val="none" w:sz="0" w:space="0" w:color="auto"/>
      </w:divBdr>
    </w:div>
    <w:div w:id="2078429237">
      <w:bodyDiv w:val="1"/>
      <w:marLeft w:val="0"/>
      <w:marRight w:val="0"/>
      <w:marTop w:val="0"/>
      <w:marBottom w:val="0"/>
      <w:divBdr>
        <w:top w:val="none" w:sz="0" w:space="0" w:color="auto"/>
        <w:left w:val="none" w:sz="0" w:space="0" w:color="auto"/>
        <w:bottom w:val="none" w:sz="0" w:space="0" w:color="auto"/>
        <w:right w:val="none" w:sz="0" w:space="0" w:color="auto"/>
      </w:divBdr>
    </w:div>
    <w:div w:id="2119182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_rels/head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50</Pages>
  <Words>8684</Words>
  <Characters>49504</Characters>
  <Application>Microsoft Office Word</Application>
  <DocSecurity>0</DocSecurity>
  <Lines>412</Lines>
  <Paragraphs>116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inifap.gob.mx</dc:creator>
  <cp:keywords/>
  <dc:description/>
  <cp:lastModifiedBy>Heriberto Cantu</cp:lastModifiedBy>
  <cp:revision>5</cp:revision>
  <cp:lastPrinted>2026-03-30T20:05:00Z</cp:lastPrinted>
  <dcterms:created xsi:type="dcterms:W3CDTF">2026-03-30T18:52:00Z</dcterms:created>
  <dcterms:modified xsi:type="dcterms:W3CDTF">2026-03-31T01:02:00Z</dcterms:modified>
</cp:coreProperties>
</file>