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both"/>
        <w:rPr>
          <w:b/>
          <w:b/>
          <w:bCs/>
          <w:sz w:val="28"/>
          <w:szCs w:val="28"/>
        </w:rPr>
      </w:pPr>
      <w:r>
        <w:rPr>
          <w:rFonts w:cs="STSong" w:ascii="STSong" w:hAnsi="STSong"/>
          <w:b/>
          <w:bCs/>
          <w:sz w:val="56"/>
          <w:szCs w:val="56"/>
        </w:rPr>
        <w:t>G A Z Z E</w:t>
      </w:r>
    </w:p>
    <w:p>
      <w:pPr>
        <w:pStyle w:val="Normal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       </w:t>
      </w:r>
      <w:r>
        <w:rPr>
          <w:b/>
          <w:bCs/>
          <w:sz w:val="28"/>
          <w:szCs w:val="28"/>
        </w:rPr>
        <w:t>Inmobiliaria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b/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AUTORIZACIÓN DE ADMINISTRACION</w:t>
      </w:r>
    </w:p>
    <w:p>
      <w:pPr>
        <w:pStyle w:val="Normal"/>
        <w:jc w:val="center"/>
        <w:rPr>
          <w:b/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Normal"/>
        <w:spacing w:lineRule="exact" w:line="312"/>
        <w:jc w:val="both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                                                                                        </w:t>
      </w:r>
    </w:p>
    <w:p>
      <w:pPr>
        <w:pStyle w:val="Llenarguiones"/>
        <w:rPr/>
      </w:pPr>
      <w:r>
        <w:rPr>
          <w:sz w:val="24"/>
          <w:szCs w:val="24"/>
        </w:rPr>
        <w:t xml:space="preserve">En la ciudad de Santa Fe, a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 MERGEFIELD FECHA_FIRMA_TEXTO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&lt;FECHA_FIRMA_TEXTO&gt;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, el/a Sr./a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 MERGEFIELD NOMBRE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&lt;NOMBRE&gt;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D.N.I./L.E./L.C. Nro.: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 MERGEFIELD DNI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&lt;DNI&gt;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, domiciliado/a en calle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 MERGEFIELD DOMICILIO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&lt;DOMICILIO&gt;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, de la Ciudad de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 MERGEFIELD CIUDAD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&lt;CIUDAD&gt;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, Provincia de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 MERGEFIELD PROVINCIA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&lt;PROVINCIA&gt;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, Teléfono Nro.: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 MERGEFIELD TELEFONO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&lt;TELEFONO&gt;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Celular Nº: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 MERGEFIELD CELULAR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&lt;CELULAR&gt;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, en su calidad de propietario y en la libre disponibilidad del bien que se escribe, AUTORIZA a </w:t>
      </w:r>
      <w:r>
        <w:rPr>
          <w:rFonts w:cs="Big Caslon" w:ascii="Big Caslon" w:hAnsi="Big Caslon"/>
          <w:sz w:val="24"/>
          <w:szCs w:val="24"/>
        </w:rPr>
        <w:t xml:space="preserve">GAZZE </w:t>
      </w:r>
      <w:r>
        <w:rPr>
          <w:sz w:val="24"/>
          <w:szCs w:val="24"/>
        </w:rPr>
        <w:t>Inmobiliaria, con oficinas en calle Salta 2862 de la ciudad de Santa Fe, y ésta acepta, para que Administre, el siguiente inmueble:</w:t>
        <w:tab/>
      </w:r>
    </w:p>
    <w:p>
      <w:pPr>
        <w:pStyle w:val="Llenarguiones"/>
        <w:rPr/>
      </w:pPr>
      <w:r>
        <w:rPr/>
        <w:t xml:space="preserve">Propiedad ubicada en calle: </w:t>
      </w:r>
      <w:r>
        <w:rPr/>
        <w:fldChar w:fldCharType="begin"/>
      </w:r>
      <w:r>
        <w:rPr/>
        <w:instrText> MERGEFIELD PROPIEDAD_DIRECCION </w:instrText>
      </w:r>
      <w:r>
        <w:rPr/>
        <w:fldChar w:fldCharType="separate"/>
      </w:r>
      <w:r>
        <w:rPr/>
        <w:t>&lt;PROPIEDAD_DIRECCION&gt;</w:t>
      </w:r>
      <w:r>
        <w:rPr/>
        <w:fldChar w:fldCharType="end"/>
      </w:r>
      <w:r>
        <w:rPr/>
        <w:t xml:space="preserve"> de la Ciudad de </w:t>
      </w:r>
      <w:r>
        <w:rPr/>
        <w:fldChar w:fldCharType="begin"/>
      </w:r>
      <w:r>
        <w:rPr/>
        <w:instrText> MERGEFIELD PROPIEDAD_CIUDAD </w:instrText>
      </w:r>
      <w:r>
        <w:rPr/>
        <w:fldChar w:fldCharType="separate"/>
      </w:r>
      <w:r>
        <w:rPr/>
        <w:t>&lt;PROPIEDAD_CIUDAD&gt;</w:t>
      </w:r>
      <w:r>
        <w:rPr/>
        <w:fldChar w:fldCharType="end"/>
      </w:r>
      <w:r>
        <w:rPr/>
        <w:t xml:space="preserve">, Prov. de: </w:t>
      </w:r>
      <w:r>
        <w:rPr/>
        <w:fldChar w:fldCharType="begin"/>
      </w:r>
      <w:r>
        <w:rPr/>
        <w:instrText> MERGEFIELD PROPIEDAD_PROVINCIA </w:instrText>
      </w:r>
      <w:r>
        <w:rPr/>
        <w:fldChar w:fldCharType="separate"/>
      </w:r>
      <w:r>
        <w:rPr/>
        <w:t>&lt;PROPIEDAD_PROVINCIA&gt;</w:t>
      </w:r>
      <w:r>
        <w:rPr/>
        <w:fldChar w:fldCharType="end"/>
      </w:r>
      <w:r>
        <w:rPr/>
        <w:t xml:space="preserve"> compuesta de : </w:t>
      </w:r>
      <w:r>
        <w:rPr/>
        <w:fldChar w:fldCharType="begin"/>
      </w:r>
      <w:r>
        <w:rPr/>
        <w:instrText> MERGEFIELD PROPIEDAD_DESCRIPCION </w:instrText>
      </w:r>
      <w:r>
        <w:rPr/>
        <w:fldChar w:fldCharType="separate"/>
      </w:r>
      <w:r>
        <w:rPr/>
        <w:t>&lt;PROPIEDAD_DESCRIPCION&gt;</w:t>
      </w:r>
      <w:r>
        <w:rPr/>
        <w:fldChar w:fldCharType="end"/>
      </w:r>
      <w:r>
        <w:rPr/>
        <w:t>, el que se encuentra libre de toda afectación o gravamen.- Las bases en que ha de realizarse la administración y que no podrán ser modificadas mientras dure el período de locación, son las siguientes:</w:t>
        <w:tab/>
      </w:r>
    </w:p>
    <w:p>
      <w:pPr>
        <w:pStyle w:val="Llenarguiones"/>
        <w:rPr/>
      </w:pPr>
      <w:r>
        <w:rPr/>
        <w:t xml:space="preserve">Importe mensual del Alquiler : </w:t>
      </w:r>
      <w:r>
        <w:rPr/>
        <w:fldChar w:fldCharType="begin"/>
      </w:r>
      <w:r>
        <w:rPr/>
        <w:instrText> MERGEFIELD IMPORTE_MENSUAL </w:instrText>
      </w:r>
      <w:r>
        <w:rPr/>
        <w:fldChar w:fldCharType="separate"/>
      </w:r>
      <w:r>
        <w:rPr/>
        <w:t>&lt;IMPORTE_MENSUAL&gt;</w:t>
      </w:r>
      <w:r>
        <w:rPr/>
        <w:fldChar w:fldCharType="end"/>
      </w:r>
      <w:r>
        <w:rPr/>
        <w:t>.</w:t>
        <w:tab/>
      </w:r>
    </w:p>
    <w:p>
      <w:pPr>
        <w:pStyle w:val="Llenarguiones"/>
        <w:rPr/>
      </w:pPr>
      <w:r>
        <w:rPr/>
        <w:t>Importe mensual a Percibir por el Propiet</w:t>
      </w:r>
      <w:r>
        <w:rPr/>
        <w:t>a</w:t>
      </w:r>
      <w:r>
        <w:rPr/>
        <w:t xml:space="preserve">rio : </w:t>
      </w:r>
      <w:r>
        <w:rPr/>
        <w:fldChar w:fldCharType="begin"/>
      </w:r>
      <w:r>
        <w:rPr/>
        <w:instrText> MERGEFIELD IMPORTE_PROPIETARIO </w:instrText>
      </w:r>
      <w:r>
        <w:rPr/>
        <w:fldChar w:fldCharType="separate"/>
      </w:r>
      <w:r>
        <w:rPr/>
        <w:t>&lt;IMPORTE_PROPIETARIO&gt;</w:t>
      </w:r>
      <w:r>
        <w:rPr/>
        <w:fldChar w:fldCharType="end"/>
      </w:r>
      <w:r>
        <w:rPr/>
        <w:t>.</w:t>
        <w:tab/>
      </w:r>
    </w:p>
    <w:p>
      <w:pPr>
        <w:pStyle w:val="Llenarguiones"/>
        <w:rPr/>
      </w:pPr>
      <w:r>
        <w:rPr/>
        <w:t xml:space="preserve">Impuestos y Expensas: </w:t>
      </w:r>
      <w:r>
        <w:rPr/>
        <w:fldChar w:fldCharType="begin"/>
      </w:r>
      <w:r>
        <w:rPr/>
        <w:instrText> MERGEFIELD IMP_EXPENSAS </w:instrText>
      </w:r>
      <w:r>
        <w:rPr/>
        <w:fldChar w:fldCharType="separate"/>
      </w:r>
      <w:r>
        <w:rPr/>
        <w:t>&lt;IMP_EXPENSAS&gt;</w:t>
      </w:r>
      <w:r>
        <w:rPr/>
        <w:fldChar w:fldCharType="end"/>
      </w:r>
      <w:r>
        <w:rPr/>
        <w:t>.</w:t>
        <w:tab/>
      </w:r>
    </w:p>
    <w:p>
      <w:pPr>
        <w:pStyle w:val="Llenarpuntos"/>
        <w:rPr/>
      </w:pPr>
      <w:r>
        <w:rPr/>
        <w:t xml:space="preserve">Observaciones: </w:t>
        <w:tab/>
        <w:tab/>
      </w:r>
    </w:p>
    <w:p>
      <w:pPr>
        <w:pStyle w:val="Normal"/>
        <w:spacing w:lineRule="exact" w:line="312"/>
        <w:jc w:val="both"/>
        <w:rPr/>
      </w:pPr>
      <w:r>
        <w:rPr>
          <w:sz w:val="24"/>
          <w:szCs w:val="24"/>
        </w:rPr>
        <w:t xml:space="preserve">El plazo de vigencia de esta AUTORIZACIÓN es de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 MERGEFIELD PLAZO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&lt;PLAZO&gt;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, contados a partir de la fecha, y tendrá carácter de exclusivo e irrevocable.- La comisión por administración será del 0,5% más I.V.A. sobre el valor del importe mensual del alquiler y será cobrada en el momento de abonar el alquiler al Propietario, los dias diez de cada mes mientras dure el plazo de esta autorización.-</w:t>
      </w:r>
    </w:p>
    <w:p>
      <w:pPr>
        <w:pStyle w:val="Llenarguiones"/>
        <w:rPr/>
      </w:pPr>
      <w:r>
        <w:rPr/>
        <w:t>Previa lectura y ratificación, se firman en la ciudad de Santa Fe, dos (2) ejemplares de un mismo tenor y a un solo efecto.</w:t>
      </w:r>
      <w:r>
        <w:rPr>
          <w:sz w:val="24"/>
          <w:szCs w:val="24"/>
        </w:rPr>
        <w:tab/>
      </w:r>
    </w:p>
    <w:p>
      <w:pPr>
        <w:pStyle w:val="Normal"/>
        <w:spacing w:lineRule="exact" w:line="312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12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12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12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12"/>
        <w:jc w:val="center"/>
        <w:rPr>
          <w:rFonts w:ascii="STSong" w:hAnsi="STSong" w:cs="STSong"/>
          <w:b/>
          <w:b/>
          <w:bCs/>
          <w:sz w:val="22"/>
          <w:szCs w:val="22"/>
        </w:rPr>
      </w:pPr>
      <w:r>
        <w:rPr>
          <w:rFonts w:cs="STSong" w:ascii="STSong" w:hAnsi="STSong"/>
          <w:b/>
          <w:bCs/>
          <w:sz w:val="22"/>
          <w:szCs w:val="22"/>
        </w:rPr>
        <w:t xml:space="preserve">Salta 2862 – 3000 – Santa Fe. Tel/Fax.: 0342 – 4563711   </w:t>
      </w:r>
    </w:p>
    <w:p>
      <w:pPr>
        <w:pStyle w:val="Normal"/>
        <w:spacing w:lineRule="exact" w:line="312"/>
        <w:jc w:val="center"/>
        <w:rPr>
          <w:rFonts w:ascii="STSong" w:hAnsi="STSong" w:cs="STSong"/>
          <w:b/>
          <w:b/>
          <w:bCs/>
          <w:sz w:val="22"/>
          <w:szCs w:val="22"/>
        </w:rPr>
      </w:pPr>
      <w:r>
        <w:rPr>
          <w:rFonts w:cs="STSong" w:ascii="STSong" w:hAnsi="STSong"/>
          <w:b/>
          <w:bCs/>
          <w:sz w:val="22"/>
          <w:szCs w:val="22"/>
        </w:rPr>
      </w:r>
    </w:p>
    <w:p>
      <w:pPr>
        <w:pStyle w:val="Normal"/>
        <w:spacing w:lineRule="exact" w:line="312"/>
        <w:jc w:val="center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imbus Roman">
    <w:charset w:val="01"/>
    <w:family w:val="roman"/>
    <w:pitch w:val="variable"/>
  </w:font>
  <w:font w:name="Times New Roman">
    <w:charset w:val="01"/>
    <w:family w:val="roman"/>
    <w:pitch w:val="variable"/>
  </w:font>
  <w:font w:name="Nimbus Sans">
    <w:charset w:val="01"/>
    <w:family w:val="roman"/>
    <w:pitch w:val="variable"/>
  </w:font>
  <w:font w:name="Arial">
    <w:charset w:val="01"/>
    <w:family w:val="roman"/>
    <w:pitch w:val="variable"/>
  </w:font>
  <w:font w:name="STSong">
    <w:charset w:val="01"/>
    <w:family w:val="roman"/>
    <w:pitch w:val="variable"/>
  </w:font>
  <w:font w:name="Big Caslo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643"/>
  <w:autoHyphenation w:val="fals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imbus Roman" w:hAnsi="Nimbus Roman" w:eastAsia="Droid Sans Fallback" w:cs="Droid Sans Devanagari"/>
        <w:sz w:val="20"/>
        <w:szCs w:val="24"/>
        <w:lang w:val="es-AR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suppressAutoHyphens w:val="true"/>
      <w:overflowPunct w:val="true"/>
      <w:bidi w:val="0"/>
      <w:spacing w:lineRule="auto" w:line="276"/>
      <w:jc w:val="left"/>
    </w:pPr>
    <w:rPr>
      <w:rFonts w:ascii="Times New Roman" w:hAnsi="Times New Roman" w:eastAsia="Arial Unicode MS" w:cs="Arial Unicode MS"/>
      <w:color w:val="auto"/>
      <w:kern w:val="2"/>
      <w:sz w:val="24"/>
      <w:szCs w:val="24"/>
      <w:lang w:val="es-AR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Nimbus Sans" w:hAnsi="Nimbus Sans" w:eastAsia="Droid Sans Fallback" w:cs="Droid Sans Devanagari"/>
      <w:sz w:val="28"/>
      <w:szCs w:val="28"/>
    </w:rPr>
  </w:style>
  <w:style w:type="paragraph" w:styleId="TextBody">
    <w:name w:val="Body Text"/>
    <w:basedOn w:val="Normal"/>
    <w:pPr>
      <w:spacing w:before="0" w:after="12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Encabezado">
    <w:name w:val="Encabezado"/>
    <w:basedOn w:val="Normal"/>
    <w:qFormat/>
    <w:pPr>
      <w:keepNext w:val="true"/>
      <w:spacing w:before="240" w:after="120"/>
    </w:pPr>
    <w:rPr>
      <w:rFonts w:ascii="Arial" w:hAnsi="Arial" w:eastAsia="Arial Unicode MS" w:cs="Arial Unicode MS"/>
      <w:sz w:val="28"/>
      <w:szCs w:val="28"/>
    </w:rPr>
  </w:style>
  <w:style w:type="paragraph" w:styleId="Etiqueta">
    <w:name w:val="Etiqueta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/>
  </w:style>
  <w:style w:type="paragraph" w:styleId="Footer">
    <w:name w:val="Footer"/>
    <w:basedOn w:val="Normal"/>
    <w:pPr>
      <w:suppressLineNumbers/>
      <w:tabs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uppressLineNumbers/>
      <w:tabs>
        <w:tab w:val="center" w:pos="4819" w:leader="none"/>
        <w:tab w:val="right" w:pos="9638" w:leader="none"/>
      </w:tabs>
    </w:pPr>
    <w:rPr/>
  </w:style>
  <w:style w:type="paragraph" w:styleId="Llenarguiones">
    <w:name w:val="llenar guiones"/>
    <w:basedOn w:val="Normal"/>
    <w:qFormat/>
    <w:pPr>
      <w:tabs>
        <w:tab w:val="right" w:pos="9638" w:leader="hyphen"/>
      </w:tabs>
    </w:pPr>
    <w:rPr/>
  </w:style>
  <w:style w:type="paragraph" w:styleId="Llenarpuntos">
    <w:name w:val="llenar puntos"/>
    <w:basedOn w:val="Llenarguiones"/>
    <w:qFormat/>
    <w:pPr>
      <w:tabs>
        <w:tab w:val="right" w:pos="9638" w:leader="dot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88</TotalTime>
  <Application>LibreOffice/6.0.5.2$Linux_X86_64 LibreOffice_project/00m0$Build-2</Application>
  <Pages>1</Pages>
  <Words>249</Words>
  <Characters>1359</Characters>
  <CharactersWithSpaces>1706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2013-11-26T18:37:37Z</dcterms:created>
  <dc:creator/>
  <dc:description/>
  <dc:language>es-AR</dc:language>
  <cp:lastModifiedBy/>
  <cp:lastPrinted>2016-09-13T11:04:00Z</cp:lastPrinted>
  <dcterms:modified xsi:type="dcterms:W3CDTF">2018-07-19T11:23:54Z</dcterms:modified>
  <cp:revision>9</cp:revision>
  <dc:subject/>
  <dc:title/>
</cp:coreProperties>
</file>