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D354" w14:textId="29C9C695" w:rsidR="006844FE" w:rsidRPr="00590E7B" w:rsidRDefault="00985B5D">
      <w:pPr>
        <w:rPr>
          <w:b/>
          <w:bCs/>
          <w:sz w:val="26"/>
          <w:szCs w:val="26"/>
        </w:rPr>
      </w:pPr>
      <w:r w:rsidRPr="00590E7B">
        <w:rPr>
          <w:b/>
          <w:bCs/>
          <w:sz w:val="26"/>
          <w:szCs w:val="26"/>
        </w:rPr>
        <w:t>Externalidades positivas</w:t>
      </w:r>
    </w:p>
    <w:p w14:paraId="3CD3FAA0" w14:textId="419531AF" w:rsidR="00224FC6" w:rsidRDefault="00224FC6">
      <w:r>
        <w:rPr>
          <w:b/>
          <w:bCs/>
        </w:rPr>
        <w:t xml:space="preserve">  </w:t>
      </w:r>
      <w:r>
        <w:t>Efeitos de rede positiv</w:t>
      </w:r>
      <w:r w:rsidR="00543DC6">
        <w:t>os</w:t>
      </w:r>
      <w:r>
        <w:t xml:space="preserve"> (Pode ser negativa também)</w:t>
      </w:r>
      <w:r>
        <w:br/>
        <w:t xml:space="preserve">   - </w:t>
      </w:r>
      <w:r w:rsidR="00543DC6">
        <w:t>Quantidade de consumidores desloca a curva de demanda para direita. Aumentando ainda mais a demanda total.</w:t>
      </w:r>
    </w:p>
    <w:p w14:paraId="139FE835" w14:textId="2E9E46F7" w:rsidR="00543DC6" w:rsidRDefault="00003F2B">
      <w:r>
        <w:rPr>
          <w:noProof/>
        </w:rPr>
        <w:drawing>
          <wp:inline distT="0" distB="0" distL="0" distR="0" wp14:anchorId="21243997" wp14:editId="0D93B2B9">
            <wp:extent cx="3752850" cy="238034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81" cy="238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95B3" w14:textId="0FF8C72A" w:rsidR="00985B5D" w:rsidRPr="00864BFB" w:rsidRDefault="00543DC6">
      <w:r>
        <w:t xml:space="preserve"> No gráfico</w:t>
      </w:r>
      <w:r w:rsidR="00003F2B">
        <w:t>, sem efeitos de rede positivos, caso estivéssemos em D40. Uma mudança de preços de R$30 para R$20 deslocaria o equilíbrio de q = 40 para q = 48. Mas como existem efeitos de rede</w:t>
      </w:r>
      <w:r w:rsidR="00864BFB">
        <w:t xml:space="preserve"> (A reta “Demanda”) sintetiza todas essas demandas, então o novo equilíbrio acontece no ponto q = 80.</w:t>
      </w:r>
    </w:p>
    <w:p w14:paraId="70F766EA" w14:textId="06F14AA4" w:rsidR="00985B5D" w:rsidRPr="00590E7B" w:rsidRDefault="00985B5D">
      <w:pPr>
        <w:rPr>
          <w:b/>
          <w:bCs/>
          <w:sz w:val="26"/>
          <w:szCs w:val="26"/>
        </w:rPr>
      </w:pPr>
      <w:r w:rsidRPr="00590E7B">
        <w:rPr>
          <w:b/>
          <w:bCs/>
          <w:sz w:val="26"/>
          <w:szCs w:val="26"/>
        </w:rPr>
        <w:t>Externalidades negativas</w:t>
      </w:r>
    </w:p>
    <w:p w14:paraId="71C91DF6" w14:textId="79991EF6" w:rsidR="00543DC6" w:rsidRDefault="00543DC6">
      <w:r>
        <w:rPr>
          <w:b/>
          <w:bCs/>
        </w:rPr>
        <w:t xml:space="preserve">  </w:t>
      </w:r>
      <w:r>
        <w:t>Efeitos de rede negativos</w:t>
      </w:r>
    </w:p>
    <w:p w14:paraId="0245AC59" w14:textId="55FD624F" w:rsidR="00543DC6" w:rsidRDefault="00543DC6">
      <w:r>
        <w:t xml:space="preserve">   - Quantidade de consumidores desloca a curva de demanda para esquerda. Caso de bens que sua demanda é determinada pela sensação de exclusividade (Bens de luxo)</w:t>
      </w:r>
    </w:p>
    <w:p w14:paraId="74B1588C" w14:textId="0341ED4E" w:rsidR="00864BFB" w:rsidRDefault="00864BFB">
      <w:r>
        <w:t xml:space="preserve">  </w:t>
      </w:r>
      <w:r>
        <w:rPr>
          <w:noProof/>
        </w:rPr>
        <w:drawing>
          <wp:inline distT="0" distB="0" distL="0" distR="0" wp14:anchorId="459E8B41" wp14:editId="1FFA4293">
            <wp:extent cx="3725971" cy="24860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254" cy="24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B77" w14:textId="1F424B91" w:rsidR="00AE6A98" w:rsidRDefault="00AE6A98"/>
    <w:p w14:paraId="4D59C128" w14:textId="07540050" w:rsidR="00AE6A98" w:rsidRDefault="00AE6A98"/>
    <w:p w14:paraId="08452503" w14:textId="77777777" w:rsidR="006C6589" w:rsidRDefault="006C6589"/>
    <w:p w14:paraId="12AAF9D9" w14:textId="1785EF97" w:rsidR="00AE6A98" w:rsidRPr="00590E7B" w:rsidRDefault="00AE6A98">
      <w:pPr>
        <w:rPr>
          <w:sz w:val="26"/>
          <w:szCs w:val="26"/>
        </w:rPr>
      </w:pPr>
      <w:r w:rsidRPr="00590E7B">
        <w:rPr>
          <w:b/>
          <w:bCs/>
          <w:sz w:val="26"/>
          <w:szCs w:val="26"/>
        </w:rPr>
        <w:lastRenderedPageBreak/>
        <w:t>Teorema de Coase</w:t>
      </w:r>
    </w:p>
    <w:p w14:paraId="655755D2" w14:textId="2BB27913" w:rsidR="00AE6A98" w:rsidRDefault="004C6E3F">
      <w:r>
        <w:t xml:space="preserve">  Na ausência de custos de transações, soluções privadas podem resolver problemas de algumas externalidades, se algumas condições forem atendidas.</w:t>
      </w:r>
    </w:p>
    <w:p w14:paraId="78DB857F" w14:textId="574CF46E" w:rsidR="004C6E3F" w:rsidRDefault="004C6E3F" w:rsidP="004C6E3F">
      <w:pPr>
        <w:pStyle w:val="PargrafodaLista"/>
        <w:numPr>
          <w:ilvl w:val="0"/>
          <w:numId w:val="1"/>
        </w:numPr>
      </w:pPr>
      <w:r>
        <w:t>Direitos de propriedade bem definidos</w:t>
      </w:r>
    </w:p>
    <w:p w14:paraId="3E4A050A" w14:textId="34E0ABE1" w:rsidR="004C6E3F" w:rsidRDefault="004C6E3F" w:rsidP="004C6E3F">
      <w:pPr>
        <w:pStyle w:val="PargrafodaLista"/>
        <w:numPr>
          <w:ilvl w:val="0"/>
          <w:numId w:val="1"/>
        </w:numPr>
      </w:pPr>
      <w:r>
        <w:t>Mercados perfeitamente competitivos</w:t>
      </w:r>
    </w:p>
    <w:p w14:paraId="2A2EA81D" w14:textId="03EABE87" w:rsidR="004C6E3F" w:rsidRDefault="004C6E3F" w:rsidP="004C6E3F">
      <w:pPr>
        <w:pStyle w:val="PargrafodaLista"/>
        <w:numPr>
          <w:ilvl w:val="0"/>
          <w:numId w:val="1"/>
        </w:numPr>
      </w:pPr>
      <w:r>
        <w:t>Ausência ou baixos custos de transação</w:t>
      </w:r>
    </w:p>
    <w:p w14:paraId="3BDB3BA5" w14:textId="77777777" w:rsidR="006C6589" w:rsidRDefault="004C6E3F" w:rsidP="004C6E3F">
      <w:r>
        <w:t xml:space="preserve">  Exemplo: Uma fábrica numa região urbana produz muita poluição sonora. Nesse caso os moradores da região poderiam pagar a fábrica para diminuir a poluição ou a fábrica poderia indenizar os moradores para continuar a produzir a poluição sonora. A direção do fluxo de pagamento dependerá dos preços de mercado da poluição e do produto da fábrica. </w:t>
      </w:r>
      <w:r w:rsidR="006C6589">
        <w:t xml:space="preserve">1) </w:t>
      </w:r>
      <w:r>
        <w:t xml:space="preserve">Se a poluição a preços de mercado é mais cara que os ganhos </w:t>
      </w:r>
      <w:r w:rsidR="006C6589">
        <w:t>de produzir, a população pagará a fábrica para deixar de produzir. 2) Se os ganhos de produzir sua mercadoria são maiores que o custo da poluição, então a fábrica pagará a população para continuar a produzir.</w:t>
      </w:r>
    </w:p>
    <w:p w14:paraId="44F44657" w14:textId="0F5E9DDF" w:rsidR="006C6589" w:rsidRPr="00590E7B" w:rsidRDefault="006C6589" w:rsidP="004C6E3F">
      <w:pPr>
        <w:rPr>
          <w:sz w:val="26"/>
          <w:szCs w:val="26"/>
        </w:rPr>
      </w:pPr>
      <w:r w:rsidRPr="00590E7B">
        <w:rPr>
          <w:b/>
          <w:bCs/>
          <w:sz w:val="26"/>
          <w:szCs w:val="26"/>
        </w:rPr>
        <w:t>Imposto Pigouviano</w:t>
      </w:r>
    </w:p>
    <w:p w14:paraId="0CA2AF8B" w14:textId="7120B09A" w:rsidR="006C6589" w:rsidRDefault="006C6589" w:rsidP="004C6E3F">
      <w:r>
        <w:rPr>
          <w:b/>
          <w:bCs/>
        </w:rPr>
        <w:t xml:space="preserve">  </w:t>
      </w:r>
      <w:r>
        <w:t>No sentido oposto ao teorema de Coase, o imposto Pigouviano é uma solução governamental para corrigir externalidades negativas. Essa solução implicitamente diz que o mercado não seria capaz de internalizar as externalidades nos custos de produção. Por isso o governo deveria criar um imposto que refletisse o custo das externalidades produzidas pelas indústrias.</w:t>
      </w:r>
    </w:p>
    <w:p w14:paraId="0E23EC8C" w14:textId="77777777" w:rsidR="006C6589" w:rsidRPr="006C6589" w:rsidRDefault="006C6589" w:rsidP="004C6E3F"/>
    <w:sectPr w:rsidR="006C6589" w:rsidRPr="006C6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904B9"/>
    <w:multiLevelType w:val="hybridMultilevel"/>
    <w:tmpl w:val="FBD49F04"/>
    <w:lvl w:ilvl="0" w:tplc="5908F9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A"/>
    <w:rsid w:val="00003F2B"/>
    <w:rsid w:val="00224FC6"/>
    <w:rsid w:val="002B1421"/>
    <w:rsid w:val="004C6E3F"/>
    <w:rsid w:val="00543DC6"/>
    <w:rsid w:val="00590E7B"/>
    <w:rsid w:val="006844FE"/>
    <w:rsid w:val="006C6589"/>
    <w:rsid w:val="00864BFB"/>
    <w:rsid w:val="00911CAA"/>
    <w:rsid w:val="00985B5D"/>
    <w:rsid w:val="00A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DE84"/>
  <w15:chartTrackingRefBased/>
  <w15:docId w15:val="{E31F7610-41C2-401E-A3D5-E53A52C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10</cp:revision>
  <dcterms:created xsi:type="dcterms:W3CDTF">2024-08-23T17:24:00Z</dcterms:created>
  <dcterms:modified xsi:type="dcterms:W3CDTF">2024-08-25T17:13:00Z</dcterms:modified>
</cp:coreProperties>
</file>