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51A8" w14:textId="6CE2DD56" w:rsidR="00461553" w:rsidRDefault="002921A2">
      <w:r>
        <w:rPr>
          <w:b/>
          <w:bCs/>
          <w:sz w:val="26"/>
          <w:szCs w:val="26"/>
        </w:rPr>
        <w:t>Teorema de Coase</w:t>
      </w:r>
    </w:p>
    <w:p w14:paraId="56521704" w14:textId="0FCDD3F8" w:rsidR="002921A2" w:rsidRDefault="002921A2">
      <w:r>
        <w:t xml:space="preserve">  Em um </w:t>
      </w:r>
      <w:r w:rsidRPr="002921A2">
        <w:rPr>
          <w:u w:val="single"/>
        </w:rPr>
        <w:t>mercado competitivo</w:t>
      </w:r>
      <w:r w:rsidRPr="002921A2">
        <w:t>*</w:t>
      </w:r>
      <w:r>
        <w:t xml:space="preserve"> </w:t>
      </w:r>
      <w:r w:rsidRPr="002921A2">
        <w:rPr>
          <w:u w:val="single"/>
        </w:rPr>
        <w:t>sem custos de transação</w:t>
      </w:r>
      <w:r>
        <w:t>, a própria sociedade privada poderia chegar a uma solução de mercado para lidar com externalidades.</w:t>
      </w:r>
      <w:r>
        <w:br/>
        <w:t xml:space="preserve">  São necessárias 3 condições para isso:</w:t>
      </w:r>
      <w:r>
        <w:br/>
        <w:t xml:space="preserve">  1. Custos baixos ou inexistentes de transação</w:t>
      </w:r>
      <w:r>
        <w:br/>
        <w:t xml:space="preserve">  2. Mercado competitivo para esse bem</w:t>
      </w:r>
      <w:r>
        <w:br/>
        <w:t xml:space="preserve">  3. Propriedade bem definida</w:t>
      </w:r>
    </w:p>
    <w:p w14:paraId="66499D38" w14:textId="5958B29A" w:rsidR="002921A2" w:rsidRDefault="002921A2">
      <w:r>
        <w:t xml:space="preserve">  Com essas 3 condições os agentes e as empresas poderiam chegar a uma solução de mercado para externalidades. Por exemplo.</w:t>
      </w:r>
    </w:p>
    <w:p w14:paraId="3AC892B1" w14:textId="47E569ED" w:rsidR="002921A2" w:rsidRDefault="002921A2">
      <w:r>
        <w:t xml:space="preserve">  </w:t>
      </w:r>
      <w:r w:rsidR="002F38B5">
        <w:t>Uma</w:t>
      </w:r>
      <w:r>
        <w:t xml:space="preserve"> </w:t>
      </w:r>
      <w:r w:rsidR="005550A4">
        <w:t>fábrica</w:t>
      </w:r>
      <w:r>
        <w:t xml:space="preserve"> que produz poluição sonora numa</w:t>
      </w:r>
      <w:r w:rsidR="002F38B5">
        <w:t xml:space="preserve"> área residencial. Se a preço da poluição sonora definido no mercado for maior que as perdas que a empresa incorreria por deixar de produzir, então a população poderia pagar a </w:t>
      </w:r>
      <w:r w:rsidR="005550A4">
        <w:t>fábrica</w:t>
      </w:r>
      <w:r w:rsidR="002F38B5">
        <w:t xml:space="preserve"> para não produzir. Caso fosse menor, a </w:t>
      </w:r>
      <w:r w:rsidR="005550A4">
        <w:t>fábrica</w:t>
      </w:r>
      <w:r w:rsidR="002F38B5">
        <w:t xml:space="preserve"> poderia pagar a população para que ela produza essa poluição sonora. </w:t>
      </w:r>
    </w:p>
    <w:p w14:paraId="211EBB93" w14:textId="47E67FD0" w:rsidR="00C75DBD" w:rsidRDefault="00C75DBD">
      <w:r>
        <w:rPr>
          <w:b/>
          <w:bCs/>
          <w:sz w:val="26"/>
          <w:szCs w:val="26"/>
        </w:rPr>
        <w:t>Imposto Pigouviano</w:t>
      </w:r>
    </w:p>
    <w:p w14:paraId="70C222C7" w14:textId="1EDD4EAC" w:rsidR="00C75DBD" w:rsidRDefault="00C75DBD">
      <w:r>
        <w:t xml:space="preserve">  Para corrigir externalidades (falhas de mercado) e então inclui-las nos custos das empresas, seria cobrado um imposto pela produção da externalidade negativa, que aumentaria o custo de produção e levaria o mercado para o ponto de equilíbrio caso as externalidades fizessem parte da estrutura de custos.</w:t>
      </w:r>
    </w:p>
    <w:p w14:paraId="2B1FE3E5" w14:textId="1BCB2663" w:rsidR="0020081E" w:rsidRDefault="0020081E">
      <w:r w:rsidRPr="00065661">
        <w:rPr>
          <w:b/>
          <w:bCs/>
          <w:sz w:val="26"/>
          <w:szCs w:val="26"/>
        </w:rPr>
        <w:t>Curva de Engel</w:t>
      </w:r>
    </w:p>
    <w:p w14:paraId="535EF3B7" w14:textId="77777777" w:rsidR="0020081E" w:rsidRDefault="0020081E" w:rsidP="0020081E">
      <w:pPr>
        <w:ind w:left="105"/>
        <w:rPr>
          <w:sz w:val="18"/>
          <w:szCs w:val="18"/>
        </w:rPr>
      </w:pPr>
      <w:r>
        <w:t>Relaciona a quantidade demandada de um bem X para os diferentes níveis de renda w</w:t>
      </w:r>
      <w:r>
        <w:rPr>
          <w:sz w:val="18"/>
          <w:szCs w:val="18"/>
        </w:rPr>
        <w:t>i</w:t>
      </w:r>
    </w:p>
    <w:p w14:paraId="5B8C6500" w14:textId="7CB891A9" w:rsidR="0020081E" w:rsidRDefault="0020081E" w:rsidP="0020081E">
      <w:pPr>
        <w:ind w:left="813" w:firstLine="603"/>
      </w:pPr>
      <w:r>
        <w:t>.</w:t>
      </w:r>
      <w:r>
        <w:rPr>
          <w:noProof/>
        </w:rPr>
        <w:drawing>
          <wp:inline distT="0" distB="0" distL="0" distR="0" wp14:anchorId="1A139429" wp14:editId="7C27A090">
            <wp:extent cx="27813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956A" w14:textId="7D077744" w:rsidR="005550A4" w:rsidRDefault="00142125" w:rsidP="0020081E">
      <w:r>
        <w:rPr>
          <w:b/>
          <w:bCs/>
          <w:sz w:val="26"/>
          <w:szCs w:val="26"/>
        </w:rPr>
        <w:t>Efeito substituição de Slutsky</w:t>
      </w:r>
      <w:r w:rsidR="00196475">
        <w:rPr>
          <w:b/>
          <w:bCs/>
          <w:sz w:val="26"/>
          <w:szCs w:val="26"/>
        </w:rPr>
        <w:t xml:space="preserve"> ou renda compensada</w:t>
      </w:r>
    </w:p>
    <w:p w14:paraId="3814F0D9" w14:textId="788C5498" w:rsidR="00D441D7" w:rsidRPr="000B64BF" w:rsidRDefault="005550A4" w:rsidP="0020081E">
      <w:pPr>
        <w:rPr>
          <w:color w:val="FF0000"/>
        </w:rPr>
      </w:pPr>
      <w:r>
        <w:t xml:space="preserve">  Decomposição do efeito total em efeito renda e substituição. Cálculo do efeito substituição (Cesta intermediária) de Slutsky é o ponto </w:t>
      </w:r>
      <w:r w:rsidR="00142125">
        <w:t xml:space="preserve">onde </w:t>
      </w:r>
      <w:r>
        <w:t>a renda compensada</w:t>
      </w:r>
      <w:r w:rsidR="00142125">
        <w:t xml:space="preserve"> (</w:t>
      </w:r>
      <w:r w:rsidR="00196475">
        <w:t>Nova renda que mantém o poder aquisitivo anterior</w:t>
      </w:r>
      <w:r w:rsidR="00D441D7">
        <w:t xml:space="preserve">) forma o novo ponto de maximização da utilidade, dados os novos preços relativos, </w:t>
      </w:r>
      <w:r w:rsidR="00D441D7" w:rsidRPr="00D441D7">
        <w:rPr>
          <w:color w:val="FF0000"/>
          <w:u w:val="single"/>
        </w:rPr>
        <w:t>NÃO MANTÉM A UTILIDADE CONSTANTE</w:t>
      </w:r>
    </w:p>
    <w:p w14:paraId="08B4F44F" w14:textId="5BDD49E5" w:rsidR="0018496F" w:rsidRDefault="0018496F" w:rsidP="0020081E">
      <w:pPr>
        <w:rPr>
          <w:color w:val="00B050"/>
        </w:rPr>
      </w:pPr>
      <w:r>
        <w:t xml:space="preserve">  </w:t>
      </w:r>
      <w:r w:rsidRPr="001B7E51">
        <w:rPr>
          <w:color w:val="00B050"/>
        </w:rPr>
        <w:t>Cálculo:</w:t>
      </w:r>
    </w:p>
    <w:p w14:paraId="5368CFB9" w14:textId="7550B1BB" w:rsidR="003873FB" w:rsidRPr="00E71A59" w:rsidRDefault="003873FB" w:rsidP="0020081E">
      <w:r>
        <w:rPr>
          <w:color w:val="00B050"/>
        </w:rPr>
        <w:t xml:space="preserve">  </w:t>
      </w:r>
      <w:r w:rsidRPr="00E71A59">
        <w:rPr>
          <w:u w:val="single"/>
        </w:rPr>
        <w:t>Renda compensada</w:t>
      </w:r>
      <w:r w:rsidRPr="00E71A59">
        <w:t>: m’ = m  - ΔPx.X</w:t>
      </w:r>
      <w:r w:rsidR="008B66C5" w:rsidRPr="00E71A59">
        <w:t xml:space="preserve">  →   Essa renda compensada pode compra</w:t>
      </w:r>
      <w:r w:rsidR="0088217C">
        <w:t>r a mesma cesta ótima anterior</w:t>
      </w:r>
      <w:r w:rsidR="008B66C5" w:rsidRPr="00E71A59">
        <w:t>.</w:t>
      </w:r>
    </w:p>
    <w:p w14:paraId="6FAA77AD" w14:textId="10507042" w:rsidR="00C2276F" w:rsidRDefault="0018496F" w:rsidP="0020081E">
      <w:r w:rsidRPr="00E71A59">
        <w:lastRenderedPageBreak/>
        <w:t xml:space="preserve">  </w:t>
      </w:r>
      <w:r w:rsidR="00377EEF" w:rsidRPr="00E71A59">
        <w:t>Depois de encontrar a demanda compensada, é só encontrar a demanda Marshaliana para X</w:t>
      </w:r>
      <w:r w:rsidR="00E71A59" w:rsidRPr="00E71A59">
        <w:t xml:space="preserve"> com os novos preços e a renda ajustada (Como se a renda não tivesse mudado) só houve mudança dos preços relativos, já que ajustamos a renda.</w:t>
      </w:r>
      <w:r w:rsidR="00C2276F" w:rsidRPr="00E71A59">
        <w:t xml:space="preserve"> </w:t>
      </w:r>
    </w:p>
    <w:p w14:paraId="78EF414E" w14:textId="0FBB11D5" w:rsidR="00E71A59" w:rsidRDefault="00E71A59" w:rsidP="0020081E">
      <w:pPr>
        <w:rPr>
          <w:color w:val="00B050"/>
        </w:rPr>
      </w:pPr>
      <w:r>
        <w:t xml:space="preserve">  </w:t>
      </w:r>
      <w:r>
        <w:rPr>
          <w:color w:val="00B050"/>
        </w:rPr>
        <w:t xml:space="preserve">Resumo: Ajustar a renda para que m’ possa comprar </w:t>
      </w:r>
      <w:r w:rsidR="0088217C">
        <w:rPr>
          <w:color w:val="00B050"/>
        </w:rPr>
        <w:t>a cesta ótima que m podia comprar inicialmente</w:t>
      </w:r>
      <w:r>
        <w:rPr>
          <w:color w:val="00B050"/>
        </w:rPr>
        <w:t xml:space="preserve">. Achar as demandas Marshalianas para os novos preços e m’. A diferença das demandas iniciais e </w:t>
      </w:r>
      <w:r w:rsidR="00D441D7">
        <w:rPr>
          <w:color w:val="00B050"/>
        </w:rPr>
        <w:t xml:space="preserve">as agora </w:t>
      </w:r>
      <w:r>
        <w:rPr>
          <w:color w:val="00B050"/>
        </w:rPr>
        <w:t>encontradas</w:t>
      </w:r>
      <w:r w:rsidR="00D441D7">
        <w:rPr>
          <w:color w:val="00B050"/>
        </w:rPr>
        <w:t>,</w:t>
      </w:r>
      <w:r>
        <w:rPr>
          <w:color w:val="00B050"/>
        </w:rPr>
        <w:t xml:space="preserve"> é o efeito substituição</w:t>
      </w:r>
    </w:p>
    <w:p w14:paraId="5FA2D2C7" w14:textId="2F332E6C" w:rsidR="00E71A59" w:rsidRPr="00E71A59" w:rsidRDefault="00E71A59" w:rsidP="0020081E">
      <w:pPr>
        <w:rPr>
          <w:color w:val="00B050"/>
        </w:rPr>
      </w:pPr>
      <w:r>
        <w:rPr>
          <w:color w:val="00B050"/>
        </w:rPr>
        <w:t xml:space="preserve">  Efeito total basta encontrar a demanda Marshaliana para os novos preços sem ajustar a renda.</w:t>
      </w:r>
    </w:p>
    <w:p w14:paraId="4A41B77D" w14:textId="017AEC41" w:rsidR="0018496F" w:rsidRDefault="0018496F" w:rsidP="0020081E">
      <w:r>
        <w:rPr>
          <w:b/>
          <w:bCs/>
          <w:sz w:val="26"/>
          <w:szCs w:val="26"/>
        </w:rPr>
        <w:t>Efeito substituição de Hicks</w:t>
      </w:r>
    </w:p>
    <w:p w14:paraId="10EFA843" w14:textId="0ED3B26A" w:rsidR="001B7E51" w:rsidRDefault="0018496F" w:rsidP="0020081E">
      <w:r>
        <w:t xml:space="preserve">  </w:t>
      </w:r>
      <w:r w:rsidR="003D7301" w:rsidRPr="003D7301">
        <w:rPr>
          <w:u w:val="single"/>
        </w:rPr>
        <w:t>Mantendo constante o nível de utilidade do consumidor</w:t>
      </w:r>
      <w:r w:rsidR="003D7301">
        <w:t>, a cesta intermediária do efeito substituição é o ajuste feito pelo consumidor nas demandas por X e Y após a mudança de preço enquanto se mantém na mesma CI.</w:t>
      </w:r>
    </w:p>
    <w:p w14:paraId="6A70338B" w14:textId="2A6E4602" w:rsidR="003D7301" w:rsidRDefault="003D7301" w:rsidP="0020081E">
      <w:r>
        <w:t xml:space="preserve">  </w:t>
      </w:r>
      <w:r w:rsidRPr="003D7301">
        <w:rPr>
          <w:color w:val="00B050"/>
        </w:rPr>
        <w:t>Cálculo:</w:t>
      </w:r>
    </w:p>
    <w:p w14:paraId="369F08AE" w14:textId="41DE1C74" w:rsidR="00F57B24" w:rsidRDefault="003D7301" w:rsidP="0020081E">
      <w:r>
        <w:t xml:space="preserve">  Minimizar a nova RO (Função objetivo) com restrição sendo a U(x,y) da cesta inicial.</w:t>
      </w:r>
    </w:p>
    <w:p w14:paraId="6C687D64" w14:textId="4FF3D7F1" w:rsidR="00B16C04" w:rsidRDefault="00B16C04" w:rsidP="0020081E">
      <w:r>
        <w:rPr>
          <w:b/>
          <w:bCs/>
          <w:sz w:val="26"/>
          <w:szCs w:val="26"/>
        </w:rPr>
        <w:t>Q de Tobin</w:t>
      </w:r>
    </w:p>
    <w:p w14:paraId="507F3445" w14:textId="2DAD973B" w:rsidR="00B16C04" w:rsidRDefault="00B16C04" w:rsidP="0020081E">
      <w:r>
        <w:t xml:space="preserve">  É a relação entre valor de mercado da companhia sobre o custo de reposição dos seus ativos</w:t>
      </w:r>
    </w:p>
    <w:p w14:paraId="39741C29" w14:textId="778F6E39" w:rsidR="00B16C04" w:rsidRDefault="00B16C04" w:rsidP="0020081E">
      <w:r>
        <w:t xml:space="preserve">   q = Valor de mercado/ Custo de reposição dos ativos</w:t>
      </w:r>
    </w:p>
    <w:p w14:paraId="54847EF6" w14:textId="436091C8" w:rsidR="00B16C04" w:rsidRDefault="00B16C04" w:rsidP="0020081E">
      <w:r>
        <w:t xml:space="preserve">  q &gt; 1: O mercado está sobre avaliando a empresa acima do valore dos ativos (Tem boas perspectivas de crescimento para o futuro)</w:t>
      </w:r>
    </w:p>
    <w:p w14:paraId="14FC4400" w14:textId="19D0A7DB" w:rsidR="00B16C04" w:rsidRDefault="00B16C04" w:rsidP="0020081E">
      <w:r>
        <w:t xml:space="preserve">  q &lt; 1: Mercado está subavaliando a empresa, pode indicar que a empresa tem perspectivas ruins para futuro</w:t>
      </w:r>
    </w:p>
    <w:p w14:paraId="74C44DDA" w14:textId="41079011" w:rsidR="00B16C04" w:rsidRDefault="004F5C5D" w:rsidP="0020081E">
      <w:r>
        <w:rPr>
          <w:b/>
          <w:bCs/>
          <w:sz w:val="26"/>
          <w:szCs w:val="26"/>
        </w:rPr>
        <w:t>Arrow-Pratt</w:t>
      </w:r>
    </w:p>
    <w:p w14:paraId="5A2EB94F" w14:textId="36FD5219" w:rsidR="004F5C5D" w:rsidRDefault="004F5C5D" w:rsidP="0020081E">
      <w:r>
        <w:t xml:space="preserve">  Medida de aversão ao risco.</w:t>
      </w:r>
    </w:p>
    <w:p w14:paraId="2F4359B5" w14:textId="4BCA7A05" w:rsidR="004F5C5D" w:rsidRDefault="004F5C5D" w:rsidP="0020081E">
      <w:r>
        <w:t xml:space="preserve">  Coeficiente de aversão de risco absoluto</w:t>
      </w:r>
    </w:p>
    <w:p w14:paraId="31B7F2DA" w14:textId="35EBD0EB" w:rsidR="004F5C5D" w:rsidRDefault="004F5C5D" w:rsidP="0020081E">
      <w:r>
        <w:t xml:space="preserve">    </w:t>
      </w:r>
      <w:r>
        <w:rPr>
          <w:noProof/>
        </w:rPr>
        <w:drawing>
          <wp:inline distT="0" distB="0" distL="0" distR="0" wp14:anchorId="10628F18" wp14:editId="6985E16D">
            <wp:extent cx="1362270" cy="66648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2303" cy="6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A3D5" w14:textId="05ABFD5D" w:rsidR="004F5C5D" w:rsidRDefault="004F5C5D" w:rsidP="0020081E">
      <w:r>
        <w:t xml:space="preserve">    u(x): Função utilidade</w:t>
      </w:r>
    </w:p>
    <w:p w14:paraId="175019DD" w14:textId="62C10025" w:rsidR="004F5C5D" w:rsidRDefault="004F5C5D" w:rsidP="0020081E">
      <w:r>
        <w:t xml:space="preserve">  Coeficiente de aversão de risco relativo</w:t>
      </w:r>
    </w:p>
    <w:p w14:paraId="212F85E0" w14:textId="322385E5" w:rsidR="004F5C5D" w:rsidRDefault="004F5C5D" w:rsidP="0020081E">
      <w:r>
        <w:t xml:space="preserve">    </w:t>
      </w:r>
      <w:r>
        <w:rPr>
          <w:noProof/>
        </w:rPr>
        <w:drawing>
          <wp:inline distT="0" distB="0" distL="0" distR="0" wp14:anchorId="66AB1FC8" wp14:editId="33C5F165">
            <wp:extent cx="2174033" cy="646152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014" cy="6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9439" w14:textId="4A6E1BD0" w:rsidR="004F5C5D" w:rsidRDefault="004F5C5D" w:rsidP="0020081E">
      <w:r>
        <w:t xml:space="preserve">    x: Riqueza do indivíduo (Renda)</w:t>
      </w:r>
    </w:p>
    <w:p w14:paraId="096FD676" w14:textId="77777777" w:rsidR="00A95D30" w:rsidRDefault="00A95D30" w:rsidP="0020081E">
      <w:r>
        <w:t xml:space="preserve">  </w:t>
      </w:r>
    </w:p>
    <w:p w14:paraId="586A5F84" w14:textId="77777777" w:rsidR="00A95D30" w:rsidRDefault="00A95D30" w:rsidP="0020081E">
      <w:r>
        <w:lastRenderedPageBreak/>
        <w:t>Interpretação</w:t>
      </w:r>
    </w:p>
    <w:p w14:paraId="39ECC463" w14:textId="7C0F4712" w:rsidR="00A95D30" w:rsidRDefault="00A95D30" w:rsidP="0020081E">
      <w:r>
        <w:t xml:space="preserve">    </w:t>
      </w:r>
      <w:r>
        <w:rPr>
          <w:noProof/>
        </w:rPr>
        <w:drawing>
          <wp:inline distT="0" distB="0" distL="0" distR="0" wp14:anchorId="71266623" wp14:editId="2A75D1A0">
            <wp:extent cx="5400040" cy="750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54623C" w14:textId="042AF9D1" w:rsidR="004F5C5D" w:rsidRDefault="005C40E6" w:rsidP="0020081E">
      <w:r>
        <w:rPr>
          <w:b/>
          <w:bCs/>
          <w:sz w:val="26"/>
          <w:szCs w:val="26"/>
        </w:rPr>
        <w:t>Teorema do bem-estar</w:t>
      </w:r>
    </w:p>
    <w:p w14:paraId="7FBE7B4C" w14:textId="502B4809" w:rsidR="005C40E6" w:rsidRDefault="005C40E6" w:rsidP="0020081E">
      <w:r>
        <w:t xml:space="preserve">  -Primeiro teorema:</w:t>
      </w:r>
    </w:p>
    <w:p w14:paraId="27775078" w14:textId="683FCD6F" w:rsidR="005C40E6" w:rsidRDefault="005C40E6" w:rsidP="0020081E">
      <w:r>
        <w:t xml:space="preserve">    Em concorrência perfeita, ausência de externalidades, informações perfeitas etc. O equilíbrio de mercado é Pareto eficiente.</w:t>
      </w:r>
    </w:p>
    <w:p w14:paraId="72B90CEA" w14:textId="65211754" w:rsidR="005C40E6" w:rsidRDefault="005C40E6" w:rsidP="0020081E">
      <w:r>
        <w:t xml:space="preserve">  -Segundo teorema:</w:t>
      </w:r>
    </w:p>
    <w:p w14:paraId="4188DEE9" w14:textId="4F5CCDB7" w:rsidR="005C40E6" w:rsidRPr="005C40E6" w:rsidRDefault="005C40E6" w:rsidP="0020081E">
      <w:r>
        <w:t xml:space="preserve">    Intervenção no mercado para, por exemplo, redistribuir renda, pode alcançar uma alocação Pareto eficiente, desde que o mercado seja livre para agir. </w:t>
      </w:r>
    </w:p>
    <w:sectPr w:rsidR="005C40E6" w:rsidRPr="005C4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C"/>
    <w:rsid w:val="000B64BF"/>
    <w:rsid w:val="000C7E62"/>
    <w:rsid w:val="00142125"/>
    <w:rsid w:val="0018496F"/>
    <w:rsid w:val="00196475"/>
    <w:rsid w:val="001967D4"/>
    <w:rsid w:val="001B7E51"/>
    <w:rsid w:val="0020081E"/>
    <w:rsid w:val="00256BD1"/>
    <w:rsid w:val="002921A2"/>
    <w:rsid w:val="002F38B5"/>
    <w:rsid w:val="00377EEF"/>
    <w:rsid w:val="003873FB"/>
    <w:rsid w:val="003D7301"/>
    <w:rsid w:val="00461553"/>
    <w:rsid w:val="004F5C5D"/>
    <w:rsid w:val="005550A4"/>
    <w:rsid w:val="005C40E6"/>
    <w:rsid w:val="0088217C"/>
    <w:rsid w:val="008B66C5"/>
    <w:rsid w:val="009724EC"/>
    <w:rsid w:val="00980F81"/>
    <w:rsid w:val="00A95D30"/>
    <w:rsid w:val="00B16C04"/>
    <w:rsid w:val="00C2276F"/>
    <w:rsid w:val="00C75DBD"/>
    <w:rsid w:val="00D441D7"/>
    <w:rsid w:val="00E71A59"/>
    <w:rsid w:val="00F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24F"/>
  <w15:chartTrackingRefBased/>
  <w15:docId w15:val="{D6D38381-8ECF-41D4-B7C2-624F66B1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16</cp:revision>
  <dcterms:created xsi:type="dcterms:W3CDTF">2024-08-25T16:58:00Z</dcterms:created>
  <dcterms:modified xsi:type="dcterms:W3CDTF">2024-09-02T21:09:00Z</dcterms:modified>
</cp:coreProperties>
</file>