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25C7" w14:textId="6D7DD35A" w:rsidR="006F6422" w:rsidRDefault="006F6422">
      <w:r>
        <w:rPr>
          <w:b/>
          <w:bCs/>
          <w:sz w:val="26"/>
          <w:szCs w:val="26"/>
        </w:rPr>
        <w:t>Função de produção</w:t>
      </w:r>
    </w:p>
    <w:p w14:paraId="0F221DE9" w14:textId="4FA2898A" w:rsidR="006F6422" w:rsidRDefault="006F6422">
      <w:r>
        <w:t xml:space="preserve">  Q</w:t>
      </w:r>
      <w:r w:rsidR="007C4FAB">
        <w:t xml:space="preserve"> = f(K,L)</w:t>
      </w:r>
    </w:p>
    <w:p w14:paraId="29835238" w14:textId="2763644B" w:rsidR="007C4FAB" w:rsidRDefault="007C4FAB">
      <w:r>
        <w:t xml:space="preserve">  K: Capital</w:t>
      </w:r>
      <w:r>
        <w:br/>
        <w:t xml:space="preserve">  L: Trabalho</w:t>
      </w:r>
      <w:r>
        <w:br/>
        <w:t xml:space="preserve">  Q: produção (Quantidade)</w:t>
      </w:r>
    </w:p>
    <w:p w14:paraId="109B813B" w14:textId="3F0D2233" w:rsidR="00131452" w:rsidRDefault="000E2A32">
      <w:pPr>
        <w:rPr>
          <w:color w:val="FF0000"/>
        </w:rPr>
      </w:pPr>
      <w:r>
        <w:t xml:space="preserve">  </w:t>
      </w:r>
      <w:r>
        <w:rPr>
          <w:i/>
          <w:iCs/>
          <w:color w:val="FF0000"/>
        </w:rPr>
        <w:t xml:space="preserve">Obs: Fazendo um paralelo com a </w:t>
      </w:r>
      <w:r w:rsidRPr="000E2A32">
        <w:rPr>
          <w:i/>
          <w:iCs/>
          <w:color w:val="FF0000"/>
          <w:u w:val="single"/>
        </w:rPr>
        <w:t>teoria do consumidor</w:t>
      </w:r>
      <w:r>
        <w:rPr>
          <w:i/>
          <w:iCs/>
          <w:color w:val="FF0000"/>
        </w:rPr>
        <w:t xml:space="preserve">, elas fazem papel semelhante </w:t>
      </w:r>
      <w:r w:rsidRPr="000E2A32">
        <w:rPr>
          <w:i/>
          <w:iCs/>
          <w:color w:val="FF0000"/>
          <w:u w:val="single"/>
        </w:rPr>
        <w:t>função utilidade</w:t>
      </w:r>
      <w:r>
        <w:rPr>
          <w:i/>
          <w:iCs/>
          <w:color w:val="FF0000"/>
        </w:rPr>
        <w:t>.</w:t>
      </w:r>
    </w:p>
    <w:p w14:paraId="17A9E556" w14:textId="1AF80D0B" w:rsidR="00131452" w:rsidRDefault="00131452" w:rsidP="00131452">
      <w:r>
        <w:rPr>
          <w:b/>
          <w:bCs/>
          <w:sz w:val="26"/>
          <w:szCs w:val="26"/>
        </w:rPr>
        <w:t>Curto prazo</w:t>
      </w:r>
    </w:p>
    <w:p w14:paraId="3919232E" w14:textId="4F4DFD2E" w:rsidR="00131452" w:rsidRPr="00131452" w:rsidRDefault="00131452" w:rsidP="00131452">
      <w:r>
        <w:t xml:space="preserve">  </w:t>
      </w:r>
      <w:r>
        <w:t>No curto prazo consideramos um dos fatores fixos, geralmente o capital (K)</w:t>
      </w:r>
    </w:p>
    <w:p w14:paraId="75E5DE6F" w14:textId="635A3B82" w:rsidR="00131452" w:rsidRDefault="00131452" w:rsidP="00131452">
      <w:pPr>
        <w:ind w:left="1416" w:firstLine="708"/>
        <w:rPr>
          <w:color w:val="FF0000"/>
        </w:rPr>
      </w:pPr>
      <w:r>
        <w:rPr>
          <w:noProof/>
        </w:rPr>
        <w:drawing>
          <wp:inline distT="0" distB="0" distL="0" distR="0" wp14:anchorId="65E35193" wp14:editId="1A318CE1">
            <wp:extent cx="2668555" cy="21419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8555" cy="21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6146" w14:textId="77777777" w:rsidR="00C12090" w:rsidRDefault="00131452">
      <w:r>
        <w:rPr>
          <w:color w:val="FF0000"/>
        </w:rPr>
        <w:t xml:space="preserve">  </w:t>
      </w:r>
      <w:r>
        <w:t xml:space="preserve">Gráfico do produto total no </w:t>
      </w:r>
      <w:r w:rsidRPr="00131452">
        <w:rPr>
          <w:u w:val="single"/>
        </w:rPr>
        <w:t>curto prazo</w:t>
      </w:r>
      <w:r>
        <w:t>, fator capital (K) fixo.</w:t>
      </w:r>
    </w:p>
    <w:p w14:paraId="4027A062" w14:textId="7D9DDC4D" w:rsidR="00131452" w:rsidRDefault="00131452">
      <w:r>
        <w:t xml:space="preserve">  O gráfico evidencia a lei dos rendimentos decrescentes, conforme aumenta o trabalho e o capital é constante, o</w:t>
      </w:r>
      <w:r w:rsidR="00C12090">
        <w:t xml:space="preserve"> incremento de trabalho passa a diminuir a produção.</w:t>
      </w:r>
    </w:p>
    <w:p w14:paraId="5A388894" w14:textId="07A348E7" w:rsidR="00131452" w:rsidRDefault="00131452">
      <w:r>
        <w:rPr>
          <w:b/>
          <w:bCs/>
          <w:sz w:val="26"/>
          <w:szCs w:val="26"/>
        </w:rPr>
        <w:t>L</w:t>
      </w:r>
      <w:r w:rsidR="007C4FAB">
        <w:rPr>
          <w:b/>
          <w:bCs/>
          <w:sz w:val="26"/>
          <w:szCs w:val="26"/>
        </w:rPr>
        <w:t>ongo prazo</w:t>
      </w:r>
    </w:p>
    <w:p w14:paraId="15DE2DED" w14:textId="7B753328" w:rsidR="007C4FAB" w:rsidRDefault="007C4FAB">
      <w:r>
        <w:t xml:space="preserve">  No longo prazo ambos os fatores podem variar livremente.</w:t>
      </w:r>
    </w:p>
    <w:p w14:paraId="4604D070" w14:textId="10DEE285" w:rsidR="007C4FAB" w:rsidRDefault="007C4FAB">
      <w:r w:rsidRPr="007C4FAB">
        <w:rPr>
          <w:b/>
          <w:bCs/>
          <w:sz w:val="26"/>
          <w:szCs w:val="26"/>
        </w:rPr>
        <w:t>Isoquantas</w:t>
      </w:r>
    </w:p>
    <w:p w14:paraId="6B4D7987" w14:textId="65DFAF0D" w:rsidR="00C12090" w:rsidRDefault="007C4FAB">
      <w:r>
        <w:t xml:space="preserve">  São as combinações de capital (K) e trabalho (L) que produzem a mesma quantidade Q de produto.</w:t>
      </w:r>
      <w:r w:rsidR="00C12090">
        <w:t xml:space="preserve"> </w:t>
      </w:r>
      <w:r w:rsidR="00C12090" w:rsidRPr="00C12090">
        <w:rPr>
          <w:color w:val="00B050"/>
        </w:rPr>
        <w:t>(</w:t>
      </w:r>
      <w:r w:rsidR="00C12090" w:rsidRPr="00C12090">
        <w:rPr>
          <w:color w:val="00B050"/>
          <w:u w:val="single"/>
        </w:rPr>
        <w:t xml:space="preserve">No gráfico geralmente usa-se </w:t>
      </w:r>
      <w:r w:rsidR="00C12090" w:rsidRPr="00C12090">
        <w:rPr>
          <w:b/>
          <w:bCs/>
          <w:color w:val="00B050"/>
          <w:u w:val="single"/>
        </w:rPr>
        <w:t>L</w:t>
      </w:r>
      <w:r w:rsidR="00C12090" w:rsidRPr="00C12090">
        <w:rPr>
          <w:color w:val="00B050"/>
          <w:u w:val="single"/>
        </w:rPr>
        <w:t xml:space="preserve"> no eixo x, e </w:t>
      </w:r>
      <w:r w:rsidR="00C12090" w:rsidRPr="00C12090">
        <w:rPr>
          <w:b/>
          <w:bCs/>
          <w:color w:val="00B050"/>
          <w:u w:val="single"/>
        </w:rPr>
        <w:t>K</w:t>
      </w:r>
      <w:r w:rsidR="00C12090" w:rsidRPr="00C12090">
        <w:rPr>
          <w:color w:val="00B050"/>
          <w:u w:val="single"/>
        </w:rPr>
        <w:t xml:space="preserve"> no eixo Y</w:t>
      </w:r>
      <w:r w:rsidR="00C12090" w:rsidRPr="00C12090">
        <w:rPr>
          <w:color w:val="00B050"/>
        </w:rPr>
        <w:t>)</w:t>
      </w:r>
    </w:p>
    <w:p w14:paraId="00F82BEA" w14:textId="7D3AED84" w:rsidR="007C4FAB" w:rsidRDefault="007C4FAB">
      <w:pPr>
        <w:rPr>
          <w:i/>
          <w:iCs/>
          <w:color w:val="FF0000"/>
        </w:rPr>
      </w:pPr>
      <w:r>
        <w:t xml:space="preserve">  </w:t>
      </w:r>
      <w:r w:rsidRPr="007C4FAB">
        <w:rPr>
          <w:i/>
          <w:iCs/>
          <w:color w:val="FF0000"/>
        </w:rPr>
        <w:t>Obs: Obviamente elas só fazem sentido quando analisamos o longo prazo (quando os 2 fatores podem variar)</w:t>
      </w:r>
    </w:p>
    <w:p w14:paraId="58B6E354" w14:textId="765D1B43" w:rsidR="007C4FAB" w:rsidRDefault="007C4FAB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  Obs2:</w:t>
      </w:r>
      <w:r w:rsidR="000E2A32">
        <w:rPr>
          <w:i/>
          <w:iCs/>
          <w:color w:val="FF0000"/>
        </w:rPr>
        <w:t xml:space="preserve"> Fazendo um paralelo com a </w:t>
      </w:r>
      <w:r w:rsidR="000E2A32" w:rsidRPr="000E2A32">
        <w:rPr>
          <w:i/>
          <w:iCs/>
          <w:color w:val="FF0000"/>
          <w:u w:val="single"/>
        </w:rPr>
        <w:t>teoria do consumidor</w:t>
      </w:r>
      <w:r w:rsidR="000E2A32">
        <w:rPr>
          <w:i/>
          <w:iCs/>
          <w:color w:val="FF0000"/>
        </w:rPr>
        <w:t xml:space="preserve">, elas fazem papel semelhante à </w:t>
      </w:r>
      <w:r w:rsidR="000E2A32" w:rsidRPr="000E2A32">
        <w:rPr>
          <w:i/>
          <w:iCs/>
          <w:color w:val="FF0000"/>
          <w:u w:val="single"/>
        </w:rPr>
        <w:t>curva de indiferença</w:t>
      </w:r>
      <w:r w:rsidR="000E2A32">
        <w:rPr>
          <w:i/>
          <w:iCs/>
          <w:color w:val="FF0000"/>
        </w:rPr>
        <w:t>.</w:t>
      </w:r>
    </w:p>
    <w:p w14:paraId="3F37FA83" w14:textId="4501C303" w:rsidR="00807B80" w:rsidRDefault="00807B80">
      <w:r>
        <w:rPr>
          <w:b/>
          <w:bCs/>
          <w:sz w:val="26"/>
          <w:szCs w:val="26"/>
        </w:rPr>
        <w:t>Produto médio (Pme) e Produto marginal (Pmg)</w:t>
      </w:r>
    </w:p>
    <w:p w14:paraId="6FA3232D" w14:textId="4E4E70A4" w:rsidR="00807B80" w:rsidRPr="00807B80" w:rsidRDefault="00807B80">
      <w:pPr>
        <w:rPr>
          <w:i/>
          <w:iCs/>
        </w:rPr>
      </w:pPr>
      <w:r>
        <w:t xml:space="preserve">  </w:t>
      </w:r>
      <w:r>
        <w:rPr>
          <w:i/>
          <w:iCs/>
        </w:rPr>
        <w:t>Obs: Se trata da produção no curto prazo e em função do trabalho (L)</w:t>
      </w:r>
    </w:p>
    <w:p w14:paraId="46017DBB" w14:textId="55DD8BF0" w:rsidR="00807B80" w:rsidRDefault="00807B80">
      <w:r>
        <w:t xml:space="preserve">  Pmg = 0; Produção máxima</w:t>
      </w:r>
      <w:r>
        <w:br/>
        <w:t xml:space="preserve">  Pmg &gt; Pme; Produto médio crescente</w:t>
      </w:r>
      <w:r>
        <w:br/>
      </w:r>
      <w:r>
        <w:lastRenderedPageBreak/>
        <w:t xml:space="preserve">  Pmg &lt; Pme; Produto médio decrescente</w:t>
      </w:r>
      <w:r>
        <w:br/>
        <w:t xml:space="preserve">  Pmg = Pme; Pme está em seu máximo (Ponto de maior eficiência*)</w:t>
      </w:r>
    </w:p>
    <w:p w14:paraId="2F4E514D" w14:textId="7C0C3E99" w:rsidR="00807B80" w:rsidRPr="00807B80" w:rsidRDefault="00807B80" w:rsidP="00807B80">
      <w:pPr>
        <w:ind w:left="708" w:firstLine="708"/>
      </w:pPr>
      <w:r>
        <w:rPr>
          <w:noProof/>
        </w:rPr>
        <w:drawing>
          <wp:inline distT="0" distB="0" distL="0" distR="0" wp14:anchorId="7CCA6E9C" wp14:editId="4283F234">
            <wp:extent cx="3713584" cy="2155922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396" cy="21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C1D6" w14:textId="7A6D1668" w:rsidR="000E2A32" w:rsidRDefault="000E2A32">
      <w:r>
        <w:rPr>
          <w:b/>
          <w:bCs/>
          <w:sz w:val="26"/>
          <w:szCs w:val="26"/>
        </w:rPr>
        <w:t>TMST</w:t>
      </w:r>
    </w:p>
    <w:p w14:paraId="423F8CA9" w14:textId="7F337059" w:rsidR="00C12090" w:rsidRPr="00B81D84" w:rsidRDefault="000E2A32">
      <w:pPr>
        <w:rPr>
          <w:color w:val="00B050"/>
        </w:rPr>
      </w:pPr>
      <w:r>
        <w:t xml:space="preserve">  </w:t>
      </w:r>
      <w:r w:rsidR="00C12090">
        <w:t xml:space="preserve">Na TMS a interpretação era o quanto o agente está disposto abrir mão de um bem para comprar outro. Já aqui </w:t>
      </w:r>
      <w:r w:rsidR="00C12090" w:rsidRPr="00B81D84">
        <w:rPr>
          <w:color w:val="00B050"/>
        </w:rPr>
        <w:t xml:space="preserve">na TMST a interpretação é quanto </w:t>
      </w:r>
      <w:r w:rsidR="00B81D84" w:rsidRPr="00B81D84">
        <w:rPr>
          <w:color w:val="00B050"/>
        </w:rPr>
        <w:t>o agente vai deixar de contratar de um fator, para contratar outro</w:t>
      </w:r>
    </w:p>
    <w:p w14:paraId="04AA5BF5" w14:textId="435D808F" w:rsidR="000E2A32" w:rsidRPr="000E2A32" w:rsidRDefault="00C12090">
      <w:r>
        <w:t xml:space="preserve">  </w:t>
      </w:r>
      <w:r w:rsidR="00B81D84">
        <w:t xml:space="preserve">TMST = </w:t>
      </w:r>
      <w:proofErr w:type="spellStart"/>
      <w:r w:rsidR="00106F50">
        <w:t>UmgL</w:t>
      </w:r>
      <w:proofErr w:type="spellEnd"/>
      <w:r w:rsidR="00106F50">
        <w:t>/</w:t>
      </w:r>
      <w:proofErr w:type="spellStart"/>
      <w:r w:rsidR="00106F50">
        <w:t>UmgK</w:t>
      </w:r>
      <w:proofErr w:type="spellEnd"/>
    </w:p>
    <w:sectPr w:rsidR="000E2A32" w:rsidRPr="000E2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45"/>
    <w:rsid w:val="000E2A32"/>
    <w:rsid w:val="00106F50"/>
    <w:rsid w:val="00131452"/>
    <w:rsid w:val="00283B06"/>
    <w:rsid w:val="003506F2"/>
    <w:rsid w:val="006F6422"/>
    <w:rsid w:val="007C4FAB"/>
    <w:rsid w:val="00807B80"/>
    <w:rsid w:val="00B81D84"/>
    <w:rsid w:val="00C12090"/>
    <w:rsid w:val="00C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6905"/>
  <w15:chartTrackingRefBased/>
  <w15:docId w15:val="{A4049FA3-B5BD-4DD6-87C2-55224D8E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2</cp:revision>
  <dcterms:created xsi:type="dcterms:W3CDTF">2024-08-25T04:39:00Z</dcterms:created>
  <dcterms:modified xsi:type="dcterms:W3CDTF">2024-08-25T05:41:00Z</dcterms:modified>
</cp:coreProperties>
</file>