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4906F" w14:textId="436862B2" w:rsidR="000453B8" w:rsidRPr="000453B8" w:rsidRDefault="000453B8" w:rsidP="000453B8">
      <w:pPr>
        <w:rPr>
          <w:b/>
          <w:bCs/>
        </w:rPr>
      </w:pPr>
      <w:r w:rsidRPr="000453B8">
        <w:rPr>
          <w:b/>
          <w:bCs/>
        </w:rPr>
        <w:t>Resultado fiscal do governo:</w:t>
      </w:r>
    </w:p>
    <w:p w14:paraId="633CADF6" w14:textId="4D73DFCE" w:rsidR="00800D73" w:rsidRDefault="000453B8" w:rsidP="000453B8">
      <w:pPr>
        <w:ind w:firstLine="708"/>
      </w:pPr>
      <w:r>
        <w:t>1.Método acima da linha</w:t>
      </w:r>
    </w:p>
    <w:p w14:paraId="590D0F18" w14:textId="77777777" w:rsidR="000453B8" w:rsidRDefault="000453B8" w:rsidP="00502432">
      <w:pPr>
        <w:ind w:left="1560"/>
      </w:pPr>
      <w:r>
        <w:t xml:space="preserve">É o método comum de se calcular o resultado das contas do governo: </w:t>
      </w:r>
    </w:p>
    <w:p w14:paraId="0CEDA803" w14:textId="4F0B0B0A" w:rsidR="000453B8" w:rsidRDefault="000453B8" w:rsidP="00502432">
      <w:pPr>
        <w:ind w:left="1560"/>
      </w:pPr>
      <w:r>
        <w:rPr>
          <w:b/>
          <w:bCs/>
          <w:i/>
          <w:iCs/>
        </w:rPr>
        <w:t xml:space="preserve">Resultado = </w:t>
      </w:r>
      <w:r w:rsidRPr="000453B8">
        <w:rPr>
          <w:b/>
          <w:bCs/>
          <w:i/>
          <w:iCs/>
        </w:rPr>
        <w:t>Receitas - Despesas</w:t>
      </w:r>
    </w:p>
    <w:p w14:paraId="569E5D4E" w14:textId="34CD43D2" w:rsidR="000453B8" w:rsidRDefault="000453B8" w:rsidP="000453B8">
      <w:pPr>
        <w:ind w:firstLine="708"/>
      </w:pPr>
      <w:r>
        <w:t>2.Método abaixo da linha</w:t>
      </w:r>
    </w:p>
    <w:p w14:paraId="6282FA4B" w14:textId="5E7F89BD" w:rsidR="000453B8" w:rsidRDefault="000453B8" w:rsidP="00502432">
      <w:pPr>
        <w:ind w:left="1560"/>
      </w:pPr>
      <w:r>
        <w:t>Considera a variação do estoque da dívida (Se o governo teve um déficit então ele teve que se financiar aumentar a dívida).</w:t>
      </w:r>
    </w:p>
    <w:p w14:paraId="6C4F0B37" w14:textId="5DC17A70" w:rsidR="000453B8" w:rsidRDefault="000453B8" w:rsidP="000453B8">
      <w:pPr>
        <w:ind w:firstLine="708"/>
        <w:rPr>
          <w:b/>
          <w:bCs/>
          <w:i/>
          <w:iCs/>
        </w:rPr>
      </w:pPr>
      <w:r w:rsidRPr="000453B8">
        <w:rPr>
          <w:b/>
          <w:bCs/>
          <w:i/>
          <w:iCs/>
        </w:rPr>
        <w:tab/>
        <w:t xml:space="preserve">Resultado = </w:t>
      </w:r>
      <w:r w:rsidRPr="000453B8">
        <w:rPr>
          <w:b/>
          <w:bCs/>
          <w:i/>
          <w:iCs/>
        </w:rPr>
        <w:t>Δ</w:t>
      </w:r>
      <w:r w:rsidRPr="000453B8">
        <w:rPr>
          <w:b/>
          <w:bCs/>
          <w:i/>
          <w:iCs/>
        </w:rPr>
        <w:t>(Estoque da dívida)</w:t>
      </w:r>
    </w:p>
    <w:p w14:paraId="49CDA641" w14:textId="0FF68DCB" w:rsidR="000453B8" w:rsidRDefault="000453B8" w:rsidP="000453B8">
      <w:pPr>
        <w:tabs>
          <w:tab w:val="left" w:pos="1560"/>
        </w:tabs>
        <w:ind w:left="1560"/>
        <w:rPr>
          <w:i/>
          <w:iCs/>
        </w:rPr>
      </w:pPr>
      <w:r w:rsidRPr="000453B8">
        <w:rPr>
          <w:i/>
          <w:iCs/>
        </w:rPr>
        <w:t>Obs</w:t>
      </w:r>
      <w:r w:rsidR="00502432">
        <w:rPr>
          <w:i/>
          <w:iCs/>
        </w:rPr>
        <w:t>1</w:t>
      </w:r>
      <w:r w:rsidRPr="000453B8">
        <w:rPr>
          <w:i/>
          <w:iCs/>
        </w:rPr>
        <w:t>:</w:t>
      </w:r>
      <w:r>
        <w:rPr>
          <w:i/>
          <w:iCs/>
        </w:rPr>
        <w:t xml:space="preserve"> Se o Gov. usa caixa para pagar despesas então não tem impacto sobre o estoque de dívida</w:t>
      </w:r>
      <w:r w:rsidR="00502432">
        <w:rPr>
          <w:i/>
          <w:iCs/>
        </w:rPr>
        <w:t xml:space="preserve"> </w:t>
      </w:r>
    </w:p>
    <w:p w14:paraId="248297CD" w14:textId="59DF099F" w:rsidR="00502432" w:rsidRPr="00502432" w:rsidRDefault="00502432" w:rsidP="000453B8">
      <w:pPr>
        <w:tabs>
          <w:tab w:val="left" w:pos="1560"/>
        </w:tabs>
        <w:ind w:left="1560"/>
        <w:rPr>
          <w:i/>
          <w:iCs/>
          <w:color w:val="FF0000"/>
        </w:rPr>
      </w:pPr>
      <w:r>
        <w:rPr>
          <w:i/>
          <w:iCs/>
          <w:color w:val="FF0000"/>
        </w:rPr>
        <w:t>**O uso de caixa impacta o resultado do gov. no cálculo abaixo da linha? Já que o resultado é ajustado pelos fluxos financeiros (emissão de títulos, variação de caixa e outras operações de crédito)</w:t>
      </w:r>
    </w:p>
    <w:p w14:paraId="54BD779A" w14:textId="7256592B" w:rsidR="000453B8" w:rsidRDefault="000453B8" w:rsidP="000453B8">
      <w:pPr>
        <w:tabs>
          <w:tab w:val="left" w:pos="1560"/>
        </w:tabs>
        <w:ind w:left="1560"/>
        <w:rPr>
          <w:i/>
          <w:iCs/>
        </w:rPr>
      </w:pPr>
      <w:r>
        <w:rPr>
          <w:i/>
          <w:iCs/>
        </w:rPr>
        <w:t>Obs2: Pagamento e recebimento de empréstimos impactam a dívida</w:t>
      </w:r>
    </w:p>
    <w:p w14:paraId="3D502355" w14:textId="11864D48" w:rsidR="000453B8" w:rsidRDefault="000453B8" w:rsidP="000453B8">
      <w:pPr>
        <w:tabs>
          <w:tab w:val="left" w:pos="1560"/>
        </w:tabs>
        <w:ind w:left="1560"/>
        <w:rPr>
          <w:i/>
          <w:iCs/>
        </w:rPr>
      </w:pPr>
      <w:r>
        <w:rPr>
          <w:i/>
          <w:iCs/>
        </w:rPr>
        <w:t xml:space="preserve">Obs3: Operações de swap cambial </w:t>
      </w:r>
      <w:r w:rsidR="00502432">
        <w:rPr>
          <w:i/>
          <w:iCs/>
        </w:rPr>
        <w:t>também afetam a dívida</w:t>
      </w:r>
      <w:r w:rsidR="00502432">
        <w:rPr>
          <w:i/>
          <w:iCs/>
        </w:rPr>
        <w:br/>
        <w:t>Ambos 2 e 3 não fazem parte do resultado primário do Gov.</w:t>
      </w:r>
    </w:p>
    <w:p w14:paraId="4B8F9623" w14:textId="4CC12109" w:rsidR="00502432" w:rsidRDefault="00502432" w:rsidP="00502432">
      <w:pPr>
        <w:tabs>
          <w:tab w:val="left" w:pos="1560"/>
        </w:tabs>
        <w:rPr>
          <w:b/>
          <w:bCs/>
        </w:rPr>
      </w:pPr>
      <w:r>
        <w:rPr>
          <w:b/>
          <w:bCs/>
        </w:rPr>
        <w:t>Resultado Primário, Nominal e Operacional</w:t>
      </w:r>
    </w:p>
    <w:p w14:paraId="03978AAA" w14:textId="7AC9FFE0" w:rsidR="00502432" w:rsidRDefault="00502432" w:rsidP="00502432">
      <w:pPr>
        <w:tabs>
          <w:tab w:val="left" w:pos="1560"/>
        </w:tabs>
        <w:ind w:left="709"/>
      </w:pPr>
      <w:r>
        <w:t>1.Resultado Primário</w:t>
      </w:r>
    </w:p>
    <w:p w14:paraId="732873C6" w14:textId="1F35AD1C" w:rsidR="00CB4517" w:rsidRDefault="00CB4517" w:rsidP="006A68F6">
      <w:pPr>
        <w:pStyle w:val="PargrafodaLista"/>
        <w:numPr>
          <w:ilvl w:val="0"/>
          <w:numId w:val="3"/>
        </w:numPr>
        <w:tabs>
          <w:tab w:val="left" w:pos="1560"/>
        </w:tabs>
        <w:ind w:left="1843"/>
      </w:pPr>
      <w:r>
        <w:t>Receitas – Despesas (Método acima da linha)</w:t>
      </w:r>
    </w:p>
    <w:p w14:paraId="54479F4A" w14:textId="5CC31376" w:rsidR="00CB4517" w:rsidRPr="00CB4517" w:rsidRDefault="00CB4517" w:rsidP="006A68F6">
      <w:pPr>
        <w:pStyle w:val="PargrafodaLista"/>
        <w:numPr>
          <w:ilvl w:val="0"/>
          <w:numId w:val="3"/>
        </w:numPr>
        <w:tabs>
          <w:tab w:val="left" w:pos="1560"/>
        </w:tabs>
        <w:ind w:left="1843"/>
      </w:pPr>
      <w:r w:rsidRPr="00CB4517">
        <w:t>Δ</w:t>
      </w:r>
      <w:r>
        <w:t>(Estoque da Dívida) (Método abaixo da linha)</w:t>
      </w:r>
    </w:p>
    <w:p w14:paraId="2EAF4C1B" w14:textId="623EAEE1" w:rsidR="00502432" w:rsidRDefault="00502432" w:rsidP="00502432">
      <w:pPr>
        <w:tabs>
          <w:tab w:val="left" w:pos="1560"/>
        </w:tabs>
        <w:ind w:left="709"/>
      </w:pPr>
      <w:r>
        <w:t xml:space="preserve">2.Resultado </w:t>
      </w:r>
      <w:r w:rsidR="006A68F6">
        <w:t>Operacional</w:t>
      </w:r>
    </w:p>
    <w:p w14:paraId="2EF5F0D5" w14:textId="49825ED7" w:rsidR="00CB4517" w:rsidRDefault="006A68F6" w:rsidP="006A68F6">
      <w:pPr>
        <w:pStyle w:val="PargrafodaLista"/>
        <w:numPr>
          <w:ilvl w:val="0"/>
          <w:numId w:val="4"/>
        </w:numPr>
        <w:tabs>
          <w:tab w:val="left" w:pos="1560"/>
        </w:tabs>
        <w:ind w:left="1843"/>
      </w:pPr>
      <w:r>
        <w:t>Receitas Recorrentes – Despesas Recorrentes</w:t>
      </w:r>
      <w:r>
        <w:br/>
        <w:t>São as receitas e despesas gerados de forma regular/recorrentes</w:t>
      </w:r>
    </w:p>
    <w:p w14:paraId="44CF4577" w14:textId="68650386" w:rsidR="006A68F6" w:rsidRPr="006A68F6" w:rsidRDefault="006A68F6" w:rsidP="006A68F6">
      <w:pPr>
        <w:pStyle w:val="PargrafodaLista"/>
        <w:tabs>
          <w:tab w:val="left" w:pos="1560"/>
        </w:tabs>
        <w:ind w:left="1843"/>
        <w:rPr>
          <w:color w:val="FF0000"/>
        </w:rPr>
      </w:pPr>
      <w:r>
        <w:rPr>
          <w:color w:val="FF0000"/>
        </w:rPr>
        <w:t>**Qual o argumento teórico para a utilização do resultado operacional ao invés do resultado primário?</w:t>
      </w:r>
    </w:p>
    <w:p w14:paraId="56AA4407" w14:textId="5C5F453B" w:rsidR="00502432" w:rsidRDefault="00502432" w:rsidP="00502432">
      <w:pPr>
        <w:tabs>
          <w:tab w:val="left" w:pos="1560"/>
        </w:tabs>
        <w:ind w:left="709"/>
      </w:pPr>
      <w:r>
        <w:t xml:space="preserve">3.Resultado </w:t>
      </w:r>
      <w:r w:rsidR="006A68F6">
        <w:t>Nominal</w:t>
      </w:r>
    </w:p>
    <w:p w14:paraId="434EBE35" w14:textId="2BEC2FFE" w:rsidR="006A68F6" w:rsidRDefault="006A68F6" w:rsidP="006A68F6">
      <w:pPr>
        <w:pStyle w:val="PargrafodaLista"/>
        <w:numPr>
          <w:ilvl w:val="0"/>
          <w:numId w:val="4"/>
        </w:numPr>
        <w:tabs>
          <w:tab w:val="left" w:pos="1560"/>
        </w:tabs>
        <w:ind w:left="1843"/>
      </w:pPr>
      <w:r>
        <w:t>Resultado primário + Despesas com juros</w:t>
      </w:r>
    </w:p>
    <w:p w14:paraId="2120BF4F" w14:textId="3EE3E240" w:rsidR="00502432" w:rsidRDefault="00502432" w:rsidP="00502432">
      <w:pPr>
        <w:tabs>
          <w:tab w:val="left" w:pos="1560"/>
        </w:tabs>
        <w:ind w:left="709"/>
      </w:pPr>
    </w:p>
    <w:p w14:paraId="47E7EC62" w14:textId="77777777" w:rsidR="00502432" w:rsidRPr="00502432" w:rsidRDefault="00502432" w:rsidP="00502432">
      <w:pPr>
        <w:tabs>
          <w:tab w:val="left" w:pos="1560"/>
        </w:tabs>
        <w:ind w:left="709"/>
      </w:pPr>
    </w:p>
    <w:sectPr w:rsidR="00502432" w:rsidRPr="00502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C2E33"/>
    <w:multiLevelType w:val="hybridMultilevel"/>
    <w:tmpl w:val="C02E55E6"/>
    <w:lvl w:ilvl="0" w:tplc="D2F82C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F33EE5"/>
    <w:multiLevelType w:val="hybridMultilevel"/>
    <w:tmpl w:val="3732EB62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246A21BD"/>
    <w:multiLevelType w:val="hybridMultilevel"/>
    <w:tmpl w:val="C64AB222"/>
    <w:lvl w:ilvl="0" w:tplc="0416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6F5D00F4"/>
    <w:multiLevelType w:val="hybridMultilevel"/>
    <w:tmpl w:val="9E3E2C26"/>
    <w:lvl w:ilvl="0" w:tplc="F306C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91349985">
    <w:abstractNumId w:val="0"/>
  </w:num>
  <w:num w:numId="2" w16cid:durableId="947084754">
    <w:abstractNumId w:val="3"/>
  </w:num>
  <w:num w:numId="3" w16cid:durableId="692922237">
    <w:abstractNumId w:val="1"/>
  </w:num>
  <w:num w:numId="4" w16cid:durableId="2074959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E9"/>
    <w:rsid w:val="000453B8"/>
    <w:rsid w:val="002A6B3B"/>
    <w:rsid w:val="004A37CC"/>
    <w:rsid w:val="004B7918"/>
    <w:rsid w:val="00502432"/>
    <w:rsid w:val="006A68F6"/>
    <w:rsid w:val="00800D73"/>
    <w:rsid w:val="009F238C"/>
    <w:rsid w:val="00C65FCE"/>
    <w:rsid w:val="00CB4517"/>
    <w:rsid w:val="00DA1004"/>
    <w:rsid w:val="00EA28E9"/>
    <w:rsid w:val="00E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A656"/>
  <w15:chartTrackingRefBased/>
  <w15:docId w15:val="{F317306D-BD06-4257-B7B2-EBEE77A3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Muniz</dc:creator>
  <cp:keywords/>
  <dc:description/>
  <cp:lastModifiedBy>Rodrigo Muniz</cp:lastModifiedBy>
  <cp:revision>4</cp:revision>
  <dcterms:created xsi:type="dcterms:W3CDTF">2024-08-20T07:22:00Z</dcterms:created>
  <dcterms:modified xsi:type="dcterms:W3CDTF">2024-08-20T07:59:00Z</dcterms:modified>
</cp:coreProperties>
</file>