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3A6768" w14:textId="6070476F" w:rsidR="00662396" w:rsidRDefault="00662396" w:rsidP="00662396">
      <w:r>
        <w:t>1. Transações correntes</w:t>
      </w:r>
      <w:r>
        <w:br/>
      </w:r>
      <w:r>
        <w:tab/>
        <w:t>1.1 Comercial (Bens e serviços)</w:t>
      </w:r>
    </w:p>
    <w:p w14:paraId="57F471F3" w14:textId="1088FC81" w:rsidR="00662396" w:rsidRDefault="00662396" w:rsidP="00662396">
      <w:pPr>
        <w:ind w:firstLine="708"/>
      </w:pPr>
      <w:r>
        <w:tab/>
        <w:t>1.1.1 Bens:</w:t>
      </w:r>
    </w:p>
    <w:p w14:paraId="4C01EC56" w14:textId="11CF4771" w:rsidR="00662396" w:rsidRDefault="00662396" w:rsidP="00662396">
      <w:pPr>
        <w:ind w:left="1416" w:firstLine="708"/>
      </w:pPr>
      <w:r>
        <w:t>Exportações – Importações (De bens)</w:t>
      </w:r>
    </w:p>
    <w:p w14:paraId="6A67EC11" w14:textId="37FA680B" w:rsidR="00662396" w:rsidRDefault="00662396" w:rsidP="00662396">
      <w:r>
        <w:tab/>
      </w:r>
      <w:r>
        <w:tab/>
        <w:t>1.1.2 Serviços:</w:t>
      </w:r>
    </w:p>
    <w:p w14:paraId="7F7B1C40" w14:textId="755F2650" w:rsidR="00662396" w:rsidRDefault="00662396" w:rsidP="00662396">
      <w:r>
        <w:tab/>
      </w:r>
      <w:r>
        <w:tab/>
      </w:r>
      <w:r>
        <w:tab/>
      </w:r>
      <w:r>
        <w:t xml:space="preserve">Fretes, seguros, viagens, turismo, </w:t>
      </w:r>
      <w:r>
        <w:t>r</w:t>
      </w:r>
      <w:r>
        <w:t>oyalties</w:t>
      </w:r>
      <w:r>
        <w:t xml:space="preserve"> e licenças de PI</w:t>
      </w:r>
    </w:p>
    <w:p w14:paraId="678D223A" w14:textId="77777777" w:rsidR="00662396" w:rsidRDefault="00662396" w:rsidP="00662396">
      <w:pPr>
        <w:ind w:firstLine="708"/>
      </w:pPr>
      <w:r>
        <w:t>1.2 Renda</w:t>
      </w:r>
    </w:p>
    <w:p w14:paraId="743E096B" w14:textId="3EAFF7B7" w:rsidR="00662396" w:rsidRDefault="00662396" w:rsidP="003141CA">
      <w:pPr>
        <w:ind w:left="1560"/>
      </w:pPr>
      <w:r>
        <w:t>Juros e dividendos de investimentos de estrangeiros, salário de estrangeiros</w:t>
      </w:r>
      <w:r w:rsidR="003141CA">
        <w:t>, lucro de subsidiarias com sede no exterior, aluguéis</w:t>
      </w:r>
    </w:p>
    <w:p w14:paraId="568C5D13" w14:textId="11E14520" w:rsidR="00662396" w:rsidRDefault="00662396" w:rsidP="00662396">
      <w:pPr>
        <w:ind w:firstLine="708"/>
      </w:pPr>
      <w:r>
        <w:t>1.3 Transferências unilaterais</w:t>
      </w:r>
    </w:p>
    <w:p w14:paraId="5F9735C9" w14:textId="09660FA5" w:rsidR="003141CA" w:rsidRDefault="003141CA" w:rsidP="003141CA">
      <w:pPr>
        <w:ind w:left="1560"/>
      </w:pPr>
      <w:r>
        <w:t>Doações, remessa de dinheiro enviada por imigrantes daqui para o exterior, doações para o exterior</w:t>
      </w:r>
    </w:p>
    <w:p w14:paraId="0F042EEC" w14:textId="77777777" w:rsidR="003141CA" w:rsidRDefault="00662396">
      <w:r>
        <w:t>2. Capital e financeira</w:t>
      </w:r>
      <w:r>
        <w:br/>
      </w:r>
      <w:r>
        <w:tab/>
        <w:t>2.1 Capital</w:t>
      </w:r>
    </w:p>
    <w:p w14:paraId="79500903" w14:textId="2B62F4F6" w:rsidR="003141CA" w:rsidRDefault="003141CA" w:rsidP="003141CA">
      <w:pPr>
        <w:ind w:left="1560"/>
      </w:pPr>
      <w:r>
        <w:t>Ativos não produzidos e não financeiros</w:t>
      </w:r>
      <w:r w:rsidR="00DD7F63">
        <w:t xml:space="preserve"> </w:t>
      </w:r>
      <w:r>
        <w:t>(direitos de uso, terras, patentes e perdão de dívidas) além de ativos de capital</w:t>
      </w:r>
    </w:p>
    <w:p w14:paraId="2E9B4DE2" w14:textId="32942B5B" w:rsidR="00662396" w:rsidRDefault="00662396" w:rsidP="003141CA">
      <w:pPr>
        <w:ind w:left="709"/>
      </w:pPr>
      <w:r>
        <w:t>2.2 Financeira</w:t>
      </w:r>
    </w:p>
    <w:p w14:paraId="51044C24" w14:textId="4DFE3D7C" w:rsidR="003141CA" w:rsidRDefault="00DD7F63" w:rsidP="003141CA">
      <w:pPr>
        <w:ind w:left="1560"/>
      </w:pPr>
      <w:r>
        <w:t xml:space="preserve">IED, capital financeiro </w:t>
      </w:r>
    </w:p>
    <w:p w14:paraId="32AF0431" w14:textId="3EB293E6" w:rsidR="00662396" w:rsidRDefault="00662396">
      <w:r>
        <w:t>3. Capitais compensatórios</w:t>
      </w:r>
      <w:r>
        <w:br/>
      </w:r>
      <w:r>
        <w:tab/>
        <w:t>3.1 Reservas internacionais</w:t>
      </w:r>
      <w:r>
        <w:br/>
      </w:r>
      <w:r>
        <w:tab/>
        <w:t>3.2 Empréstimos de regularização</w:t>
      </w:r>
      <w:r>
        <w:br/>
      </w:r>
      <w:r>
        <w:tab/>
        <w:t>3.3 Atrasados</w:t>
      </w:r>
    </w:p>
    <w:sectPr w:rsidR="006623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963"/>
    <w:rsid w:val="002A6B3B"/>
    <w:rsid w:val="003141CA"/>
    <w:rsid w:val="004A37CC"/>
    <w:rsid w:val="004B7918"/>
    <w:rsid w:val="00662396"/>
    <w:rsid w:val="00755963"/>
    <w:rsid w:val="00800D73"/>
    <w:rsid w:val="009F238C"/>
    <w:rsid w:val="00C65FCE"/>
    <w:rsid w:val="00DD7F63"/>
    <w:rsid w:val="00EF3FFB"/>
    <w:rsid w:val="00EF7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EE769E"/>
  <w15:chartTrackingRefBased/>
  <w15:docId w15:val="{43BBE9D8-33FA-45CC-9124-873AF69B2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623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119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Muniz</dc:creator>
  <cp:keywords/>
  <dc:description/>
  <cp:lastModifiedBy>Rodrigo Muniz</cp:lastModifiedBy>
  <cp:revision>3</cp:revision>
  <dcterms:created xsi:type="dcterms:W3CDTF">2024-08-20T11:34:00Z</dcterms:created>
  <dcterms:modified xsi:type="dcterms:W3CDTF">2024-08-20T11:56:00Z</dcterms:modified>
</cp:coreProperties>
</file>