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300" w:before="160" w:line="240" w:lineRule="auto"/>
        <w:ind w:left="0" w:right="-40.8661417322827" w:firstLine="0"/>
        <w:jc w:val="both"/>
        <w:rPr>
          <w:b w:val="1"/>
          <w:sz w:val="20"/>
          <w:szCs w:val="20"/>
        </w:rPr>
      </w:pP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160" w:before="0" w:line="288" w:lineRule="auto"/>
        <w:jc w:val="both"/>
        <w:rPr>
          <w:b w:val="1"/>
          <w:sz w:val="24"/>
          <w:szCs w:val="24"/>
        </w:rPr>
      </w:pPr>
      <w:bookmarkStart w:colFirst="0" w:colLast="0" w:name="_pp73j06src8u" w:id="0"/>
      <w:bookmarkEnd w:id="0"/>
      <w:r w:rsidDel="00000000" w:rsidR="00000000" w:rsidRPr="00000000">
        <w:rPr>
          <w:b w:val="1"/>
          <w:sz w:val="24"/>
          <w:szCs w:val="24"/>
          <w:rtl w:val="0"/>
        </w:rPr>
        <w:t xml:space="preserve">Actividad práctica 1</w:t>
      </w:r>
    </w:p>
    <w:p w:rsidR="00000000" w:rsidDel="00000000" w:rsidP="00000000" w:rsidRDefault="00000000" w:rsidRPr="00000000" w14:paraId="00000003">
      <w:pPr>
        <w:shd w:fill="ffffff" w:val="clear"/>
        <w:spacing w:after="300" w:before="220" w:line="240" w:lineRule="auto"/>
        <w:ind w:right="-40.8661417322827"/>
        <w:jc w:val="both"/>
        <w:rPr>
          <w:sz w:val="20"/>
          <w:szCs w:val="20"/>
        </w:rPr>
      </w:pPr>
      <w:r w:rsidDel="00000000" w:rsidR="00000000" w:rsidRPr="00000000">
        <w:rPr>
          <w:sz w:val="20"/>
          <w:szCs w:val="20"/>
          <w:rtl w:val="0"/>
        </w:rPr>
        <w:t xml:space="preserve">Buscar un caso en Internet y relacionarlo con el código penal, puede ser un artículo periodístico o video.  Luego hacer una breve descripción de qué tipo de delito sería según el código penal, si es que lo considera como tal.</w:t>
      </w:r>
    </w:p>
    <w:p w:rsidR="00000000" w:rsidDel="00000000" w:rsidP="00000000" w:rsidRDefault="00000000" w:rsidRPr="00000000" w14:paraId="00000004">
      <w:pPr>
        <w:spacing w:after="300" w:before="160" w:line="240" w:lineRule="auto"/>
        <w:ind w:left="0" w:right="-40.8661417322827" w:firstLine="0"/>
        <w:jc w:val="both"/>
        <w:rPr>
          <w:sz w:val="20"/>
          <w:szCs w:val="20"/>
        </w:rPr>
      </w:pPr>
      <w:r w:rsidDel="00000000" w:rsidR="00000000" w:rsidRPr="00000000">
        <w:rPr>
          <w:sz w:val="20"/>
          <w:szCs w:val="20"/>
          <w:rtl w:val="0"/>
        </w:rPr>
        <w:t xml:space="preserve">Respuesta: El caso elegido es el de un joven que fue sentenciado a dos años y medio de cárcel por instalar un sistema espía en el teléfono de su pareja. La noticia está publicada en la página web llamada “20 Minutos” de España, explicando que el joven habría hecho esto para “sobreproteger” a su pareja pero en realidad tenía acceso mediante este sistema espia a</w:t>
      </w:r>
      <w:r w:rsidDel="00000000" w:rsidR="00000000" w:rsidRPr="00000000">
        <w:rPr>
          <w:sz w:val="20"/>
          <w:szCs w:val="20"/>
          <w:rtl w:val="0"/>
        </w:rPr>
        <w:t xml:space="preserve"> las conversaciones telefónicas, grababa el contenido de sus mensajes de correo electrónico y WhatsApp, fotografías, ubicación, contraseñas, claves bancarias, pudiendo efectuar fotografías desde el teléfono de ella y verla a través de las cámaras del aparato.</w:t>
      </w:r>
    </w:p>
    <w:p w:rsidR="00000000" w:rsidDel="00000000" w:rsidP="00000000" w:rsidRDefault="00000000" w:rsidRPr="00000000" w14:paraId="00000005">
      <w:pPr>
        <w:spacing w:after="300" w:before="160" w:line="240" w:lineRule="auto"/>
        <w:ind w:left="0" w:right="-40.8661417322827" w:firstLine="0"/>
        <w:jc w:val="both"/>
        <w:rPr>
          <w:b w:val="1"/>
          <w:sz w:val="20"/>
          <w:szCs w:val="20"/>
        </w:rPr>
      </w:pPr>
      <w:r w:rsidDel="00000000" w:rsidR="00000000" w:rsidRPr="00000000">
        <w:rPr>
          <w:sz w:val="20"/>
          <w:szCs w:val="20"/>
        </w:rPr>
        <w:drawing>
          <wp:anchor allowOverlap="1" behindDoc="0" distB="114300" distT="114300" distL="114300" distR="114300" hidden="0" layoutInCell="1" locked="0" relativeHeight="0" simplePos="0">
            <wp:simplePos x="0" y="0"/>
            <wp:positionH relativeFrom="page">
              <wp:posOffset>1979775</wp:posOffset>
            </wp:positionH>
            <wp:positionV relativeFrom="page">
              <wp:posOffset>4115333</wp:posOffset>
            </wp:positionV>
            <wp:extent cx="3600000" cy="20520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00000" cy="2052000"/>
                    </a:xfrm>
                    <a:prstGeom prst="rect"/>
                    <a:ln/>
                  </pic:spPr>
                </pic:pic>
              </a:graphicData>
            </a:graphic>
          </wp:anchor>
        </w:drawing>
      </w:r>
      <w:r w:rsidDel="00000000" w:rsidR="00000000" w:rsidRPr="00000000">
        <w:rPr>
          <w:sz w:val="20"/>
          <w:szCs w:val="20"/>
          <w:rtl w:val="0"/>
        </w:rPr>
        <w:br w:type="textWrapping"/>
        <w:br w:type="textWrapping"/>
        <w:t xml:space="preserve">Al leer de este caso considero que se puede vincular con el inciso 1 del Artículo 157 bis que dice:</w:t>
      </w:r>
      <w:r w:rsidDel="00000000" w:rsidR="00000000" w:rsidRPr="00000000">
        <w:rPr>
          <w:rtl w:val="0"/>
        </w:rPr>
      </w:r>
    </w:p>
    <w:p w:rsidR="00000000" w:rsidDel="00000000" w:rsidP="00000000" w:rsidRDefault="00000000" w:rsidRPr="00000000" w14:paraId="00000006">
      <w:pPr>
        <w:spacing w:after="300" w:before="160" w:line="240" w:lineRule="auto"/>
        <w:ind w:left="0" w:right="-40.8661417322827" w:firstLine="0"/>
        <w:jc w:val="both"/>
        <w:rPr>
          <w:sz w:val="20"/>
          <w:szCs w:val="20"/>
        </w:rPr>
      </w:pPr>
      <w:r w:rsidDel="00000000" w:rsidR="00000000" w:rsidRPr="00000000">
        <w:rPr>
          <w:b w:val="1"/>
          <w:sz w:val="20"/>
          <w:szCs w:val="20"/>
          <w:rtl w:val="0"/>
        </w:rPr>
        <w:t xml:space="preserve">ARTÍCULO 157 bis. </w:t>
      </w:r>
      <w:r w:rsidDel="00000000" w:rsidR="00000000" w:rsidRPr="00000000">
        <w:rPr>
          <w:sz w:val="20"/>
          <w:szCs w:val="20"/>
          <w:rtl w:val="0"/>
        </w:rPr>
        <w:t xml:space="preserve">-Será reprimido con la pena de prisión de un (1) mes a dos (2) años el que:</w:t>
      </w:r>
    </w:p>
    <w:p w:rsidR="00000000" w:rsidDel="00000000" w:rsidP="00000000" w:rsidRDefault="00000000" w:rsidRPr="00000000" w14:paraId="00000007">
      <w:pPr>
        <w:spacing w:after="300" w:before="160" w:line="240" w:lineRule="auto"/>
        <w:ind w:left="0" w:right="-40.8661417322827" w:firstLine="0"/>
        <w:jc w:val="both"/>
        <w:rPr/>
      </w:pPr>
      <w:r w:rsidDel="00000000" w:rsidR="00000000" w:rsidRPr="00000000">
        <w:rPr>
          <w:sz w:val="20"/>
          <w:szCs w:val="20"/>
          <w:rtl w:val="0"/>
        </w:rPr>
        <w:t xml:space="preserve">1. A sabiendas e ilegítimamente, o violando sistemas de confidencialidad y seguridad de datos, accediere, de cualquier forma, a un banco de datos personales;</w:t>
      </w: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sz w:val="20"/>
          <w:szCs w:val="20"/>
          <w:rtl w:val="0"/>
        </w:rPr>
        <w:t xml:space="preserve">Fuente: </w:t>
      </w:r>
      <w:r w:rsidDel="00000000" w:rsidR="00000000" w:rsidRPr="00000000">
        <w:rPr>
          <w:rtl w:val="0"/>
        </w:rPr>
        <w:t xml:space="preserve">https://www.20minutos.es/noticia/3138598/0/tribunales-dos-anos-medio-carcel-para-joven-por-instalar-sistema-espia-movil-su-pareja/</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spacing w:line="240" w:lineRule="auto"/>
      <w:jc w:val="both"/>
      <w:rPr>
        <w:sz w:val="18"/>
        <w:szCs w:val="18"/>
      </w:rPr>
    </w:pPr>
    <w:r w:rsidDel="00000000" w:rsidR="00000000" w:rsidRPr="00000000">
      <w:rPr>
        <w:b w:val="1"/>
        <w:sz w:val="20"/>
        <w:szCs w:val="20"/>
        <w:rtl w:val="0"/>
      </w:rPr>
      <w:t xml:space="preserve">Apellido/s y nombre/s del/la estudiante:</w:t>
    </w:r>
    <w:r w:rsidDel="00000000" w:rsidR="00000000" w:rsidRPr="00000000">
      <w:rPr>
        <w:sz w:val="20"/>
        <w:szCs w:val="20"/>
        <w:rtl w:val="0"/>
      </w:rPr>
      <w:t xml:space="preserve"> Camio Rodrigo Patricio </w:t>
      <w:br w:type="textWrapping"/>
    </w:r>
    <w:r w:rsidDel="00000000" w:rsidR="00000000" w:rsidRPr="00000000">
      <w:rPr>
        <w:b w:val="1"/>
        <w:sz w:val="20"/>
        <w:szCs w:val="20"/>
        <w:rtl w:val="0"/>
      </w:rPr>
      <w:t xml:space="preserve">Documento Nacional de Identidad:</w:t>
    </w:r>
    <w:r w:rsidDel="00000000" w:rsidR="00000000" w:rsidRPr="00000000">
      <w:rPr>
        <w:sz w:val="20"/>
        <w:szCs w:val="20"/>
        <w:rtl w:val="0"/>
      </w:rPr>
      <w:t xml:space="preserve"> 38.521.771</w:t>
      <w:br w:type="textWrapping"/>
    </w:r>
    <w:r w:rsidDel="00000000" w:rsidR="00000000" w:rsidRPr="00000000">
      <w:rPr>
        <w:b w:val="1"/>
        <w:sz w:val="20"/>
        <w:szCs w:val="20"/>
        <w:rtl w:val="0"/>
      </w:rPr>
      <w:t xml:space="preserve">Dirección de correo electrónico:</w:t>
    </w:r>
    <w:r w:rsidDel="00000000" w:rsidR="00000000" w:rsidRPr="00000000">
      <w:rPr>
        <w:sz w:val="20"/>
        <w:szCs w:val="20"/>
        <w:rtl w:val="0"/>
      </w:rPr>
      <w:t xml:space="preserve"> rodricamio94@gmail.com</w:t>
      <w:br w:type="textWrapping"/>
    </w:r>
    <w:r w:rsidDel="00000000" w:rsidR="00000000" w:rsidRPr="00000000">
      <w:rPr>
        <w:b w:val="1"/>
        <w:sz w:val="20"/>
        <w:szCs w:val="20"/>
        <w:rtl w:val="0"/>
      </w:rPr>
      <w:t xml:space="preserve">Carrera a la que se encuentra inscripto/a:</w:t>
    </w:r>
    <w:r w:rsidDel="00000000" w:rsidR="00000000" w:rsidRPr="00000000">
      <w:rPr>
        <w:sz w:val="20"/>
        <w:szCs w:val="20"/>
        <w:rtl w:val="0"/>
      </w:rPr>
      <w:t xml:space="preserve"> Téc. Universitaria en Ciberseguridad</w:t>
      <w:br w:type="textWrapping"/>
    </w:r>
    <w:r w:rsidDel="00000000" w:rsidR="00000000" w:rsidRPr="00000000">
      <w:rPr>
        <w:b w:val="1"/>
        <w:sz w:val="20"/>
        <w:szCs w:val="20"/>
        <w:rtl w:val="0"/>
      </w:rPr>
      <w:t xml:space="preserve">Comisión:</w:t>
    </w:r>
    <w:r w:rsidDel="00000000" w:rsidR="00000000" w:rsidRPr="00000000">
      <w:rPr>
        <w:sz w:val="20"/>
        <w:szCs w:val="20"/>
        <w:rtl w:val="0"/>
      </w:rPr>
      <w:t xml:space="preserve"> 2</w:t>
      <w:br w:type="textWrapping"/>
    </w:r>
    <w:r w:rsidDel="00000000" w:rsidR="00000000" w:rsidRPr="00000000">
      <w:rPr>
        <w:b w:val="1"/>
        <w:sz w:val="20"/>
        <w:szCs w:val="20"/>
        <w:rtl w:val="0"/>
      </w:rPr>
      <w:t xml:space="preserve">Materia:</w:t>
    </w:r>
    <w:r w:rsidDel="00000000" w:rsidR="00000000" w:rsidRPr="00000000">
      <w:rPr>
        <w:sz w:val="20"/>
        <w:szCs w:val="20"/>
        <w:rtl w:val="0"/>
      </w:rPr>
      <w:t xml:space="preserve"> Fundamentos de Cibercrimen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