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QUYẾT ĐỊNH</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Về việc Quy định mức thu học phí hệ Đào tạo Đại học Chương trình liên kết với Đại học Birmingham City (BCU)</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QUYẾT ĐỊNH:</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 Quy định mức thu học phí hệ Đào tạo đại học Chương trình liên kết BCU như sau:</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Đối tượng áp dụng: Sinh viên chương trình liên kết BCU thuộc Nhóm đối tượng 1 và nhóm đối tượng 2 là các nhóm đối tượng trong tuyển theo quy định tại khoản 1, điều 2, Quyết định số 1406/QĐ-DHQG ngày 04/10/2023 và Quyết định số 1407/QĐ-DHQG ngày 04/10/2023 của Giám đốc DHQG-HCM.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Cổng thức tính học phí:</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Học phí học kỳ: Học phí trọn gói các môn học mới trong học kỳ</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Học phí theo hệ thống tín chỉ Anh quốc (CATS) = Đơn giá học phí x Số tín chỉ CATS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phí chương trình BCU</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Nội dung thu | Mức thu học phí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Học phí học mới : Khóa 2024 trở về sau 40.000.000 đồng/Học kỳ - Khóa 2023 trở về sau 40.000.000 đồng/Học kỳ</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Học kỳ thứ 5 (Thực tập) : 10.000.000 đồng/Học kỳ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 Giai đoạn 2 (02 học kỳ cuối): 70.000.000 đồng/Học kỳ</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Học phí học lại, cải thiện điểm: 830.000 đồng/CATS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 | Giai đoạn 1 (04 học kỳ đầu): 10.000.000 đồng/Học kỳ</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 | Học kỳ thứ 5 (Thực tập) | 700.000.000 đồng/CATS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 | Giai đoạn 2 (02 học kỳ cuối): Theo quy định học phí của Đại học Birmingham City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 Quyết định này thay thế Quyết định số 1179/QĐ-DHCTT ngày 26/12/2022. Quyết định có hiệu lực kể từ ngày ký.</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3.** Các Ông/Bà Trưởng phòng Kế hoạch – Tài chính, Trưởng Văn phòng các Chương trình đặc biệt, Trưởng các Phòng, Khoa, Bộ môn có liên quan và sinh viên hệ đào tạo Chương trình liên kết BCU chịu trách nhiệm thi hành Quyết định này.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