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F7F63" w14:textId="77777777" w:rsidR="00D50C1F" w:rsidRDefault="00E26C62" w:rsidP="00406CF1">
      <w:pPr>
        <w:spacing w:before="73"/>
        <w:rPr>
          <w:sz w:val="52"/>
        </w:rPr>
      </w:pPr>
      <w:bookmarkStart w:id="0" w:name="_GoBack"/>
      <w:bookmarkEnd w:id="0"/>
      <w:r>
        <w:rPr>
          <w:sz w:val="52"/>
        </w:rPr>
        <w:t>Lista de Características</w:t>
      </w:r>
    </w:p>
    <w:p w14:paraId="6226F379" w14:textId="77777777" w:rsidR="00D50C1F" w:rsidRDefault="00E26C62">
      <w:pPr>
        <w:pStyle w:val="Corpodetexto"/>
        <w:spacing w:before="151"/>
        <w:ind w:left="109"/>
      </w:pPr>
      <w:r>
        <w:rPr>
          <w:color w:val="666666"/>
        </w:rPr>
        <w:t>Descrição das Características</w:t>
      </w:r>
    </w:p>
    <w:p w14:paraId="0B574220" w14:textId="77777777" w:rsidR="00D50C1F" w:rsidRDefault="00D50C1F">
      <w:pPr>
        <w:pStyle w:val="Corpodetexto"/>
        <w:rPr>
          <w:sz w:val="20"/>
        </w:rPr>
      </w:pPr>
    </w:p>
    <w:p w14:paraId="2D907EF2" w14:textId="77777777" w:rsidR="00D50C1F" w:rsidRDefault="00D50C1F">
      <w:pPr>
        <w:pStyle w:val="Corpodetexto"/>
        <w:rPr>
          <w:sz w:val="20"/>
        </w:rPr>
      </w:pPr>
    </w:p>
    <w:p w14:paraId="1B62E208" w14:textId="77777777" w:rsidR="00D50C1F" w:rsidRDefault="00D50C1F">
      <w:pPr>
        <w:pStyle w:val="Corpodetexto"/>
        <w:spacing w:before="6"/>
        <w:rPr>
          <w:sz w:val="17"/>
        </w:rPr>
      </w:pPr>
    </w:p>
    <w:tbl>
      <w:tblPr>
        <w:tblStyle w:val="TableNormal"/>
        <w:tblW w:w="0" w:type="auto"/>
        <w:tblInd w:w="129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826"/>
        <w:gridCol w:w="2446"/>
        <w:gridCol w:w="6975"/>
      </w:tblGrid>
      <w:tr w:rsidR="00D50C1F" w14:paraId="1DDF8CC8" w14:textId="77777777" w:rsidTr="00117B11">
        <w:trPr>
          <w:trHeight w:val="580"/>
        </w:trPr>
        <w:tc>
          <w:tcPr>
            <w:tcW w:w="826" w:type="dxa"/>
            <w:shd w:val="clear" w:color="auto" w:fill="F8CA9C"/>
          </w:tcPr>
          <w:p w14:paraId="3B8617C3" w14:textId="77777777" w:rsidR="00D50C1F" w:rsidRDefault="00E26C62">
            <w:pPr>
              <w:pStyle w:val="TableParagraph"/>
              <w:spacing w:before="100"/>
            </w:pPr>
            <w:r>
              <w:t>#</w:t>
            </w:r>
          </w:p>
        </w:tc>
        <w:tc>
          <w:tcPr>
            <w:tcW w:w="2446" w:type="dxa"/>
            <w:shd w:val="clear" w:color="auto" w:fill="F8CA9C"/>
          </w:tcPr>
          <w:p w14:paraId="224A58ED" w14:textId="77777777" w:rsidR="00D50C1F" w:rsidRDefault="00E26C62">
            <w:pPr>
              <w:pStyle w:val="TableParagraph"/>
              <w:spacing w:before="100"/>
            </w:pPr>
            <w:r>
              <w:t>Característica</w:t>
            </w:r>
          </w:p>
        </w:tc>
        <w:tc>
          <w:tcPr>
            <w:tcW w:w="6975" w:type="dxa"/>
            <w:shd w:val="clear" w:color="auto" w:fill="F8CA9C"/>
          </w:tcPr>
          <w:p w14:paraId="194241B5" w14:textId="77777777" w:rsidR="00D50C1F" w:rsidRDefault="00E26C62">
            <w:pPr>
              <w:pStyle w:val="TableParagraph"/>
              <w:spacing w:before="100"/>
            </w:pPr>
            <w:r>
              <w:t>Descrição</w:t>
            </w:r>
          </w:p>
        </w:tc>
      </w:tr>
      <w:tr w:rsidR="00D50C1F" w14:paraId="1EEDC2FB" w14:textId="77777777" w:rsidTr="00117B11">
        <w:trPr>
          <w:trHeight w:val="2623"/>
        </w:trPr>
        <w:tc>
          <w:tcPr>
            <w:tcW w:w="826" w:type="dxa"/>
          </w:tcPr>
          <w:p w14:paraId="242887D6" w14:textId="77777777" w:rsidR="00D50C1F" w:rsidRDefault="00E26C62">
            <w:pPr>
              <w:pStyle w:val="TableParagraph"/>
              <w:spacing w:before="100"/>
              <w:ind w:left="0" w:right="331"/>
              <w:jc w:val="right"/>
            </w:pPr>
            <w:r>
              <w:t>1</w:t>
            </w:r>
          </w:p>
        </w:tc>
        <w:tc>
          <w:tcPr>
            <w:tcW w:w="2446" w:type="dxa"/>
          </w:tcPr>
          <w:p w14:paraId="41EFD28A" w14:textId="77777777" w:rsidR="00D50C1F" w:rsidRDefault="00E26C62">
            <w:pPr>
              <w:pStyle w:val="TableParagraph"/>
              <w:spacing w:before="100"/>
            </w:pPr>
            <w:r>
              <w:t>Cadastro de cliente</w:t>
            </w:r>
          </w:p>
        </w:tc>
        <w:tc>
          <w:tcPr>
            <w:tcW w:w="6975" w:type="dxa"/>
          </w:tcPr>
          <w:p w14:paraId="286CE202" w14:textId="77777777" w:rsidR="00D50C1F" w:rsidRDefault="00E26C62">
            <w:pPr>
              <w:pStyle w:val="TableParagraph"/>
              <w:spacing w:before="100"/>
              <w:ind w:right="291"/>
            </w:pPr>
            <w:r>
              <w:t>Todo agendamento é realizado quando há o cadastro do cliente no sistema do estúdio, o cadastro evitará duplicidade ou confusão em caso de nomes iguais. Para não existir duplicidade no ato do cadastro será exigido o CPF (Cadastro de Pessoa Física).</w:t>
            </w:r>
          </w:p>
          <w:p w14:paraId="74273373" w14:textId="77777777" w:rsidR="00D50C1F" w:rsidRDefault="00E26C62">
            <w:pPr>
              <w:pStyle w:val="TableParagraph"/>
              <w:spacing w:before="200"/>
              <w:ind w:right="121"/>
            </w:pPr>
            <w:r>
              <w:t>A ideia de possuir o cadastro de clientes no sistema não se restringe somente a dados estatísticos. Ter clientes cadastrados facilitará avisos para que tomem conhecimento sobre promoções, novos serviços ou procedimentos.</w:t>
            </w:r>
          </w:p>
        </w:tc>
      </w:tr>
      <w:tr w:rsidR="00D50C1F" w14:paraId="720FCAD1" w14:textId="77777777" w:rsidTr="00117B11">
        <w:trPr>
          <w:trHeight w:val="1919"/>
        </w:trPr>
        <w:tc>
          <w:tcPr>
            <w:tcW w:w="826" w:type="dxa"/>
          </w:tcPr>
          <w:p w14:paraId="225DE8EF" w14:textId="77777777" w:rsidR="00D50C1F" w:rsidRDefault="00E26C62">
            <w:pPr>
              <w:pStyle w:val="TableParagraph"/>
              <w:spacing w:before="100"/>
              <w:ind w:left="0" w:right="331"/>
              <w:jc w:val="right"/>
            </w:pPr>
            <w:r>
              <w:t>2</w:t>
            </w:r>
          </w:p>
        </w:tc>
        <w:tc>
          <w:tcPr>
            <w:tcW w:w="2446" w:type="dxa"/>
          </w:tcPr>
          <w:p w14:paraId="07BDD2D3" w14:textId="77777777" w:rsidR="00D50C1F" w:rsidRDefault="00E26C62">
            <w:pPr>
              <w:pStyle w:val="TableParagraph"/>
              <w:spacing w:before="100"/>
              <w:ind w:right="630"/>
            </w:pPr>
            <w:r>
              <w:t>Agendamento de sessão</w:t>
            </w:r>
          </w:p>
        </w:tc>
        <w:tc>
          <w:tcPr>
            <w:tcW w:w="6975" w:type="dxa"/>
          </w:tcPr>
          <w:p w14:paraId="184D8C65" w14:textId="4A178BFC" w:rsidR="00D50C1F" w:rsidRDefault="00E26C62">
            <w:pPr>
              <w:pStyle w:val="TableParagraph"/>
              <w:spacing w:before="100"/>
              <w:ind w:right="84"/>
            </w:pPr>
            <w:r>
              <w:t xml:space="preserve">O agendamento é a principal ferramenta na qual o sistema deverá possuir. O agendamento facilitará o trabalho de reservar o dia, horário e quantidade de horas </w:t>
            </w:r>
            <w:r w:rsidR="00117B11">
              <w:t>necessárias para</w:t>
            </w:r>
            <w:r>
              <w:t xml:space="preserve"> realizar a tatuagem. O agendamento evitará transtornos, atritos entre clientes ou atendente, e diminuirá as desistências dos serviços combinados.</w:t>
            </w:r>
          </w:p>
        </w:tc>
      </w:tr>
      <w:tr w:rsidR="00117B11" w14:paraId="43CFEC8D" w14:textId="77777777" w:rsidTr="00117B11">
        <w:trPr>
          <w:trHeight w:val="1919"/>
        </w:trPr>
        <w:tc>
          <w:tcPr>
            <w:tcW w:w="826" w:type="dxa"/>
          </w:tcPr>
          <w:p w14:paraId="406649FF" w14:textId="1AB2BA36" w:rsidR="00117B11" w:rsidRDefault="00117B11">
            <w:pPr>
              <w:pStyle w:val="TableParagraph"/>
              <w:spacing w:before="100"/>
              <w:ind w:left="0" w:right="331"/>
              <w:jc w:val="right"/>
            </w:pPr>
            <w:r>
              <w:t>3</w:t>
            </w:r>
          </w:p>
        </w:tc>
        <w:tc>
          <w:tcPr>
            <w:tcW w:w="2446" w:type="dxa"/>
          </w:tcPr>
          <w:p w14:paraId="2F3190C2" w14:textId="6611FD34" w:rsidR="00117B11" w:rsidRDefault="00117B11">
            <w:pPr>
              <w:pStyle w:val="TableParagraph"/>
              <w:spacing w:before="100"/>
              <w:ind w:right="630"/>
            </w:pPr>
            <w:r>
              <w:t>Cadastro de usuário</w:t>
            </w:r>
          </w:p>
        </w:tc>
        <w:tc>
          <w:tcPr>
            <w:tcW w:w="6975" w:type="dxa"/>
          </w:tcPr>
          <w:p w14:paraId="1B8B2324" w14:textId="4BFF3BF4" w:rsidR="00117B11" w:rsidRDefault="00117B11">
            <w:pPr>
              <w:pStyle w:val="TableParagraph"/>
              <w:spacing w:before="100"/>
              <w:ind w:right="84"/>
            </w:pPr>
            <w:r>
              <w:t xml:space="preserve">É necessário que exista essa funcionalidade no sistema, pois a pretensão do responsável pela marca é expandir o negócio para outras </w:t>
            </w:r>
            <w:r w:rsidR="0027761F">
              <w:t>localidades</w:t>
            </w:r>
            <w:r>
              <w:t>, sendo assim o s</w:t>
            </w:r>
            <w:r w:rsidR="0027761F">
              <w:t>oftware terá outros usuários diretos para agendar os clientes e cadastrar outros usuários.</w:t>
            </w:r>
          </w:p>
        </w:tc>
      </w:tr>
      <w:tr w:rsidR="00012435" w14:paraId="23E70D59" w14:textId="77777777" w:rsidTr="00117B11">
        <w:trPr>
          <w:trHeight w:val="1919"/>
        </w:trPr>
        <w:tc>
          <w:tcPr>
            <w:tcW w:w="826" w:type="dxa"/>
          </w:tcPr>
          <w:p w14:paraId="1147A044" w14:textId="71F7D995" w:rsidR="00012435" w:rsidRDefault="00012435">
            <w:pPr>
              <w:pStyle w:val="TableParagraph"/>
              <w:spacing w:before="100"/>
              <w:ind w:left="0" w:right="331"/>
              <w:jc w:val="right"/>
            </w:pPr>
            <w:r>
              <w:t>4</w:t>
            </w:r>
          </w:p>
        </w:tc>
        <w:tc>
          <w:tcPr>
            <w:tcW w:w="2446" w:type="dxa"/>
          </w:tcPr>
          <w:p w14:paraId="03DBFBB7" w14:textId="3A15DE16" w:rsidR="00012435" w:rsidRDefault="00012435">
            <w:pPr>
              <w:pStyle w:val="TableParagraph"/>
              <w:spacing w:before="100"/>
              <w:ind w:right="630"/>
            </w:pPr>
            <w:r>
              <w:t>Edição de usuários</w:t>
            </w:r>
          </w:p>
        </w:tc>
        <w:tc>
          <w:tcPr>
            <w:tcW w:w="6975" w:type="dxa"/>
          </w:tcPr>
          <w:p w14:paraId="29545900" w14:textId="52D41F35" w:rsidR="00012435" w:rsidRDefault="00012435">
            <w:pPr>
              <w:pStyle w:val="TableParagraph"/>
              <w:spacing w:before="100"/>
              <w:ind w:right="84"/>
            </w:pPr>
            <w:r>
              <w:t>Esta funcionalidade é necessária para alterar eventuais informações referente aos usuários que venham a se modificar ao longo do tempo, login e senha serão os alvos dessa possível edição.</w:t>
            </w:r>
          </w:p>
        </w:tc>
      </w:tr>
      <w:tr w:rsidR="008E0490" w14:paraId="16E159F6" w14:textId="77777777" w:rsidTr="00117B11">
        <w:trPr>
          <w:trHeight w:val="1919"/>
        </w:trPr>
        <w:tc>
          <w:tcPr>
            <w:tcW w:w="826" w:type="dxa"/>
          </w:tcPr>
          <w:p w14:paraId="242A4EDF" w14:textId="5E44FCB2" w:rsidR="008E0490" w:rsidRDefault="008E0490">
            <w:pPr>
              <w:pStyle w:val="TableParagraph"/>
              <w:spacing w:before="100"/>
              <w:ind w:left="0" w:right="331"/>
              <w:jc w:val="right"/>
            </w:pPr>
            <w:r>
              <w:t>5</w:t>
            </w:r>
          </w:p>
        </w:tc>
        <w:tc>
          <w:tcPr>
            <w:tcW w:w="2446" w:type="dxa"/>
          </w:tcPr>
          <w:p w14:paraId="06207B62" w14:textId="04403BF8" w:rsidR="008E0490" w:rsidRDefault="008E0490">
            <w:pPr>
              <w:pStyle w:val="TableParagraph"/>
              <w:spacing w:before="100"/>
              <w:ind w:right="630"/>
            </w:pPr>
            <w:r>
              <w:t>Edição de cadastro de clientes</w:t>
            </w:r>
          </w:p>
        </w:tc>
        <w:tc>
          <w:tcPr>
            <w:tcW w:w="6975" w:type="dxa"/>
          </w:tcPr>
          <w:p w14:paraId="272A2530" w14:textId="6F51DA7A" w:rsidR="008E0490" w:rsidRDefault="008E0490">
            <w:pPr>
              <w:pStyle w:val="TableParagraph"/>
              <w:spacing w:before="100"/>
              <w:ind w:right="84"/>
            </w:pPr>
            <w:r>
              <w:t>A exemplo da característica 4, os clientes também sofrem alterações de dados como endereço, telefone, email e até sobrenome, portanto esta funcionalidade se faz útil ao específicar e facilitar a descrição e contato com o cliente.</w:t>
            </w:r>
          </w:p>
        </w:tc>
      </w:tr>
    </w:tbl>
    <w:p w14:paraId="242B1BBC" w14:textId="77777777" w:rsidR="00E26C62" w:rsidRDefault="00E26C62" w:rsidP="004331C9"/>
    <w:sectPr w:rsidR="00E26C62">
      <w:pgSz w:w="11910" w:h="16840"/>
      <w:pgMar w:top="84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46823"/>
    <w:multiLevelType w:val="hybridMultilevel"/>
    <w:tmpl w:val="A3125AA6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0AB344E"/>
    <w:multiLevelType w:val="hybridMultilevel"/>
    <w:tmpl w:val="906ADCDC"/>
    <w:lvl w:ilvl="0" w:tplc="854E7BA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pt-PT" w:eastAsia="pt-PT" w:bidi="pt-PT"/>
      </w:rPr>
    </w:lvl>
    <w:lvl w:ilvl="1" w:tplc="0590C21C">
      <w:numFmt w:val="bullet"/>
      <w:lvlText w:val="•"/>
      <w:lvlJc w:val="left"/>
      <w:pPr>
        <w:ind w:left="1433" w:hanging="360"/>
      </w:pPr>
      <w:rPr>
        <w:rFonts w:hint="default"/>
        <w:lang w:val="pt-PT" w:eastAsia="pt-PT" w:bidi="pt-PT"/>
      </w:rPr>
    </w:lvl>
    <w:lvl w:ilvl="2" w:tplc="54DE461C">
      <w:numFmt w:val="bullet"/>
      <w:lvlText w:val="•"/>
      <w:lvlJc w:val="left"/>
      <w:pPr>
        <w:ind w:left="2047" w:hanging="360"/>
      </w:pPr>
      <w:rPr>
        <w:rFonts w:hint="default"/>
        <w:lang w:val="pt-PT" w:eastAsia="pt-PT" w:bidi="pt-PT"/>
      </w:rPr>
    </w:lvl>
    <w:lvl w:ilvl="3" w:tplc="023E618E">
      <w:numFmt w:val="bullet"/>
      <w:lvlText w:val="•"/>
      <w:lvlJc w:val="left"/>
      <w:pPr>
        <w:ind w:left="2660" w:hanging="360"/>
      </w:pPr>
      <w:rPr>
        <w:rFonts w:hint="default"/>
        <w:lang w:val="pt-PT" w:eastAsia="pt-PT" w:bidi="pt-PT"/>
      </w:rPr>
    </w:lvl>
    <w:lvl w:ilvl="4" w:tplc="0DF4CAEC">
      <w:numFmt w:val="bullet"/>
      <w:lvlText w:val="•"/>
      <w:lvlJc w:val="left"/>
      <w:pPr>
        <w:ind w:left="3274" w:hanging="360"/>
      </w:pPr>
      <w:rPr>
        <w:rFonts w:hint="default"/>
        <w:lang w:val="pt-PT" w:eastAsia="pt-PT" w:bidi="pt-PT"/>
      </w:rPr>
    </w:lvl>
    <w:lvl w:ilvl="5" w:tplc="5A364F74">
      <w:numFmt w:val="bullet"/>
      <w:lvlText w:val="•"/>
      <w:lvlJc w:val="left"/>
      <w:pPr>
        <w:ind w:left="3887" w:hanging="360"/>
      </w:pPr>
      <w:rPr>
        <w:rFonts w:hint="default"/>
        <w:lang w:val="pt-PT" w:eastAsia="pt-PT" w:bidi="pt-PT"/>
      </w:rPr>
    </w:lvl>
    <w:lvl w:ilvl="6" w:tplc="9B5462D0">
      <w:numFmt w:val="bullet"/>
      <w:lvlText w:val="•"/>
      <w:lvlJc w:val="left"/>
      <w:pPr>
        <w:ind w:left="4501" w:hanging="360"/>
      </w:pPr>
      <w:rPr>
        <w:rFonts w:hint="default"/>
        <w:lang w:val="pt-PT" w:eastAsia="pt-PT" w:bidi="pt-PT"/>
      </w:rPr>
    </w:lvl>
    <w:lvl w:ilvl="7" w:tplc="28689F86">
      <w:numFmt w:val="bullet"/>
      <w:lvlText w:val="•"/>
      <w:lvlJc w:val="left"/>
      <w:pPr>
        <w:ind w:left="5114" w:hanging="360"/>
      </w:pPr>
      <w:rPr>
        <w:rFonts w:hint="default"/>
        <w:lang w:val="pt-PT" w:eastAsia="pt-PT" w:bidi="pt-PT"/>
      </w:rPr>
    </w:lvl>
    <w:lvl w:ilvl="8" w:tplc="3E941454">
      <w:numFmt w:val="bullet"/>
      <w:lvlText w:val="•"/>
      <w:lvlJc w:val="left"/>
      <w:pPr>
        <w:ind w:left="5728" w:hanging="360"/>
      </w:pPr>
      <w:rPr>
        <w:rFonts w:hint="default"/>
        <w:lang w:val="pt-PT" w:eastAsia="pt-PT" w:bidi="pt-PT"/>
      </w:rPr>
    </w:lvl>
  </w:abstractNum>
  <w:abstractNum w:abstractNumId="2" w15:restartNumberingAfterBreak="0">
    <w:nsid w:val="11FF1C15"/>
    <w:multiLevelType w:val="hybridMultilevel"/>
    <w:tmpl w:val="F4F88E0A"/>
    <w:lvl w:ilvl="0" w:tplc="A47EEC80">
      <w:numFmt w:val="bullet"/>
      <w:lvlText w:val="●"/>
      <w:lvlJc w:val="left"/>
      <w:pPr>
        <w:ind w:left="100" w:hanging="353"/>
      </w:pPr>
      <w:rPr>
        <w:rFonts w:ascii="Arial" w:eastAsia="Arial" w:hAnsi="Arial" w:cs="Arial" w:hint="default"/>
        <w:w w:val="100"/>
        <w:sz w:val="22"/>
        <w:szCs w:val="22"/>
        <w:lang w:val="pt-PT" w:eastAsia="pt-PT" w:bidi="pt-PT"/>
      </w:rPr>
    </w:lvl>
    <w:lvl w:ilvl="1" w:tplc="7700B326">
      <w:numFmt w:val="bullet"/>
      <w:lvlText w:val="•"/>
      <w:lvlJc w:val="left"/>
      <w:pPr>
        <w:ind w:left="785" w:hanging="353"/>
      </w:pPr>
      <w:rPr>
        <w:rFonts w:hint="default"/>
        <w:lang w:val="pt-PT" w:eastAsia="pt-PT" w:bidi="pt-PT"/>
      </w:rPr>
    </w:lvl>
    <w:lvl w:ilvl="2" w:tplc="42ECAD2A">
      <w:numFmt w:val="bullet"/>
      <w:lvlText w:val="•"/>
      <w:lvlJc w:val="left"/>
      <w:pPr>
        <w:ind w:left="1471" w:hanging="353"/>
      </w:pPr>
      <w:rPr>
        <w:rFonts w:hint="default"/>
        <w:lang w:val="pt-PT" w:eastAsia="pt-PT" w:bidi="pt-PT"/>
      </w:rPr>
    </w:lvl>
    <w:lvl w:ilvl="3" w:tplc="C804BCF6">
      <w:numFmt w:val="bullet"/>
      <w:lvlText w:val="•"/>
      <w:lvlJc w:val="left"/>
      <w:pPr>
        <w:ind w:left="2156" w:hanging="353"/>
      </w:pPr>
      <w:rPr>
        <w:rFonts w:hint="default"/>
        <w:lang w:val="pt-PT" w:eastAsia="pt-PT" w:bidi="pt-PT"/>
      </w:rPr>
    </w:lvl>
    <w:lvl w:ilvl="4" w:tplc="DAAE0924">
      <w:numFmt w:val="bullet"/>
      <w:lvlText w:val="•"/>
      <w:lvlJc w:val="left"/>
      <w:pPr>
        <w:ind w:left="2842" w:hanging="353"/>
      </w:pPr>
      <w:rPr>
        <w:rFonts w:hint="default"/>
        <w:lang w:val="pt-PT" w:eastAsia="pt-PT" w:bidi="pt-PT"/>
      </w:rPr>
    </w:lvl>
    <w:lvl w:ilvl="5" w:tplc="E9C82E24">
      <w:numFmt w:val="bullet"/>
      <w:lvlText w:val="•"/>
      <w:lvlJc w:val="left"/>
      <w:pPr>
        <w:ind w:left="3527" w:hanging="353"/>
      </w:pPr>
      <w:rPr>
        <w:rFonts w:hint="default"/>
        <w:lang w:val="pt-PT" w:eastAsia="pt-PT" w:bidi="pt-PT"/>
      </w:rPr>
    </w:lvl>
    <w:lvl w:ilvl="6" w:tplc="6A9AFC1E">
      <w:numFmt w:val="bullet"/>
      <w:lvlText w:val="•"/>
      <w:lvlJc w:val="left"/>
      <w:pPr>
        <w:ind w:left="4213" w:hanging="353"/>
      </w:pPr>
      <w:rPr>
        <w:rFonts w:hint="default"/>
        <w:lang w:val="pt-PT" w:eastAsia="pt-PT" w:bidi="pt-PT"/>
      </w:rPr>
    </w:lvl>
    <w:lvl w:ilvl="7" w:tplc="BF04740E">
      <w:numFmt w:val="bullet"/>
      <w:lvlText w:val="•"/>
      <w:lvlJc w:val="left"/>
      <w:pPr>
        <w:ind w:left="4898" w:hanging="353"/>
      </w:pPr>
      <w:rPr>
        <w:rFonts w:hint="default"/>
        <w:lang w:val="pt-PT" w:eastAsia="pt-PT" w:bidi="pt-PT"/>
      </w:rPr>
    </w:lvl>
    <w:lvl w:ilvl="8" w:tplc="C66E25F8">
      <w:numFmt w:val="bullet"/>
      <w:lvlText w:val="•"/>
      <w:lvlJc w:val="left"/>
      <w:pPr>
        <w:ind w:left="5584" w:hanging="353"/>
      </w:pPr>
      <w:rPr>
        <w:rFonts w:hint="default"/>
        <w:lang w:val="pt-PT" w:eastAsia="pt-PT" w:bidi="pt-PT"/>
      </w:rPr>
    </w:lvl>
  </w:abstractNum>
  <w:abstractNum w:abstractNumId="3" w15:restartNumberingAfterBreak="0">
    <w:nsid w:val="14BD4A13"/>
    <w:multiLevelType w:val="hybridMultilevel"/>
    <w:tmpl w:val="FE243F8C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4" w15:restartNumberingAfterBreak="0">
    <w:nsid w:val="1562166C"/>
    <w:multiLevelType w:val="hybridMultilevel"/>
    <w:tmpl w:val="CC94C9E8"/>
    <w:lvl w:ilvl="0" w:tplc="6534D3B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pt-PT" w:eastAsia="pt-PT" w:bidi="pt-PT"/>
      </w:rPr>
    </w:lvl>
    <w:lvl w:ilvl="1" w:tplc="DFBA6D2A">
      <w:numFmt w:val="bullet"/>
      <w:lvlText w:val="•"/>
      <w:lvlJc w:val="left"/>
      <w:pPr>
        <w:ind w:left="1433" w:hanging="360"/>
      </w:pPr>
      <w:rPr>
        <w:rFonts w:hint="default"/>
        <w:lang w:val="pt-PT" w:eastAsia="pt-PT" w:bidi="pt-PT"/>
      </w:rPr>
    </w:lvl>
    <w:lvl w:ilvl="2" w:tplc="87600F14">
      <w:numFmt w:val="bullet"/>
      <w:lvlText w:val="•"/>
      <w:lvlJc w:val="left"/>
      <w:pPr>
        <w:ind w:left="2047" w:hanging="360"/>
      </w:pPr>
      <w:rPr>
        <w:rFonts w:hint="default"/>
        <w:lang w:val="pt-PT" w:eastAsia="pt-PT" w:bidi="pt-PT"/>
      </w:rPr>
    </w:lvl>
    <w:lvl w:ilvl="3" w:tplc="DB5E483E">
      <w:numFmt w:val="bullet"/>
      <w:lvlText w:val="•"/>
      <w:lvlJc w:val="left"/>
      <w:pPr>
        <w:ind w:left="2660" w:hanging="360"/>
      </w:pPr>
      <w:rPr>
        <w:rFonts w:hint="default"/>
        <w:lang w:val="pt-PT" w:eastAsia="pt-PT" w:bidi="pt-PT"/>
      </w:rPr>
    </w:lvl>
    <w:lvl w:ilvl="4" w:tplc="D7B0295C">
      <w:numFmt w:val="bullet"/>
      <w:lvlText w:val="•"/>
      <w:lvlJc w:val="left"/>
      <w:pPr>
        <w:ind w:left="3274" w:hanging="360"/>
      </w:pPr>
      <w:rPr>
        <w:rFonts w:hint="default"/>
        <w:lang w:val="pt-PT" w:eastAsia="pt-PT" w:bidi="pt-PT"/>
      </w:rPr>
    </w:lvl>
    <w:lvl w:ilvl="5" w:tplc="3208DB30">
      <w:numFmt w:val="bullet"/>
      <w:lvlText w:val="•"/>
      <w:lvlJc w:val="left"/>
      <w:pPr>
        <w:ind w:left="3887" w:hanging="360"/>
      </w:pPr>
      <w:rPr>
        <w:rFonts w:hint="default"/>
        <w:lang w:val="pt-PT" w:eastAsia="pt-PT" w:bidi="pt-PT"/>
      </w:rPr>
    </w:lvl>
    <w:lvl w:ilvl="6" w:tplc="6122F47C">
      <w:numFmt w:val="bullet"/>
      <w:lvlText w:val="•"/>
      <w:lvlJc w:val="left"/>
      <w:pPr>
        <w:ind w:left="4501" w:hanging="360"/>
      </w:pPr>
      <w:rPr>
        <w:rFonts w:hint="default"/>
        <w:lang w:val="pt-PT" w:eastAsia="pt-PT" w:bidi="pt-PT"/>
      </w:rPr>
    </w:lvl>
    <w:lvl w:ilvl="7" w:tplc="E3C6A28A">
      <w:numFmt w:val="bullet"/>
      <w:lvlText w:val="•"/>
      <w:lvlJc w:val="left"/>
      <w:pPr>
        <w:ind w:left="5114" w:hanging="360"/>
      </w:pPr>
      <w:rPr>
        <w:rFonts w:hint="default"/>
        <w:lang w:val="pt-PT" w:eastAsia="pt-PT" w:bidi="pt-PT"/>
      </w:rPr>
    </w:lvl>
    <w:lvl w:ilvl="8" w:tplc="1876D22A">
      <w:numFmt w:val="bullet"/>
      <w:lvlText w:val="•"/>
      <w:lvlJc w:val="left"/>
      <w:pPr>
        <w:ind w:left="5728" w:hanging="360"/>
      </w:pPr>
      <w:rPr>
        <w:rFonts w:hint="default"/>
        <w:lang w:val="pt-PT" w:eastAsia="pt-PT" w:bidi="pt-PT"/>
      </w:rPr>
    </w:lvl>
  </w:abstractNum>
  <w:abstractNum w:abstractNumId="5" w15:restartNumberingAfterBreak="0">
    <w:nsid w:val="1B3C0F36"/>
    <w:multiLevelType w:val="hybridMultilevel"/>
    <w:tmpl w:val="80BA0386"/>
    <w:lvl w:ilvl="0" w:tplc="96B05386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2"/>
        <w:szCs w:val="22"/>
        <w:lang w:val="pt-PT" w:eastAsia="pt-PT" w:bidi="pt-PT"/>
      </w:rPr>
    </w:lvl>
    <w:lvl w:ilvl="1" w:tplc="97B6938E">
      <w:numFmt w:val="bullet"/>
      <w:lvlText w:val="•"/>
      <w:lvlJc w:val="left"/>
      <w:pPr>
        <w:ind w:left="1757" w:hanging="360"/>
      </w:pPr>
      <w:rPr>
        <w:rFonts w:hint="default"/>
        <w:lang w:val="pt-PT" w:eastAsia="pt-PT" w:bidi="pt-PT"/>
      </w:rPr>
    </w:lvl>
    <w:lvl w:ilvl="2" w:tplc="185611B8">
      <w:numFmt w:val="bullet"/>
      <w:lvlText w:val="•"/>
      <w:lvlJc w:val="left"/>
      <w:pPr>
        <w:ind w:left="2335" w:hanging="360"/>
      </w:pPr>
      <w:rPr>
        <w:rFonts w:hint="default"/>
        <w:lang w:val="pt-PT" w:eastAsia="pt-PT" w:bidi="pt-PT"/>
      </w:rPr>
    </w:lvl>
    <w:lvl w:ilvl="3" w:tplc="1B20FCD6">
      <w:numFmt w:val="bullet"/>
      <w:lvlText w:val="•"/>
      <w:lvlJc w:val="left"/>
      <w:pPr>
        <w:ind w:left="2912" w:hanging="360"/>
      </w:pPr>
      <w:rPr>
        <w:rFonts w:hint="default"/>
        <w:lang w:val="pt-PT" w:eastAsia="pt-PT" w:bidi="pt-PT"/>
      </w:rPr>
    </w:lvl>
    <w:lvl w:ilvl="4" w:tplc="3280A2D8">
      <w:numFmt w:val="bullet"/>
      <w:lvlText w:val="•"/>
      <w:lvlJc w:val="left"/>
      <w:pPr>
        <w:ind w:left="3490" w:hanging="360"/>
      </w:pPr>
      <w:rPr>
        <w:rFonts w:hint="default"/>
        <w:lang w:val="pt-PT" w:eastAsia="pt-PT" w:bidi="pt-PT"/>
      </w:rPr>
    </w:lvl>
    <w:lvl w:ilvl="5" w:tplc="D7E896FA">
      <w:numFmt w:val="bullet"/>
      <w:lvlText w:val="•"/>
      <w:lvlJc w:val="left"/>
      <w:pPr>
        <w:ind w:left="4067" w:hanging="360"/>
      </w:pPr>
      <w:rPr>
        <w:rFonts w:hint="default"/>
        <w:lang w:val="pt-PT" w:eastAsia="pt-PT" w:bidi="pt-PT"/>
      </w:rPr>
    </w:lvl>
    <w:lvl w:ilvl="6" w:tplc="891A2836">
      <w:numFmt w:val="bullet"/>
      <w:lvlText w:val="•"/>
      <w:lvlJc w:val="left"/>
      <w:pPr>
        <w:ind w:left="4645" w:hanging="360"/>
      </w:pPr>
      <w:rPr>
        <w:rFonts w:hint="default"/>
        <w:lang w:val="pt-PT" w:eastAsia="pt-PT" w:bidi="pt-PT"/>
      </w:rPr>
    </w:lvl>
    <w:lvl w:ilvl="7" w:tplc="1902DE54">
      <w:numFmt w:val="bullet"/>
      <w:lvlText w:val="•"/>
      <w:lvlJc w:val="left"/>
      <w:pPr>
        <w:ind w:left="5222" w:hanging="360"/>
      </w:pPr>
      <w:rPr>
        <w:rFonts w:hint="default"/>
        <w:lang w:val="pt-PT" w:eastAsia="pt-PT" w:bidi="pt-PT"/>
      </w:rPr>
    </w:lvl>
    <w:lvl w:ilvl="8" w:tplc="E7EC0294">
      <w:numFmt w:val="bullet"/>
      <w:lvlText w:val="•"/>
      <w:lvlJc w:val="left"/>
      <w:pPr>
        <w:ind w:left="5800" w:hanging="360"/>
      </w:pPr>
      <w:rPr>
        <w:rFonts w:hint="default"/>
        <w:lang w:val="pt-PT" w:eastAsia="pt-PT" w:bidi="pt-PT"/>
      </w:rPr>
    </w:lvl>
  </w:abstractNum>
  <w:abstractNum w:abstractNumId="6" w15:restartNumberingAfterBreak="0">
    <w:nsid w:val="44042291"/>
    <w:multiLevelType w:val="hybridMultilevel"/>
    <w:tmpl w:val="ABAA34D0"/>
    <w:lvl w:ilvl="0" w:tplc="0416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7" w15:restartNumberingAfterBreak="0">
    <w:nsid w:val="5D7B0B32"/>
    <w:multiLevelType w:val="hybridMultilevel"/>
    <w:tmpl w:val="2F2C1B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D40B40"/>
    <w:multiLevelType w:val="hybridMultilevel"/>
    <w:tmpl w:val="79AC1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978C5"/>
    <w:multiLevelType w:val="hybridMultilevel"/>
    <w:tmpl w:val="E95E4C72"/>
    <w:lvl w:ilvl="0" w:tplc="1BD03BAA">
      <w:numFmt w:val="bullet"/>
      <w:lvlText w:val="●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pt-PT" w:eastAsia="pt-PT" w:bidi="pt-PT"/>
      </w:rPr>
    </w:lvl>
    <w:lvl w:ilvl="1" w:tplc="36163458">
      <w:numFmt w:val="bullet"/>
      <w:lvlText w:val="•"/>
      <w:lvlJc w:val="left"/>
      <w:pPr>
        <w:ind w:left="1433" w:hanging="360"/>
      </w:pPr>
      <w:rPr>
        <w:rFonts w:hint="default"/>
        <w:lang w:val="pt-PT" w:eastAsia="pt-PT" w:bidi="pt-PT"/>
      </w:rPr>
    </w:lvl>
    <w:lvl w:ilvl="2" w:tplc="5F081154">
      <w:numFmt w:val="bullet"/>
      <w:lvlText w:val="•"/>
      <w:lvlJc w:val="left"/>
      <w:pPr>
        <w:ind w:left="2047" w:hanging="360"/>
      </w:pPr>
      <w:rPr>
        <w:rFonts w:hint="default"/>
        <w:lang w:val="pt-PT" w:eastAsia="pt-PT" w:bidi="pt-PT"/>
      </w:rPr>
    </w:lvl>
    <w:lvl w:ilvl="3" w:tplc="0744F990">
      <w:numFmt w:val="bullet"/>
      <w:lvlText w:val="•"/>
      <w:lvlJc w:val="left"/>
      <w:pPr>
        <w:ind w:left="2660" w:hanging="360"/>
      </w:pPr>
      <w:rPr>
        <w:rFonts w:hint="default"/>
        <w:lang w:val="pt-PT" w:eastAsia="pt-PT" w:bidi="pt-PT"/>
      </w:rPr>
    </w:lvl>
    <w:lvl w:ilvl="4" w:tplc="95AC87C2">
      <w:numFmt w:val="bullet"/>
      <w:lvlText w:val="•"/>
      <w:lvlJc w:val="left"/>
      <w:pPr>
        <w:ind w:left="3274" w:hanging="360"/>
      </w:pPr>
      <w:rPr>
        <w:rFonts w:hint="default"/>
        <w:lang w:val="pt-PT" w:eastAsia="pt-PT" w:bidi="pt-PT"/>
      </w:rPr>
    </w:lvl>
    <w:lvl w:ilvl="5" w:tplc="B4443714">
      <w:numFmt w:val="bullet"/>
      <w:lvlText w:val="•"/>
      <w:lvlJc w:val="left"/>
      <w:pPr>
        <w:ind w:left="3887" w:hanging="360"/>
      </w:pPr>
      <w:rPr>
        <w:rFonts w:hint="default"/>
        <w:lang w:val="pt-PT" w:eastAsia="pt-PT" w:bidi="pt-PT"/>
      </w:rPr>
    </w:lvl>
    <w:lvl w:ilvl="6" w:tplc="875EAA9C">
      <w:numFmt w:val="bullet"/>
      <w:lvlText w:val="•"/>
      <w:lvlJc w:val="left"/>
      <w:pPr>
        <w:ind w:left="4501" w:hanging="360"/>
      </w:pPr>
      <w:rPr>
        <w:rFonts w:hint="default"/>
        <w:lang w:val="pt-PT" w:eastAsia="pt-PT" w:bidi="pt-PT"/>
      </w:rPr>
    </w:lvl>
    <w:lvl w:ilvl="7" w:tplc="8CD8AF96">
      <w:numFmt w:val="bullet"/>
      <w:lvlText w:val="•"/>
      <w:lvlJc w:val="left"/>
      <w:pPr>
        <w:ind w:left="5114" w:hanging="360"/>
      </w:pPr>
      <w:rPr>
        <w:rFonts w:hint="default"/>
        <w:lang w:val="pt-PT" w:eastAsia="pt-PT" w:bidi="pt-PT"/>
      </w:rPr>
    </w:lvl>
    <w:lvl w:ilvl="8" w:tplc="81D8B190">
      <w:numFmt w:val="bullet"/>
      <w:lvlText w:val="•"/>
      <w:lvlJc w:val="left"/>
      <w:pPr>
        <w:ind w:left="5728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8"/>
  </w:num>
  <w:num w:numId="7">
    <w:abstractNumId w:val="3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1F"/>
    <w:rsid w:val="00012435"/>
    <w:rsid w:val="000826E9"/>
    <w:rsid w:val="00117B11"/>
    <w:rsid w:val="00243209"/>
    <w:rsid w:val="0027761F"/>
    <w:rsid w:val="00296048"/>
    <w:rsid w:val="00406CF1"/>
    <w:rsid w:val="004331C9"/>
    <w:rsid w:val="007B1394"/>
    <w:rsid w:val="008825DE"/>
    <w:rsid w:val="008E0490"/>
    <w:rsid w:val="00D50C1F"/>
    <w:rsid w:val="00DE0CD8"/>
    <w:rsid w:val="00E2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0DC8"/>
  <w15:docId w15:val="{4BC9B183-4517-4B06-95EB-575A8B11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30"/>
      <w:szCs w:val="3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1"/>
      <w:ind w:left="100"/>
    </w:pPr>
  </w:style>
  <w:style w:type="character" w:styleId="Refdecomentrio">
    <w:name w:val="annotation reference"/>
    <w:basedOn w:val="Fontepargpadro"/>
    <w:uiPriority w:val="99"/>
    <w:semiHidden/>
    <w:unhideWhenUsed/>
    <w:rsid w:val="00DE0CD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E0CD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E0CD8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E0CD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E0CD8"/>
    <w:rPr>
      <w:rFonts w:ascii="Arial" w:eastAsia="Arial" w:hAnsi="Arial" w:cs="Arial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0CD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0CD8"/>
    <w:rPr>
      <w:rFonts w:ascii="Segoe UI" w:eastAsia="Arial" w:hAnsi="Segoe UI" w:cs="Segoe UI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261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DEOX</dc:creator>
  <cp:lastModifiedBy>Rodrigo Henrique</cp:lastModifiedBy>
  <cp:revision>5</cp:revision>
  <cp:lastPrinted>2019-09-30T16:16:00Z</cp:lastPrinted>
  <dcterms:created xsi:type="dcterms:W3CDTF">2020-02-25T18:58:00Z</dcterms:created>
  <dcterms:modified xsi:type="dcterms:W3CDTF">2020-02-25T21:06:00Z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2019-08-30T00:00:00Z</vt:filetime>
  </property>
</Properties>
</file>