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Análise de Engenharia Reversa - Carrossel Viral</w:t>
      </w:r>
    </w:p>
    <w:p>
      <w:pPr>
        <w:pStyle w:val="Heading2"/>
        <w:pStyle w:val="MdHeading2"/>
      </w:pPr>
      <w:r>
        <w:t xml:space="preserve">Informações Gerais</w:t>
      </w:r>
    </w:p>
    <w:p>
      <w:pPr>
        <w:pStyle w:val="MdListItem"/>
        <w:numPr>
          <w:ilvl w:val="0"/>
          <w:numId w:val="2"/>
        </w:numPr>
      </w:pPr>
      <w:r>
        <w:rPr>
          <w:rStyle w:val="MdStrong"/>
          <w:b/>
          <w:bCs/>
        </w:rPr>
        <w:t xml:space="preserve">URL:</w:t>
      </w:r>
      <w:r>
        <w:t xml:space="preserve"> </w:t>
      </w:r>
      <w:hyperlink w:history="1" r:id="rId_w5yluoi8opzozmpyyfqx">
        <w:r>
          <w:rPr>
            <w:rStyle w:val="MdLink"/>
          </w:rPr>
          <w:t xml:space="preserve">https://www.instagram.com/p/DRQe4OsDLtI/</w:t>
        </w:r>
      </w:hyperlink>
    </w:p>
    <w:p>
      <w:pPr>
        <w:pStyle w:val="MdListItem"/>
        <w:numPr>
          <w:ilvl w:val="0"/>
          <w:numId w:val="2"/>
        </w:numPr>
      </w:pPr>
      <w:r>
        <w:rPr>
          <w:rStyle w:val="MdStrong"/>
          <w:b/>
          <w:bCs/>
        </w:rPr>
        <w:t xml:space="preserve">Perfil:</w:t>
      </w:r>
      <w:r>
        <w:t xml:space="preserve"> @menteempreendedora</w:t>
      </w:r>
    </w:p>
    <w:p>
      <w:pPr>
        <w:pStyle w:val="MdListItem"/>
        <w:numPr>
          <w:ilvl w:val="0"/>
          <w:numId w:val="2"/>
        </w:numPr>
      </w:pPr>
      <w:r>
        <w:rPr>
          <w:rStyle w:val="MdStrong"/>
          <w:b/>
          <w:bCs/>
        </w:rPr>
        <w:t xml:space="preserve">Engajamento:</w:t>
      </w:r>
      <w:r>
        <w:t xml:space="preserve"> ~44.2K curtidas, ~9.1K comentários (dados do momento da captura).</w:t>
      </w:r>
    </w:p>
    <w:p>
      <w:pPr>
        <w:pStyle w:val="MdListItem"/>
        <w:numPr>
          <w:ilvl w:val="0"/>
          <w:numId w:val="2"/>
        </w:numPr>
      </w:pPr>
      <w:r>
        <w:rPr>
          <w:rStyle w:val="MdStrong"/>
          <w:b/>
          <w:bCs/>
        </w:rPr>
        <w:t xml:space="preserve">Tema Central:</w:t>
      </w:r>
      <w:r>
        <w:t xml:space="preserve"> Notícia bombástica sobre o Banco Master, liquidação, CDBs e fraude de R$ 50 bilhões.</w:t>
      </w:r>
    </w:p>
    <w:p>
      <w:pPr>
        <w:pStyle w:val="MdSpace"/>
        <w:spacing w:before="0" w:after="60"/>
      </w:pPr>
    </w:p>
    <w:p>
      <w:pPr>
        <w:pStyle w:val="Heading2"/>
        <w:pStyle w:val="MdHeading2"/>
      </w:pPr>
      <w:r>
        <w:t xml:space="preserve">Conteúdo dos Slides (Em progresso)</w:t>
      </w:r>
    </w:p>
    <w:p>
      <w:pPr>
        <w:pStyle w:val="Heading3"/>
        <w:pStyle w:val="MdHeading3"/>
      </w:pPr>
      <w:r>
        <w:t xml:space="preserve">Slide 1 (Capa)</w:t>
      </w:r>
    </w:p>
    <w:p>
      <w:pPr>
        <w:pStyle w:val="MdListItem"/>
        <w:numPr>
          <w:ilvl w:val="0"/>
          <w:numId w:val="2"/>
        </w:numPr>
      </w:pPr>
      <w:r>
        <w:rPr>
          <w:rStyle w:val="MdStrong"/>
          <w:b/>
          <w:bCs/>
        </w:rPr>
        <w:t xml:space="preserve">Visual:</w:t>
      </w:r>
      <w:r>
        <w:t xml:space="preserve"> Print de um tweet de "Leandro Siqueira" com a foto de Daniel Vorcaro (dono do Banco Master) e o logo do Atlético Mineiro.</w:t>
      </w:r>
    </w:p>
    <w:p>
      <w:pPr>
        <w:pStyle w:val="MdListItem"/>
        <w:numPr>
          <w:ilvl w:val="0"/>
          <w:numId w:val="2"/>
        </w:numPr>
      </w:pPr>
      <w:r>
        <w:rPr>
          <w:rStyle w:val="MdStrong"/>
          <w:b/>
          <w:bCs/>
        </w:rPr>
        <w:t xml:space="preserve">Texto da Capa:</w:t>
      </w:r>
      <w:r>
        <w:t xml:space="preserve"> </w:t>
      </w:r>
    </w:p>
    <w:p>
      <w:pPr>
        <w:pStyle w:val="MdListItem"/>
        <w:numPr>
          <w:ilvl w:val="1"/>
          <w:numId w:val="2"/>
        </w:numPr>
      </w:pPr>
      <w:r>
        <w:t xml:space="preserve">"Daniel Vorcaro, dono do Banco Master, gastou R$ 20 milhões na festa de 15 anos da filha com Alok e The Chainsmokers."</w:t>
      </w:r>
    </w:p>
    <w:p>
      <w:pPr>
        <w:pStyle w:val="MdListItem"/>
        <w:numPr>
          <w:ilvl w:val="1"/>
          <w:numId w:val="2"/>
        </w:numPr>
      </w:pPr>
      <w:r>
        <w:t xml:space="preserve">"Tinha mansão de R$ 280 milhões em Trancoso, jatinho de R$ 80 milhões e 20% do Atlético Mineiro."</w:t>
      </w:r>
    </w:p>
    <w:p>
      <w:pPr>
        <w:pStyle w:val="MdListItem"/>
        <w:numPr>
          <w:ilvl w:val="1"/>
          <w:numId w:val="2"/>
        </w:numPr>
      </w:pPr>
      <w:r>
        <w:t xml:space="preserve">"Mas sua fortuna era, em grande parte, resultado de uma fraude de R$ 50 bilhões."</w:t>
      </w:r>
    </w:p>
    <w:p>
      <w:pPr>
        <w:pStyle w:val="MdListItem"/>
        <w:numPr>
          <w:ilvl w:val="0"/>
          <w:numId w:val="2"/>
        </w:numPr>
      </w:pPr>
      <w:r>
        <w:rPr>
          <w:rStyle w:val="MdStrong"/>
          <w:b/>
          <w:bCs/>
        </w:rPr>
        <w:t xml:space="preserve">Gatilhos:</w:t>
      </w:r>
      <w:r>
        <w:t xml:space="preserve"> Curiosidade, Indignação, Contraste (Riqueza extrema vs. Fraude), Autoridade (perfil verificado no print).</w:t>
      </w:r>
    </w:p>
    <w:p>
      <w:pPr>
        <w:pStyle w:val="MdSpace"/>
        <w:spacing w:before="0" w:after="60"/>
      </w:pPr>
    </w:p>
    <w:p>
      <w:pPr>
        <w:pStyle w:val="Heading2"/>
        <w:pStyle w:val="MdHeading2"/>
      </w:pPr>
      <w:r>
        <w:t xml:space="preserve">Legenda</w:t>
      </w:r>
    </w:p>
    <w:p>
      <w:pPr>
        <w:pStyle w:val="MdListItem"/>
        <w:numPr>
          <w:ilvl w:val="0"/>
          <w:numId w:val="2"/>
        </w:numPr>
      </w:pPr>
      <w:r>
        <w:t xml:space="preserve">Foca no impacto direto ao investidor: "Banco Master entrou em liquidação... CDBs deixaram de ser pagos... risco de prejuízo é real."</w:t>
      </w:r>
    </w:p>
    <w:p>
      <w:pPr>
        <w:pStyle w:val="MdListItem"/>
        <w:numPr>
          <w:ilvl w:val="0"/>
          <w:numId w:val="2"/>
        </w:numPr>
      </w:pPr>
      <w:r>
        <w:t xml:space="preserve">Menciona o FGC (Fundo Garantidor de Créditos) e suas limitações.</w:t>
      </w:r>
    </w:p>
    <w:p>
      <w:pPr>
        <w:pStyle w:val="MdListItem"/>
        <w:numPr>
          <w:ilvl w:val="0"/>
          <w:numId w:val="2"/>
        </w:numPr>
      </w:pPr>
      <w:r>
        <w:t xml:space="preserve">CTA (Chamada para Ação): "Você sabia dessa história?" e incentivo a comentar "Ciclo" (provavelmente para receber algo via DM).</w:t>
      </w:r>
    </w:p>
    <w:p>
      <w:pPr>
        <w:pStyle w:val="MdSpace"/>
        <w:spacing w:before="0" w:after="60"/>
      </w:pPr>
    </w:p>
    <w:p>
      <w:pPr>
        <w:pStyle w:val="Heading3"/>
        <w:pStyle w:val="MdHeading3"/>
      </w:pPr>
      <w:r>
        <w:t xml:space="preserve">Slide 2</w:t>
      </w:r>
    </w:p>
    <w:p>
      <w:pPr>
        <w:pStyle w:val="MdListItem"/>
        <w:numPr>
          <w:ilvl w:val="0"/>
          <w:numId w:val="2"/>
        </w:numPr>
      </w:pPr>
      <w:r>
        <w:rPr>
          <w:rStyle w:val="MdStrong"/>
          <w:b/>
          <w:bCs/>
        </w:rPr>
        <w:t xml:space="preserve">Visual:</w:t>
      </w:r>
      <w:r>
        <w:t xml:space="preserve"> Continuação do print do tweet, com a mesma estética.</w:t>
      </w:r>
    </w:p>
    <w:p>
      <w:pPr>
        <w:pStyle w:val="MdListItem"/>
        <w:numPr>
          <w:ilvl w:val="0"/>
          <w:numId w:val="2"/>
        </w:numPr>
      </w:pPr>
      <w:r>
        <w:rPr>
          <w:rStyle w:val="MdStrong"/>
          <w:b/>
          <w:bCs/>
        </w:rPr>
        <w:t xml:space="preserve">Texto:</w:t>
      </w:r>
      <w:r>
        <w:t xml:space="preserve"> "Nascido em uma família rica de Belo Horizonte, ele é filho de Henrique Vorcaro, fundador do grupo imobiliário Multipar. Começou aos 19 anos: assumiu empresa de cursos educacionais presenteada pelo pai. Logo vendeu e entrou no grupo familiar, onde ficou 8 anos como diretor financeiro e presidente. Aos 33 anos, deu um passo ousado: Em plena crise de 2016, comprou um banco praticamente falido chamado Máxima."</w:t>
      </w:r>
    </w:p>
    <w:p>
      <w:pPr>
        <w:pStyle w:val="MdListItem"/>
        <w:numPr>
          <w:ilvl w:val="0"/>
          <w:numId w:val="2"/>
        </w:numPr>
      </w:pPr>
      <w:r>
        <w:rPr>
          <w:rStyle w:val="MdStrong"/>
          <w:b/>
          <w:bCs/>
        </w:rPr>
        <w:t xml:space="preserve">Gatilhos:</w:t>
      </w:r>
      <w:r>
        <w:t xml:space="preserve"> História de Origem (Storytelling), Contraste (família rica vs. "passo ousado"), Jornada do Herói (começa a construir sua própria narrativa).</w:t>
      </w:r>
    </w:p>
    <w:p>
      <w:pPr>
        <w:pStyle w:val="MdSpace"/>
        <w:spacing w:before="0" w:after="60"/>
      </w:pPr>
    </w:p>
    <w:p>
      <w:pPr>
        <w:pStyle w:val="Heading3"/>
        <w:pStyle w:val="MdHeading3"/>
      </w:pPr>
      <w:r>
        <w:t xml:space="preserve">Slide 3</w:t>
      </w:r>
    </w:p>
    <w:p>
      <w:pPr>
        <w:pStyle w:val="MdListItem"/>
        <w:numPr>
          <w:ilvl w:val="0"/>
          <w:numId w:val="2"/>
        </w:numPr>
      </w:pPr>
      <w:r>
        <w:rPr>
          <w:rStyle w:val="MdStrong"/>
          <w:b/>
          <w:bCs/>
        </w:rPr>
        <w:t xml:space="preserve">Visual:</w:t>
      </w:r>
      <w:r>
        <w:t xml:space="preserve"> Continuação do print do tweet.</w:t>
      </w:r>
    </w:p>
    <w:p>
      <w:pPr>
        <w:pStyle w:val="MdListItem"/>
        <w:numPr>
          <w:ilvl w:val="0"/>
          <w:numId w:val="2"/>
        </w:numPr>
      </w:pPr>
      <w:r>
        <w:rPr>
          <w:rStyle w:val="MdStrong"/>
          <w:b/>
          <w:bCs/>
        </w:rPr>
        <w:t xml:space="preserve">Texto:</w:t>
      </w:r>
      <w:r>
        <w:t xml:space="preserve"> "Dois anos depois, assumiu controle total. Em 2021, rebatizou como Banco Master. Aqui a coisa mudou completamente. Vorcaro decidiu ser o anti-banqueiro. Enquanto executivos de Itaú, Bradesco e Santander viviam na sombra, discretos e invisíveis, ele fazia questão de aparecer e ostentar."</w:t>
      </w:r>
    </w:p>
    <w:p>
      <w:pPr>
        <w:pStyle w:val="MdListItem"/>
        <w:numPr>
          <w:ilvl w:val="0"/>
          <w:numId w:val="2"/>
        </w:numPr>
      </w:pPr>
      <w:r>
        <w:rPr>
          <w:rStyle w:val="MdStrong"/>
          <w:b/>
          <w:bCs/>
        </w:rPr>
        <w:t xml:space="preserve">Gatilhos:</w:t>
      </w:r>
      <w:r>
        <w:t xml:space="preserve"> Ponto de Virada (Storytelling), Arquétipo do Fora da Lei/Rebelde ("anti-banqueiro"), Comparação e Contraste (vs. bancos tradicionais), Ostentação (desperta tanto admiração quanto inveja/crítica).</w:t>
      </w:r>
    </w:p>
    <w:p>
      <w:pPr>
        <w:pStyle w:val="MdSpace"/>
        <w:spacing w:before="0" w:after="60"/>
      </w:pPr>
    </w:p>
    <w:p>
      <w:pPr>
        <w:pStyle w:val="Heading3"/>
        <w:pStyle w:val="MdHeading3"/>
      </w:pPr>
      <w:r>
        <w:t xml:space="preserve">Slide 4</w:t>
      </w:r>
    </w:p>
    <w:p>
      <w:pPr>
        <w:pStyle w:val="MdListItem"/>
        <w:numPr>
          <w:ilvl w:val="0"/>
          <w:numId w:val="2"/>
        </w:numPr>
      </w:pPr>
      <w:r>
        <w:rPr>
          <w:rStyle w:val="MdStrong"/>
          <w:b/>
          <w:bCs/>
        </w:rPr>
        <w:t xml:space="preserve">Visual:</w:t>
      </w:r>
      <w:r>
        <w:t xml:space="preserve"> Continuação do print do tweet.</w:t>
      </w:r>
    </w:p>
    <w:p>
      <w:pPr>
        <w:pStyle w:val="MdListItem"/>
        <w:numPr>
          <w:ilvl w:val="0"/>
          <w:numId w:val="2"/>
        </w:numPr>
      </w:pPr>
      <w:r>
        <w:rPr>
          <w:rStyle w:val="MdStrong"/>
          <w:b/>
          <w:bCs/>
        </w:rPr>
        <w:t xml:space="preserve">Texto:</w:t>
      </w:r>
      <w:r>
        <w:t xml:space="preserve"> "As extravagâncias: -&gt; Festa de 15 anos da filha (2023): R$ 15-20 milhões, com Alok e The Chainsmokers em Nova Lima (MG); -&gt; Mansão do pai em Orlando: US$ 37 milhões (R$ 200 milhões), 17 quartos, campo de golfe, cinema. Uma das casas mais caras da história de Orlando; -&gt; Mansão em Trancoso: R$ 280 milhões (virou ponto de encontro de políticos, artistas, empresários);"</w:t>
      </w:r>
    </w:p>
    <w:p>
      <w:pPr>
        <w:pStyle w:val="MdListItem"/>
        <w:numPr>
          <w:ilvl w:val="0"/>
          <w:numId w:val="2"/>
        </w:numPr>
      </w:pPr>
      <w:r>
        <w:rPr>
          <w:rStyle w:val="MdStrong"/>
          <w:b/>
          <w:bCs/>
        </w:rPr>
        <w:t xml:space="preserve">Gatilhos:</w:t>
      </w:r>
      <w:r>
        <w:t xml:space="preserve"> Prova Social (ostentação extrema), Indignação (riqueza vs. fraude mencionada no slide 1), Curiosidade (detalhes específicos e valores astronômicos).</w:t>
      </w:r>
    </w:p>
    <w:p>
      <w:pPr>
        <w:pStyle w:val="MdSpace"/>
        <w:spacing w:before="0" w:after="60"/>
      </w:pPr>
    </w:p>
    <w:p>
      <w:pPr>
        <w:pStyle w:val="Heading3"/>
        <w:pStyle w:val="MdHeading3"/>
      </w:pPr>
      <w:r>
        <w:t xml:space="preserve">Slide 5</w:t>
      </w:r>
    </w:p>
    <w:p>
      <w:pPr>
        <w:pStyle w:val="MdListItem"/>
        <w:numPr>
          <w:ilvl w:val="0"/>
          <w:numId w:val="2"/>
        </w:numPr>
      </w:pPr>
      <w:r>
        <w:rPr>
          <w:rStyle w:val="MdStrong"/>
          <w:b/>
          <w:bCs/>
        </w:rPr>
        <w:t xml:space="preserve">Visual:</w:t>
      </w:r>
      <w:r>
        <w:t xml:space="preserve"> Continuação do print do tweet.</w:t>
      </w:r>
    </w:p>
    <w:p>
      <w:pPr>
        <w:pStyle w:val="MdListItem"/>
        <w:numPr>
          <w:ilvl w:val="0"/>
          <w:numId w:val="2"/>
        </w:numPr>
      </w:pPr>
      <w:r>
        <w:rPr>
          <w:rStyle w:val="MdStrong"/>
          <w:b/>
          <w:bCs/>
        </w:rPr>
        <w:t xml:space="preserve">Texto:</w:t>
      </w:r>
      <w:r>
        <w:t xml:space="preserve"> "-&gt; Jatinho executivo: R$ 80 milhões; -&gt; Hotel Fasano Itaim (2024): Comprou um dos endereços mais sofisticados de SP via fundos; -&gt; Atlético Mineiro: R$ 300 milhões investidos, 20,2% do clube (segundo maior acionista); -&gt; Escritório em Londres: Metro quadrado mais caro da cidade."</w:t>
      </w:r>
    </w:p>
    <w:p>
      <w:pPr>
        <w:pStyle w:val="MdListItem"/>
        <w:numPr>
          <w:ilvl w:val="0"/>
          <w:numId w:val="2"/>
        </w:numPr>
      </w:pPr>
      <w:r>
        <w:rPr>
          <w:rStyle w:val="MdStrong"/>
          <w:b/>
          <w:bCs/>
        </w:rPr>
        <w:t xml:space="preserve">Gatilhos:</w:t>
      </w:r>
      <w:r>
        <w:t xml:space="preserve"> Prova Social, Autoridade, Especificidade (números exatos aumentam a credibilidade da fofoca/notícia).</w:t>
      </w:r>
    </w:p>
    <w:p>
      <w:pPr>
        <w:pStyle w:val="MdSpace"/>
        <w:spacing w:before="0" w:after="60"/>
      </w:pPr>
    </w:p>
    <w:p>
      <w:pPr>
        <w:pStyle w:val="Heading3"/>
        <w:pStyle w:val="MdHeading3"/>
      </w:pPr>
      <w:r>
        <w:t xml:space="preserve">Slide 6</w:t>
      </w:r>
    </w:p>
    <w:p>
      <w:pPr>
        <w:pStyle w:val="MdListItem"/>
        <w:numPr>
          <w:ilvl w:val="0"/>
          <w:numId w:val="2"/>
        </w:numPr>
      </w:pPr>
      <w:r>
        <w:rPr>
          <w:rStyle w:val="MdStrong"/>
          <w:b/>
          <w:bCs/>
        </w:rPr>
        <w:t xml:space="preserve">Visual:</w:t>
      </w:r>
      <w:r>
        <w:t xml:space="preserve"> Print do tweet + print de uma tela de investimento (CDB Banco Master).</w:t>
      </w:r>
    </w:p>
    <w:p>
      <w:pPr>
        <w:pStyle w:val="MdListItem"/>
        <w:numPr>
          <w:ilvl w:val="0"/>
          <w:numId w:val="2"/>
        </w:numPr>
      </w:pPr>
      <w:r>
        <w:rPr>
          <w:rStyle w:val="MdStrong"/>
          <w:b/>
          <w:bCs/>
        </w:rPr>
        <w:t xml:space="preserve">Texto:</w:t>
      </w:r>
      <w:r>
        <w:t xml:space="preserve"> "Entre 2021 e 2024, o Banco Master cresceu de R$ 8 bilhões para R$ 50 bilhões em depósitos. Sextuplicou de tamanho em apenas 4 anos. A estratégia para tantos depósitos? CDBs pagando 140% do CDI. Parecia bom demais pra ser verdade. E realmente era."</w:t>
      </w:r>
    </w:p>
    <w:p>
      <w:pPr>
        <w:pStyle w:val="MdListItem"/>
        <w:numPr>
          <w:ilvl w:val="0"/>
          <w:numId w:val="2"/>
        </w:numPr>
      </w:pPr>
      <w:r>
        <w:rPr>
          <w:rStyle w:val="MdStrong"/>
          <w:b/>
          <w:bCs/>
        </w:rPr>
        <w:t xml:space="preserve">Gatilhos:</w:t>
      </w:r>
      <w:r>
        <w:t xml:space="preserve"> Ganância (promessa de lucro alto), Medo (perda iminente), "Bom demais para ser verdade" (alerta o ceticismo do público).</w:t>
      </w:r>
    </w:p>
    <w:p>
      <w:pPr>
        <w:pStyle w:val="MdSpace"/>
        <w:spacing w:before="0" w:after="60"/>
      </w:pPr>
    </w:p>
    <w:p>
      <w:pPr>
        <w:pStyle w:val="Heading3"/>
        <w:pStyle w:val="MdHeading3"/>
      </w:pPr>
      <w:r>
        <w:t xml:space="preserve">Slide 7</w:t>
      </w:r>
    </w:p>
    <w:p>
      <w:pPr>
        <w:pStyle w:val="MdListItem"/>
        <w:numPr>
          <w:ilvl w:val="0"/>
          <w:numId w:val="2"/>
        </w:numPr>
      </w:pPr>
      <w:r>
        <w:rPr>
          <w:rStyle w:val="MdStrong"/>
          <w:b/>
          <w:bCs/>
        </w:rPr>
        <w:t xml:space="preserve">Visual:</w:t>
      </w:r>
      <w:r>
        <w:t xml:space="preserve"> Print do tweet + foto da fachada do Banco Master.</w:t>
      </w:r>
    </w:p>
    <w:p>
      <w:pPr>
        <w:pStyle w:val="MdListItem"/>
        <w:numPr>
          <w:ilvl w:val="0"/>
          <w:numId w:val="2"/>
        </w:numPr>
      </w:pPr>
      <w:r>
        <w:rPr>
          <w:rStyle w:val="MdStrong"/>
          <w:b/>
          <w:bCs/>
        </w:rPr>
        <w:t xml:space="preserve">Texto:</w:t>
      </w:r>
      <w:r>
        <w:t xml:space="preserve"> "Mas como funcionava a fraude? O CDB (Certificado de Depósito Bancário) é uma ferramenta usada pelos bancos para pegar dinheiro emprestado das pessoas. Você empresta dinheiro pro banco. Ele te paga uma taxa (geralmente 100-110% do CDI, cerca de 15% ao ano). Depois, o banco empresta esse dinheiro para outras pessoas cobrando uma taxa maior. Essa diferença é o 'spread bancário'. É assim que bancos fazem dinheiro."</w:t>
      </w:r>
    </w:p>
    <w:p>
      <w:pPr>
        <w:pStyle w:val="MdListItem"/>
        <w:numPr>
          <w:ilvl w:val="0"/>
          <w:numId w:val="2"/>
        </w:numPr>
      </w:pPr>
      <w:r>
        <w:rPr>
          <w:rStyle w:val="MdStrong"/>
          <w:b/>
          <w:bCs/>
        </w:rPr>
        <w:t xml:space="preserve">Gatilhos:</w:t>
      </w:r>
      <w:r>
        <w:t xml:space="preserve"> Educação/Valor (explica um conceito técnico de forma simples), Autoridade (mostra que entende do assunto).</w:t>
      </w:r>
    </w:p>
    <w:p>
      <w:pPr>
        <w:pStyle w:val="MdSpace"/>
        <w:spacing w:before="0" w:after="60"/>
      </w:pPr>
    </w:p>
    <w:p>
      <w:pPr>
        <w:pStyle w:val="Heading3"/>
        <w:pStyle w:val="MdHeading3"/>
      </w:pPr>
      <w:r>
        <w:t xml:space="preserve">Slide 8</w:t>
      </w:r>
    </w:p>
    <w:p>
      <w:pPr>
        <w:pStyle w:val="MdListItem"/>
        <w:numPr>
          <w:ilvl w:val="0"/>
          <w:numId w:val="2"/>
        </w:numPr>
      </w:pPr>
      <w:r>
        <w:rPr>
          <w:rStyle w:val="MdStrong"/>
          <w:b/>
          <w:bCs/>
        </w:rPr>
        <w:t xml:space="preserve">Visual:</w:t>
      </w:r>
      <w:r>
        <w:t xml:space="preserve"> Continuação do print do tweet.</w:t>
      </w:r>
    </w:p>
    <w:p>
      <w:pPr>
        <w:pStyle w:val="MdListItem"/>
        <w:numPr>
          <w:ilvl w:val="0"/>
          <w:numId w:val="2"/>
        </w:numPr>
      </w:pPr>
      <w:r>
        <w:rPr>
          <w:rStyle w:val="MdStrong"/>
          <w:b/>
          <w:bCs/>
        </w:rPr>
        <w:t xml:space="preserve">Texto:</w:t>
      </w:r>
      <w:r>
        <w:t xml:space="preserve"> "Mas o Master pagava 140% do CDI, equivalente a 21% ao ano. Do ponto de vista de quem investiu: oportunidade incrível. O FGC garante que, mesmo que o banco quebre, você recebe até R$ 250 mil de volta. Risco zero. Do ponto de vista do banco: desafio gigantesco. Como o Master conseguiria investir esse dinheiro gerando rentabilidade alta suficiente pra pagar os investidores e gerar todo o lucro que Vorcaro ostentava? Curiosamente, o banco parecia ter uma estratégia. Só que ela era uma fraude."</w:t>
      </w:r>
    </w:p>
    <w:p>
      <w:pPr>
        <w:pStyle w:val="MdListItem"/>
        <w:numPr>
          <w:ilvl w:val="0"/>
          <w:numId w:val="2"/>
        </w:numPr>
      </w:pPr>
      <w:r>
        <w:rPr>
          <w:rStyle w:val="MdStrong"/>
          <w:b/>
          <w:bCs/>
        </w:rPr>
        <w:t xml:space="preserve">Gatilhos:</w:t>
      </w:r>
      <w:r>
        <w:t xml:space="preserve"> Contraste de Perspectivas (investidor vs. banco), Falsa Segurança ("Risco zero" - gera tensão), Curiosidade (como eles faziam isso?).</w:t>
      </w:r>
    </w:p>
    <w:p>
      <w:pPr>
        <w:pStyle w:val="MdSpace"/>
        <w:spacing w:before="0" w:after="60"/>
      </w:pPr>
    </w:p>
    <w:p>
      <w:pPr>
        <w:pStyle w:val="Heading3"/>
        <w:pStyle w:val="MdHeading3"/>
      </w:pPr>
      <w:r>
        <w:t xml:space="preserve">Slide 9</w:t>
      </w:r>
    </w:p>
    <w:p>
      <w:pPr>
        <w:pStyle w:val="MdListItem"/>
        <w:numPr>
          <w:ilvl w:val="0"/>
          <w:numId w:val="2"/>
        </w:numPr>
      </w:pPr>
      <w:r>
        <w:rPr>
          <w:rStyle w:val="MdStrong"/>
          <w:b/>
          <w:bCs/>
        </w:rPr>
        <w:t xml:space="preserve">Visual:</w:t>
      </w:r>
      <w:r>
        <w:t xml:space="preserve"> Continuação do print do tweet + foto de um escritório (Voiter).</w:t>
      </w:r>
    </w:p>
    <w:p>
      <w:pPr>
        <w:pStyle w:val="MdListItem"/>
        <w:numPr>
          <w:ilvl w:val="0"/>
          <w:numId w:val="2"/>
        </w:numPr>
      </w:pPr>
      <w:r>
        <w:rPr>
          <w:rStyle w:val="MdStrong"/>
          <w:b/>
          <w:bCs/>
        </w:rPr>
        <w:t xml:space="preserve">Texto:</w:t>
      </w:r>
      <w:r>
        <w:t xml:space="preserve"> "Em 2024, o Master reportou lucro de mais de R$ 1 bilhão. Com patrimônio líquido de R$ 4,7 bilhões, retorno de mais de 20% ao ano. Números impressionantes no papel. O problema era que esse lucro era pura engenharia contábil. Exemplos?"</w:t>
      </w:r>
    </w:p>
    <w:p>
      <w:pPr>
        <w:pStyle w:val="MdListItem"/>
        <w:numPr>
          <w:ilvl w:val="0"/>
          <w:numId w:val="2"/>
        </w:numPr>
      </w:pPr>
      <w:r>
        <w:rPr>
          <w:rStyle w:val="MdStrong"/>
          <w:b/>
          <w:bCs/>
        </w:rPr>
        <w:t xml:space="preserve">Gatilhos:</w:t>
      </w:r>
      <w:r>
        <w:t xml:space="preserve"> Revelação (abre a "caixa preta"), Curiosidade (Exemplos?), Ceticismo (números vs. realidade).</w:t>
      </w:r>
    </w:p>
    <w:p>
      <w:pPr>
        <w:pStyle w:val="MdSpace"/>
        <w:spacing w:before="0" w:after="60"/>
      </w:pPr>
    </w:p>
    <w:p>
      <w:pPr>
        <w:pStyle w:val="Heading3"/>
        <w:pStyle w:val="MdHeading3"/>
      </w:pPr>
      <w:r>
        <w:t xml:space="preserve">Slide 10</w:t>
      </w:r>
    </w:p>
    <w:p>
      <w:pPr>
        <w:pStyle w:val="MdListItem"/>
        <w:numPr>
          <w:ilvl w:val="0"/>
          <w:numId w:val="2"/>
        </w:numPr>
      </w:pPr>
      <w:r>
        <w:rPr>
          <w:rStyle w:val="MdStrong"/>
          <w:b/>
          <w:bCs/>
        </w:rPr>
        <w:t xml:space="preserve">Visual:</w:t>
      </w:r>
      <w:r>
        <w:t xml:space="preserve"> Continuação do print do tweet.</w:t>
      </w:r>
    </w:p>
    <w:p>
      <w:pPr>
        <w:pStyle w:val="MdListItem"/>
        <w:numPr>
          <w:ilvl w:val="0"/>
          <w:numId w:val="2"/>
        </w:numPr>
      </w:pPr>
      <w:r>
        <w:rPr>
          <w:rStyle w:val="MdStrong"/>
          <w:b/>
          <w:bCs/>
        </w:rPr>
        <w:t xml:space="preserve">Texto:</w:t>
      </w:r>
      <w:r>
        <w:t xml:space="preserve"> "1. Aquisição do Voiter (2024): Master comprou banco Voiter por R$ 365 milhões. Mas o Voiter valia R$ 800 milhões no balanço. Quando você compra uma empresa por menos do que ela vale no papel, pelas regras contábeis brasileiras, essa diferença pode ser registrada como 'ganho por compra vantajosa', um lucro imediato que aparece no resultado. Foi exatamente isso que aconteceu: os R$ 435 milhões de diferença viraram 'lucro' na hora (isso foi 40% do lucro do banco em 2024). Era pura mágica de Excel."</w:t>
      </w:r>
    </w:p>
    <w:p>
      <w:pPr>
        <w:pStyle w:val="MdListItem"/>
        <w:numPr>
          <w:ilvl w:val="0"/>
          <w:numId w:val="2"/>
        </w:numPr>
      </w:pPr>
      <w:r>
        <w:rPr>
          <w:rStyle w:val="MdStrong"/>
          <w:b/>
          <w:bCs/>
        </w:rPr>
        <w:t xml:space="preserve">Gatilhos:</w:t>
      </w:r>
      <w:r>
        <w:t xml:space="preserve"> Desmascaramento (revela o "truque"), Analogia ("mágica de Excel"), Indignação (lucro artificial).</w:t>
      </w:r>
    </w:p>
    <w:p>
      <w:pPr>
        <w:pStyle w:val="MdSpace"/>
        <w:spacing w:before="0" w:after="60"/>
      </w:pPr>
    </w:p>
    <w:p>
      <w:pPr>
        <w:pStyle w:val="Heading2"/>
        <w:pStyle w:val="MdHeading2"/>
      </w:pPr>
      <w:r>
        <w:t xml:space="preserve">Estrutura de Viralização Identificada</w:t>
      </w:r>
    </w:p>
    <w:p>
      <w:pPr>
        <w:pStyle w:val="MdListItem"/>
        <w:numPr>
          <w:ilvl w:val="0"/>
          <w:numId w:val="3"/>
        </w:numPr>
      </w:pPr>
      <w:r>
        <w:rPr>
          <w:rStyle w:val="MdStrong"/>
          <w:b/>
          <w:bCs/>
        </w:rPr>
        <w:t xml:space="preserve">Gancho (Slide 1):</w:t>
      </w:r>
      <w:r>
        <w:t xml:space="preserve"> Notícia de alto impacto + Contraste extremo (Riqueza vs. Crime).</w:t>
      </w:r>
    </w:p>
    <w:p>
      <w:pPr>
        <w:pStyle w:val="MdListItem"/>
        <w:numPr>
          <w:ilvl w:val="0"/>
          <w:numId w:val="3"/>
        </w:numPr>
      </w:pPr>
      <w:r>
        <w:rPr>
          <w:rStyle w:val="MdStrong"/>
          <w:b/>
          <w:bCs/>
        </w:rPr>
        <w:t xml:space="preserve">Storytelling (Slides 2-3):</w:t>
      </w:r>
      <w:r>
        <w:t xml:space="preserve"> Constrói a persona do "vilão" ou "anti-herói".</w:t>
      </w:r>
    </w:p>
    <w:p>
      <w:pPr>
        <w:pStyle w:val="MdListItem"/>
        <w:numPr>
          <w:ilvl w:val="0"/>
          <w:numId w:val="3"/>
        </w:numPr>
      </w:pPr>
      <w:r>
        <w:rPr>
          <w:rStyle w:val="MdStrong"/>
          <w:b/>
          <w:bCs/>
        </w:rPr>
        <w:t xml:space="preserve">Prova de Estilo de Vida (Slides 4-5):</w:t>
      </w:r>
      <w:r>
        <w:t xml:space="preserve"> Alimenta a curiosidade e a inveja/indignação com números astronômicos.</w:t>
      </w:r>
    </w:p>
    <w:p>
      <w:pPr>
        <w:pStyle w:val="MdListItem"/>
        <w:numPr>
          <w:ilvl w:val="0"/>
          <w:numId w:val="3"/>
        </w:numPr>
      </w:pPr>
      <w:r>
        <w:rPr>
          <w:rStyle w:val="MdStrong"/>
          <w:b/>
          <w:bCs/>
        </w:rPr>
        <w:t xml:space="preserve">O Conflito (Slide 6):</w:t>
      </w:r>
      <w:r>
        <w:t xml:space="preserve"> Apresenta a promessa "boa demais" que atrai as vítimas.</w:t>
      </w:r>
    </w:p>
    <w:p>
      <w:pPr>
        <w:pStyle w:val="MdListItem"/>
        <w:numPr>
          <w:ilvl w:val="0"/>
          <w:numId w:val="3"/>
        </w:numPr>
      </w:pPr>
      <w:r>
        <w:rPr>
          <w:rStyle w:val="MdStrong"/>
          <w:b/>
          <w:bCs/>
        </w:rPr>
        <w:t xml:space="preserve">Educação Estratégica (Slides 7-8):</w:t>
      </w:r>
      <w:r>
        <w:t xml:space="preserve"> Explica o funcionamento técnico para dar autoridade à denúncia.</w:t>
      </w:r>
    </w:p>
    <w:p>
      <w:pPr>
        <w:pStyle w:val="MdListItem"/>
        <w:numPr>
          <w:ilvl w:val="0"/>
          <w:numId w:val="3"/>
        </w:numPr>
      </w:pPr>
      <w:r>
        <w:rPr>
          <w:rStyle w:val="MdStrong"/>
          <w:b/>
          <w:bCs/>
        </w:rPr>
        <w:t xml:space="preserve">A Queda/O Truque (Slides 9-10):</w:t>
      </w:r>
      <w:r>
        <w:t xml:space="preserve"> Revela a "mágica" por trás dos números, gerando o sentimento de "eu sabia".</w:t>
      </w:r>
    </w:p>
    <w:p>
      <w:pPr>
        <w:pStyle w:val="MdListItem"/>
        <w:numPr>
          <w:ilvl w:val="0"/>
          <w:numId w:val="3"/>
        </w:numPr>
      </w:pPr>
      <w:r>
        <w:rPr>
          <w:rStyle w:val="MdStrong"/>
          <w:b/>
          <w:bCs/>
        </w:rPr>
        <w:t xml:space="preserve">Conversão (Legenda):</w:t>
      </w:r>
      <w:r>
        <w:t xml:space="preserve"> Uso de automação (comente "Ciclo") para gerar engajamento e levar para a DM.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w5yluoi8opzozmpyyfqx" Type="http://schemas.openxmlformats.org/officeDocument/2006/relationships/hyperlink" Target="https://www.instagram.com/p/DRQe4OsDLtI/"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2026-02-07T19:33:06.985Z</dcterms:created>
  <dcterms:modified xsi:type="dcterms:W3CDTF">2026-02-07T19:33:06.985Z</dcterms:modified>
</cp:coreProperties>
</file>

<file path=docProps/custom.xml><?xml version="1.0" encoding="utf-8"?>
<Properties xmlns="http://schemas.openxmlformats.org/officeDocument/2006/custom-properties" xmlns:vt="http://schemas.openxmlformats.org/officeDocument/2006/docPropsVTypes"/>
</file>