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F7F63" w14:textId="77777777" w:rsidR="00D50C1F" w:rsidRDefault="00E26C62">
      <w:pPr>
        <w:spacing w:before="73"/>
        <w:ind w:left="830"/>
        <w:rPr>
          <w:sz w:val="52"/>
        </w:rPr>
      </w:pPr>
      <w:bookmarkStart w:id="0" w:name="_GoBack"/>
      <w:bookmarkEnd w:id="0"/>
      <w:r>
        <w:rPr>
          <w:sz w:val="52"/>
        </w:rPr>
        <w:t>Lista de Características</w:t>
      </w:r>
    </w:p>
    <w:p w14:paraId="6226F379" w14:textId="77777777" w:rsidR="00D50C1F" w:rsidRDefault="00E26C62">
      <w:pPr>
        <w:pStyle w:val="Corpodetexto"/>
        <w:spacing w:before="151"/>
        <w:ind w:left="109"/>
      </w:pPr>
      <w:r>
        <w:rPr>
          <w:color w:val="666666"/>
        </w:rPr>
        <w:t>Descrição das Características</w:t>
      </w:r>
    </w:p>
    <w:p w14:paraId="0B574220" w14:textId="77777777" w:rsidR="00D50C1F" w:rsidRDefault="00D50C1F">
      <w:pPr>
        <w:pStyle w:val="Corpodetexto"/>
        <w:rPr>
          <w:sz w:val="20"/>
        </w:rPr>
      </w:pPr>
    </w:p>
    <w:p w14:paraId="2D907EF2" w14:textId="77777777" w:rsidR="00D50C1F" w:rsidRDefault="00D50C1F">
      <w:pPr>
        <w:pStyle w:val="Corpodetexto"/>
        <w:rPr>
          <w:sz w:val="20"/>
        </w:rPr>
      </w:pPr>
    </w:p>
    <w:p w14:paraId="1B62E208" w14:textId="77777777" w:rsidR="00D50C1F" w:rsidRDefault="00D50C1F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1DDF8CC8" w14:textId="77777777">
        <w:trPr>
          <w:trHeight w:val="580"/>
        </w:trPr>
        <w:tc>
          <w:tcPr>
            <w:tcW w:w="826" w:type="dxa"/>
            <w:shd w:val="clear" w:color="auto" w:fill="F8CA9C"/>
          </w:tcPr>
          <w:p w14:paraId="3B8617C3" w14:textId="77777777" w:rsidR="00D50C1F" w:rsidRDefault="00E26C62">
            <w:pPr>
              <w:pStyle w:val="TableParagraph"/>
              <w:spacing w:before="100"/>
            </w:pPr>
            <w:r>
              <w:t>#</w:t>
            </w:r>
          </w:p>
        </w:tc>
        <w:tc>
          <w:tcPr>
            <w:tcW w:w="2446" w:type="dxa"/>
            <w:shd w:val="clear" w:color="auto" w:fill="F8CA9C"/>
          </w:tcPr>
          <w:p w14:paraId="224A58ED" w14:textId="77777777" w:rsidR="00D50C1F" w:rsidRDefault="00E26C62">
            <w:pPr>
              <w:pStyle w:val="TableParagraph"/>
              <w:spacing w:before="100"/>
            </w:pPr>
            <w:r>
              <w:t>Característica</w:t>
            </w:r>
          </w:p>
        </w:tc>
        <w:tc>
          <w:tcPr>
            <w:tcW w:w="6975" w:type="dxa"/>
            <w:shd w:val="clear" w:color="auto" w:fill="F8CA9C"/>
          </w:tcPr>
          <w:p w14:paraId="194241B5" w14:textId="77777777" w:rsidR="00D50C1F" w:rsidRDefault="00E26C62">
            <w:pPr>
              <w:pStyle w:val="TableParagraph"/>
              <w:spacing w:before="100"/>
            </w:pPr>
            <w:r>
              <w:t>Descrição</w:t>
            </w:r>
          </w:p>
        </w:tc>
      </w:tr>
      <w:tr w:rsidR="00D50C1F" w14:paraId="1EEDC2FB" w14:textId="77777777">
        <w:trPr>
          <w:trHeight w:val="2623"/>
        </w:trPr>
        <w:tc>
          <w:tcPr>
            <w:tcW w:w="826" w:type="dxa"/>
          </w:tcPr>
          <w:p w14:paraId="242887D6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proofErr w:type="gramStart"/>
            <w:r>
              <w:t>1</w:t>
            </w:r>
            <w:proofErr w:type="gramEnd"/>
          </w:p>
        </w:tc>
        <w:tc>
          <w:tcPr>
            <w:tcW w:w="2446" w:type="dxa"/>
          </w:tcPr>
          <w:p w14:paraId="41EFD28A" w14:textId="77777777" w:rsidR="00D50C1F" w:rsidRDefault="00E26C62">
            <w:pPr>
              <w:pStyle w:val="TableParagraph"/>
              <w:spacing w:before="100"/>
            </w:pPr>
            <w:r>
              <w:t>Cadastro de cliente</w:t>
            </w:r>
          </w:p>
        </w:tc>
        <w:tc>
          <w:tcPr>
            <w:tcW w:w="6975" w:type="dxa"/>
          </w:tcPr>
          <w:p w14:paraId="286CE202" w14:textId="77777777" w:rsidR="00D50C1F" w:rsidRDefault="00E26C62">
            <w:pPr>
              <w:pStyle w:val="TableParagraph"/>
              <w:spacing w:before="100"/>
              <w:ind w:right="291"/>
            </w:pPr>
            <w:r>
              <w:t>Todo agendamento é realizado quando há o cadastro do cliente no sistema do estúdio, o cadastro evitará duplicidade ou confusão em caso de nomes iguais. Para não existir duplicidade no ato do cadastro será exigido o CPF (Cadastro de Pessoa Física).</w:t>
            </w:r>
          </w:p>
          <w:p w14:paraId="74273373" w14:textId="77777777" w:rsidR="00D50C1F" w:rsidRDefault="00E26C62">
            <w:pPr>
              <w:pStyle w:val="TableParagraph"/>
              <w:spacing w:before="200"/>
              <w:ind w:right="121"/>
            </w:pPr>
            <w:r>
              <w:t>A ideia de possuir o cadastro de clientes no sistema não se restringe somente a dados estatísticos. Ter clientes cadastrados facilitará avisos para que tomem conhecimento sobre promoções, novos serviços ou procedimentos.</w:t>
            </w:r>
          </w:p>
        </w:tc>
      </w:tr>
      <w:tr w:rsidR="00D50C1F" w14:paraId="720FCAD1" w14:textId="77777777">
        <w:trPr>
          <w:trHeight w:val="1919"/>
        </w:trPr>
        <w:tc>
          <w:tcPr>
            <w:tcW w:w="826" w:type="dxa"/>
          </w:tcPr>
          <w:p w14:paraId="225DE8EF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proofErr w:type="gramStart"/>
            <w:r>
              <w:t>2</w:t>
            </w:r>
            <w:proofErr w:type="gramEnd"/>
          </w:p>
        </w:tc>
        <w:tc>
          <w:tcPr>
            <w:tcW w:w="2446" w:type="dxa"/>
          </w:tcPr>
          <w:p w14:paraId="07BDD2D3" w14:textId="77777777" w:rsidR="00D50C1F" w:rsidRDefault="00E26C62">
            <w:pPr>
              <w:pStyle w:val="TableParagraph"/>
              <w:spacing w:before="100"/>
              <w:ind w:right="630"/>
            </w:pPr>
            <w:r>
              <w:t>Agendamento de sessão</w:t>
            </w:r>
          </w:p>
        </w:tc>
        <w:tc>
          <w:tcPr>
            <w:tcW w:w="6975" w:type="dxa"/>
          </w:tcPr>
          <w:p w14:paraId="184D8C65" w14:textId="77777777" w:rsidR="00D50C1F" w:rsidRDefault="00E26C62">
            <w:pPr>
              <w:pStyle w:val="TableParagraph"/>
              <w:spacing w:before="100"/>
              <w:ind w:right="84"/>
            </w:pPr>
            <w:r>
              <w:t>O agendamento é a principal ferramenta na qual o sistema deverá possuir. O agendamento facilitará o trabalho de reservar o dia, horário e quantidade de horas que o cliente estará presente para realizar a tatuagem. O agendamento evitará transtornos, atritos entre clientes ou atendente, e diminuirá as desistências dos serviços combinados.</w:t>
            </w:r>
          </w:p>
        </w:tc>
      </w:tr>
      <w:tr w:rsidR="00D50C1F" w14:paraId="0FB3870E" w14:textId="77777777">
        <w:trPr>
          <w:trHeight w:val="2622"/>
        </w:trPr>
        <w:tc>
          <w:tcPr>
            <w:tcW w:w="826" w:type="dxa"/>
          </w:tcPr>
          <w:p w14:paraId="62E4A2BE" w14:textId="77777777" w:rsidR="00D50C1F" w:rsidRDefault="00E26C62">
            <w:pPr>
              <w:pStyle w:val="TableParagraph"/>
              <w:spacing w:before="101"/>
              <w:ind w:left="0" w:right="331"/>
              <w:jc w:val="right"/>
            </w:pPr>
            <w:proofErr w:type="gramStart"/>
            <w:r>
              <w:t>3</w:t>
            </w:r>
            <w:proofErr w:type="gramEnd"/>
          </w:p>
        </w:tc>
        <w:tc>
          <w:tcPr>
            <w:tcW w:w="2446" w:type="dxa"/>
          </w:tcPr>
          <w:p w14:paraId="784445BC" w14:textId="77777777" w:rsidR="00D50C1F" w:rsidRDefault="00E26C62">
            <w:pPr>
              <w:pStyle w:val="TableParagraph"/>
              <w:spacing w:before="101"/>
              <w:ind w:right="960"/>
            </w:pPr>
            <w:r>
              <w:t>Senha do agendamento</w:t>
            </w:r>
          </w:p>
        </w:tc>
        <w:tc>
          <w:tcPr>
            <w:tcW w:w="6975" w:type="dxa"/>
          </w:tcPr>
          <w:p w14:paraId="6E344105" w14:textId="79C1CCBE" w:rsidR="00D50C1F" w:rsidRDefault="00E26C62">
            <w:pPr>
              <w:pStyle w:val="TableParagraph"/>
              <w:spacing w:before="101"/>
              <w:ind w:right="292"/>
            </w:pPr>
            <w:r>
              <w:t>Todo cliente que agendar data e horário para realizar a sessão receberá sua senha antecipadamente, a senha é intrasferível</w:t>
            </w:r>
            <w:r w:rsidR="00243209">
              <w:t>, pois</w:t>
            </w:r>
            <w:r>
              <w:t xml:space="preserve"> uma vez realizada a entrevista entre cliente e tatuador algumas informações a respeito do cliente são coletadas para prevenção de problemas ao cliente, tatuador e estúdio.</w:t>
            </w:r>
          </w:p>
          <w:p w14:paraId="65AF433E" w14:textId="77777777" w:rsidR="00D50C1F" w:rsidRDefault="00E26C62">
            <w:pPr>
              <w:pStyle w:val="TableParagraph"/>
              <w:spacing w:before="199" w:line="242" w:lineRule="auto"/>
              <w:ind w:right="71"/>
            </w:pPr>
            <w:r>
              <w:t>Com o agendamento o cliente não terá problemas de espera, mesmo que chegue atrasado o horário combinado ainda pertence ao mesmo.</w:t>
            </w:r>
          </w:p>
        </w:tc>
      </w:tr>
      <w:tr w:rsidR="00D50C1F" w14:paraId="3FD80CA0" w14:textId="77777777">
        <w:trPr>
          <w:trHeight w:val="3583"/>
        </w:trPr>
        <w:tc>
          <w:tcPr>
            <w:tcW w:w="826" w:type="dxa"/>
          </w:tcPr>
          <w:p w14:paraId="7550DC47" w14:textId="77777777" w:rsidR="00D50C1F" w:rsidRDefault="00E26C62">
            <w:pPr>
              <w:pStyle w:val="TableParagraph"/>
              <w:spacing w:before="100"/>
              <w:ind w:left="0" w:right="333"/>
              <w:jc w:val="right"/>
            </w:pPr>
            <w:proofErr w:type="gramStart"/>
            <w:r>
              <w:t>4</w:t>
            </w:r>
            <w:proofErr w:type="gramEnd"/>
          </w:p>
        </w:tc>
        <w:tc>
          <w:tcPr>
            <w:tcW w:w="2446" w:type="dxa"/>
          </w:tcPr>
          <w:p w14:paraId="3A1F98D6" w14:textId="77777777" w:rsidR="00D50C1F" w:rsidRDefault="00E26C62">
            <w:pPr>
              <w:pStyle w:val="TableParagraph"/>
              <w:spacing w:before="100"/>
            </w:pPr>
            <w:r>
              <w:t>Controle de estoque</w:t>
            </w:r>
          </w:p>
        </w:tc>
        <w:tc>
          <w:tcPr>
            <w:tcW w:w="6975" w:type="dxa"/>
          </w:tcPr>
          <w:p w14:paraId="69372C1F" w14:textId="77777777" w:rsidR="00D50C1F" w:rsidRDefault="00E26C62">
            <w:pPr>
              <w:pStyle w:val="TableParagraph"/>
              <w:spacing w:before="100"/>
              <w:ind w:right="145"/>
            </w:pPr>
            <w:r>
              <w:t>O estoque terá um módulo disponível no sistema para cadastrar os produtos do estúdio trazendo melhor precisão sobre o material físico presente em estoque.</w:t>
            </w:r>
          </w:p>
          <w:p w14:paraId="04A48E10" w14:textId="77777777" w:rsidR="00D50C1F" w:rsidRDefault="00E26C62">
            <w:pPr>
              <w:pStyle w:val="TableParagraph"/>
              <w:spacing w:before="202" w:line="242" w:lineRule="auto"/>
              <w:ind w:right="439"/>
            </w:pPr>
            <w:r>
              <w:t>O controle de estoque é importante e será um módulo do sistema que permitirá melhor organização dentro do negócio evitando desperdícios de dinheiro e produto com loteamento a vencer.</w:t>
            </w:r>
          </w:p>
          <w:p w14:paraId="37EAA566" w14:textId="14D6703D" w:rsidR="00D50C1F" w:rsidRDefault="00243209">
            <w:pPr>
              <w:pStyle w:val="TableParagraph"/>
              <w:spacing w:before="191"/>
              <w:ind w:right="157"/>
            </w:pPr>
            <w:r>
              <w:t>Prioriza</w:t>
            </w:r>
            <w:r w:rsidR="00E26C62">
              <w:t xml:space="preserve"> muito a entrada e saída de material, um estoque bem controlado evita gastos e prejuízos desnecessários toda reposição e utilização de material será </w:t>
            </w:r>
            <w:r>
              <w:t>mais bem</w:t>
            </w:r>
            <w:r w:rsidR="00E26C62">
              <w:t xml:space="preserve"> informado para que haja a requisição necessária apenas do que realmente precisar ser comprado para o trabalho a ser desenvolvido.</w:t>
            </w:r>
          </w:p>
        </w:tc>
      </w:tr>
      <w:tr w:rsidR="00D50C1F" w14:paraId="13EC14DE" w14:textId="77777777">
        <w:trPr>
          <w:trHeight w:val="1667"/>
        </w:trPr>
        <w:tc>
          <w:tcPr>
            <w:tcW w:w="826" w:type="dxa"/>
          </w:tcPr>
          <w:p w14:paraId="5E693668" w14:textId="77777777" w:rsidR="00D50C1F" w:rsidRDefault="00E26C62">
            <w:pPr>
              <w:pStyle w:val="TableParagraph"/>
              <w:spacing w:before="100"/>
              <w:ind w:left="0" w:right="331"/>
              <w:jc w:val="right"/>
            </w:pPr>
            <w:proofErr w:type="gramStart"/>
            <w:r>
              <w:t>5</w:t>
            </w:r>
            <w:proofErr w:type="gramEnd"/>
          </w:p>
        </w:tc>
        <w:tc>
          <w:tcPr>
            <w:tcW w:w="2446" w:type="dxa"/>
          </w:tcPr>
          <w:p w14:paraId="05591D49" w14:textId="77777777" w:rsidR="00D50C1F" w:rsidRDefault="00E26C62">
            <w:pPr>
              <w:pStyle w:val="TableParagraph"/>
              <w:spacing w:before="100"/>
              <w:ind w:right="446"/>
            </w:pPr>
            <w:r>
              <w:t>Entrada e saída de estoque</w:t>
            </w:r>
          </w:p>
        </w:tc>
        <w:tc>
          <w:tcPr>
            <w:tcW w:w="6975" w:type="dxa"/>
          </w:tcPr>
          <w:p w14:paraId="46C52368" w14:textId="77777777" w:rsidR="00D50C1F" w:rsidRDefault="00E26C62">
            <w:pPr>
              <w:pStyle w:val="TableParagraph"/>
              <w:spacing w:before="100"/>
              <w:ind w:right="243"/>
            </w:pPr>
            <w:r>
              <w:t>O estoque é abastecido muito em função da saída de produtos que ocorre no mês anterior, sobre isso a requisição será elaborada com auxílio do novo sistema de acordo com a quantidade e diversidade de produtos que saíram no mês anterior. A entrada de estoque detalhará:</w:t>
            </w:r>
          </w:p>
        </w:tc>
      </w:tr>
    </w:tbl>
    <w:p w14:paraId="62E93215" w14:textId="77777777" w:rsidR="00D50C1F" w:rsidRDefault="00D50C1F">
      <w:pPr>
        <w:sectPr w:rsidR="00D50C1F">
          <w:type w:val="continuous"/>
          <w:pgSz w:w="11910" w:h="16840"/>
          <w:pgMar w:top="760" w:right="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05DEEEF7" w14:textId="77777777">
        <w:trPr>
          <w:trHeight w:val="5700"/>
        </w:trPr>
        <w:tc>
          <w:tcPr>
            <w:tcW w:w="826" w:type="dxa"/>
          </w:tcPr>
          <w:p w14:paraId="27333AA1" w14:textId="77777777" w:rsidR="00D50C1F" w:rsidRDefault="00D5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46" w:type="dxa"/>
          </w:tcPr>
          <w:p w14:paraId="735CF4A6" w14:textId="77777777" w:rsidR="00D50C1F" w:rsidRDefault="00D5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975" w:type="dxa"/>
          </w:tcPr>
          <w:p w14:paraId="50226D0E" w14:textId="77777777" w:rsidR="00D50C1F" w:rsidRDefault="00E26C62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104" w:line="228" w:lineRule="auto"/>
              <w:ind w:right="458"/>
            </w:pPr>
            <w:r>
              <w:t>A entrada de material recebe os produtos mais frequentes que precisam ser</w:t>
            </w:r>
            <w:r>
              <w:rPr>
                <w:spacing w:val="-3"/>
              </w:rPr>
              <w:t xml:space="preserve"> </w:t>
            </w:r>
            <w:r>
              <w:t>repostos.</w:t>
            </w:r>
          </w:p>
          <w:p w14:paraId="53BE8987" w14:textId="77777777" w:rsidR="00D50C1F" w:rsidRDefault="00D50C1F">
            <w:pPr>
              <w:pStyle w:val="TableParagraph"/>
              <w:spacing w:before="2"/>
              <w:ind w:left="0"/>
            </w:pPr>
          </w:p>
          <w:p w14:paraId="4FAED8E8" w14:textId="77777777" w:rsidR="00D50C1F" w:rsidRDefault="00E26C62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Quantidade total e de cada item</w:t>
            </w:r>
            <w:r>
              <w:rPr>
                <w:spacing w:val="-7"/>
              </w:rPr>
              <w:t xml:space="preserve"> </w:t>
            </w:r>
            <w:r>
              <w:t>solicitado.</w:t>
            </w:r>
          </w:p>
          <w:p w14:paraId="01C42675" w14:textId="77777777" w:rsidR="00D50C1F" w:rsidRDefault="00D50C1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D0418BD" w14:textId="77777777" w:rsidR="00D50C1F" w:rsidRDefault="00E26C62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A validade dos produtos a serem inseridas no</w:t>
            </w:r>
            <w:r>
              <w:rPr>
                <w:spacing w:val="-7"/>
              </w:rPr>
              <w:t xml:space="preserve"> </w:t>
            </w:r>
            <w:r>
              <w:t>sistema.</w:t>
            </w:r>
          </w:p>
          <w:p w14:paraId="0135FA62" w14:textId="77777777" w:rsidR="00D50C1F" w:rsidRDefault="00D50C1F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0ED3456A" w14:textId="77777777" w:rsidR="00D50C1F" w:rsidRDefault="00E26C62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O custo total da compra</w:t>
            </w:r>
            <w:r>
              <w:rPr>
                <w:spacing w:val="-6"/>
              </w:rPr>
              <w:t xml:space="preserve"> </w:t>
            </w:r>
            <w:r>
              <w:t>realizada.</w:t>
            </w:r>
          </w:p>
          <w:p w14:paraId="5A1AB5BF" w14:textId="77777777" w:rsidR="00D50C1F" w:rsidRDefault="00D50C1F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DBB353E" w14:textId="77777777" w:rsidR="00D50C1F" w:rsidRDefault="00E26C62">
            <w:pPr>
              <w:pStyle w:val="TableParagraph"/>
              <w:spacing w:before="180"/>
            </w:pPr>
            <w:r>
              <w:t>A saída de material de estoque implica em:</w:t>
            </w:r>
          </w:p>
          <w:p w14:paraId="21F66D62" w14:textId="77777777" w:rsidR="00D50C1F" w:rsidRDefault="00E26C62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198"/>
              <w:ind w:right="738" w:firstLine="367"/>
            </w:pPr>
            <w:r>
              <w:t>Materiais utilizados para a elaboração dos trabalhos no estúdio.</w:t>
            </w:r>
          </w:p>
          <w:p w14:paraId="05CF049F" w14:textId="77777777" w:rsidR="00D50C1F" w:rsidRDefault="00E26C62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203"/>
              <w:ind w:left="820" w:hanging="354"/>
            </w:pPr>
            <w:r>
              <w:t>Produtos básicos para limpeza do</w:t>
            </w:r>
            <w:r>
              <w:rPr>
                <w:spacing w:val="-4"/>
              </w:rPr>
              <w:t xml:space="preserve"> </w:t>
            </w:r>
            <w:r>
              <w:t>estúdio.</w:t>
            </w:r>
          </w:p>
          <w:p w14:paraId="71F10E31" w14:textId="77777777" w:rsidR="00D50C1F" w:rsidRDefault="00E26C62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200"/>
              <w:ind w:left="820" w:hanging="354"/>
            </w:pPr>
            <w:r>
              <w:t>Produtos a serem solicitados/requisitados para</w:t>
            </w:r>
            <w:r>
              <w:rPr>
                <w:spacing w:val="-11"/>
              </w:rPr>
              <w:t xml:space="preserve"> </w:t>
            </w:r>
            <w:r>
              <w:t>reposição.</w:t>
            </w:r>
          </w:p>
          <w:p w14:paraId="47BA641D" w14:textId="77777777" w:rsidR="00D50C1F" w:rsidRDefault="00E26C62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201"/>
              <w:ind w:left="820" w:hanging="354"/>
            </w:pPr>
            <w:r>
              <w:t>Validade dos produtos abertos e</w:t>
            </w:r>
            <w:r>
              <w:rPr>
                <w:spacing w:val="-4"/>
              </w:rPr>
              <w:t xml:space="preserve"> </w:t>
            </w:r>
            <w:r>
              <w:t>fechados.</w:t>
            </w:r>
          </w:p>
          <w:p w14:paraId="549F7F2E" w14:textId="77777777" w:rsidR="00D50C1F" w:rsidRDefault="00E26C62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198"/>
              <w:ind w:left="820" w:hanging="354"/>
            </w:pPr>
            <w:r>
              <w:t>Custo total a ser solicitado para a</w:t>
            </w:r>
            <w:r>
              <w:rPr>
                <w:spacing w:val="-9"/>
              </w:rPr>
              <w:t xml:space="preserve"> </w:t>
            </w:r>
            <w:r>
              <w:t>reposição.</w:t>
            </w:r>
          </w:p>
        </w:tc>
      </w:tr>
      <w:tr w:rsidR="00D50C1F" w14:paraId="34600792" w14:textId="77777777">
        <w:trPr>
          <w:trHeight w:val="6206"/>
        </w:trPr>
        <w:tc>
          <w:tcPr>
            <w:tcW w:w="826" w:type="dxa"/>
          </w:tcPr>
          <w:p w14:paraId="548238BF" w14:textId="77777777" w:rsidR="00D50C1F" w:rsidRDefault="00E26C62">
            <w:pPr>
              <w:pStyle w:val="TableParagraph"/>
              <w:ind w:left="83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446" w:type="dxa"/>
          </w:tcPr>
          <w:p w14:paraId="22C7C803" w14:textId="77777777" w:rsidR="00D50C1F" w:rsidRDefault="00E26C62">
            <w:pPr>
              <w:pStyle w:val="TableParagraph"/>
            </w:pPr>
            <w:r>
              <w:t>Relatório</w:t>
            </w:r>
          </w:p>
        </w:tc>
        <w:tc>
          <w:tcPr>
            <w:tcW w:w="6975" w:type="dxa"/>
          </w:tcPr>
          <w:p w14:paraId="6550DFA6" w14:textId="77777777" w:rsidR="00D50C1F" w:rsidRDefault="00E26C62">
            <w:pPr>
              <w:pStyle w:val="TableParagraph"/>
              <w:ind w:right="451"/>
            </w:pPr>
            <w:r>
              <w:t>O relatório é a ferramenta mais indicada para realizar a avaliação mensal dentro do negócio, portanto será necessário.</w:t>
            </w:r>
          </w:p>
          <w:p w14:paraId="6AA0C4DC" w14:textId="77777777" w:rsidR="00D50C1F" w:rsidRDefault="00E26C62">
            <w:pPr>
              <w:pStyle w:val="TableParagraph"/>
              <w:spacing w:before="200" w:line="242" w:lineRule="auto"/>
              <w:ind w:right="144"/>
            </w:pPr>
            <w:r>
              <w:t xml:space="preserve">O relatório apresentará a posição do estoque referente </w:t>
            </w:r>
            <w:proofErr w:type="gramStart"/>
            <w:r>
              <w:t>a</w:t>
            </w:r>
            <w:proofErr w:type="gramEnd"/>
            <w:r>
              <w:t xml:space="preserve"> quantidade de cada peça presente no estoque para que possa ser avaliado o que foi gasto, o que foi comprado e desperdiçado.</w:t>
            </w:r>
          </w:p>
          <w:p w14:paraId="34AD18CB" w14:textId="19174DD2" w:rsidR="00D50C1F" w:rsidRDefault="00E26C62">
            <w:pPr>
              <w:pStyle w:val="TableParagraph"/>
              <w:spacing w:before="191"/>
              <w:ind w:right="172"/>
              <w:jc w:val="both"/>
            </w:pPr>
            <w:r>
              <w:t xml:space="preserve">Embora o cliente efetue o cadastro e agende a sessão, nem sempre </w:t>
            </w:r>
            <w:r w:rsidR="00243209">
              <w:t>comparece</w:t>
            </w:r>
            <w:r>
              <w:t xml:space="preserve"> para a realização do trabalho, esse tipo de informação também será apontado no relatório.</w:t>
            </w:r>
          </w:p>
          <w:p w14:paraId="6F9CFAA9" w14:textId="3CF5CB1D" w:rsidR="00D50C1F" w:rsidRDefault="00E26C62">
            <w:pPr>
              <w:pStyle w:val="TableParagraph"/>
              <w:spacing w:before="202" w:line="242" w:lineRule="auto"/>
              <w:ind w:right="377"/>
            </w:pPr>
            <w:r>
              <w:t xml:space="preserve">Neste relatório </w:t>
            </w:r>
            <w:r w:rsidR="00243209">
              <w:t>é</w:t>
            </w:r>
            <w:r>
              <w:t xml:space="preserve"> </w:t>
            </w:r>
            <w:r w:rsidR="00243209">
              <w:t>apontada</w:t>
            </w:r>
            <w:r>
              <w:t xml:space="preserve"> </w:t>
            </w:r>
            <w:r w:rsidR="00243209">
              <w:t>a quantidade de serviço realizado</w:t>
            </w:r>
            <w:r>
              <w:t>, quais tatuadores realizaram o serviço, e o valor fixado de acordo com o trabalho combinado.</w:t>
            </w:r>
          </w:p>
          <w:p w14:paraId="74491A34" w14:textId="77777777" w:rsidR="00D50C1F" w:rsidRDefault="00E26C62">
            <w:pPr>
              <w:pStyle w:val="TableParagraph"/>
              <w:spacing w:before="193"/>
              <w:ind w:right="193"/>
            </w:pPr>
            <w:r>
              <w:t>Apontar os clientes que realizaram as tatuagens até 45 dias é importante</w:t>
            </w:r>
            <w:proofErr w:type="gramStart"/>
            <w:r>
              <w:t xml:space="preserve"> pois</w:t>
            </w:r>
            <w:proofErr w:type="gramEnd"/>
            <w:r>
              <w:t xml:space="preserve"> qualquer suporte em relação aos cuidados com a tatuagem e a própria saúde do cliente se torna essencial para que o mesmo não tenha problemas físicos por conta do procedimento, essa informação estará presente no relatório.</w:t>
            </w:r>
          </w:p>
          <w:p w14:paraId="337F43FD" w14:textId="77777777" w:rsidR="00D50C1F" w:rsidRDefault="00E26C62">
            <w:pPr>
              <w:pStyle w:val="TableParagraph"/>
              <w:spacing w:before="200" w:line="242" w:lineRule="auto"/>
              <w:ind w:right="84"/>
            </w:pPr>
            <w:r>
              <w:t>O relatório de orçamento apontará o valor obtido com os trabalhos referente ao mês atual, será útil para ajudar no planejamento para os meses seguintes.</w:t>
            </w:r>
          </w:p>
        </w:tc>
      </w:tr>
    </w:tbl>
    <w:p w14:paraId="630F2A87" w14:textId="77777777" w:rsidR="00D50C1F" w:rsidRDefault="00D50C1F">
      <w:pPr>
        <w:spacing w:line="242" w:lineRule="auto"/>
        <w:sectPr w:rsidR="00D50C1F">
          <w:pgSz w:w="11910" w:h="16840"/>
          <w:pgMar w:top="840" w:right="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642DF25B" w14:textId="77777777">
        <w:trPr>
          <w:trHeight w:val="6098"/>
        </w:trPr>
        <w:tc>
          <w:tcPr>
            <w:tcW w:w="826" w:type="dxa"/>
          </w:tcPr>
          <w:p w14:paraId="57DF699D" w14:textId="77777777" w:rsidR="00D50C1F" w:rsidRDefault="00E26C62">
            <w:pPr>
              <w:pStyle w:val="TableParagraph"/>
              <w:ind w:left="0" w:right="331"/>
              <w:jc w:val="right"/>
            </w:pPr>
            <w:proofErr w:type="gramStart"/>
            <w:r>
              <w:lastRenderedPageBreak/>
              <w:t>7</w:t>
            </w:r>
            <w:proofErr w:type="gramEnd"/>
          </w:p>
        </w:tc>
        <w:tc>
          <w:tcPr>
            <w:tcW w:w="2446" w:type="dxa"/>
          </w:tcPr>
          <w:p w14:paraId="30E38D71" w14:textId="77777777" w:rsidR="00D50C1F" w:rsidRDefault="00E26C62">
            <w:pPr>
              <w:pStyle w:val="TableParagraph"/>
              <w:ind w:right="215"/>
            </w:pPr>
            <w:r>
              <w:t>Controle de materiais utilizados</w:t>
            </w:r>
          </w:p>
        </w:tc>
        <w:tc>
          <w:tcPr>
            <w:tcW w:w="6975" w:type="dxa"/>
          </w:tcPr>
          <w:p w14:paraId="24B606FD" w14:textId="77777777" w:rsidR="00D50C1F" w:rsidRDefault="00E26C62">
            <w:pPr>
              <w:pStyle w:val="TableParagraph"/>
              <w:spacing w:line="244" w:lineRule="auto"/>
              <w:ind w:right="207"/>
            </w:pPr>
            <w:r>
              <w:t>Existem produtos que costumam sobrar durante as sessões, alguns deles com valor elevado:</w:t>
            </w:r>
          </w:p>
          <w:p w14:paraId="7636D0B4" w14:textId="77777777" w:rsidR="00D50C1F" w:rsidRDefault="00E26C62" w:rsidP="007B1394">
            <w:pPr>
              <w:pStyle w:val="TableParagraph"/>
              <w:numPr>
                <w:ilvl w:val="0"/>
                <w:numId w:val="10"/>
              </w:numPr>
              <w:tabs>
                <w:tab w:val="left" w:pos="1180"/>
                <w:tab w:val="left" w:pos="1181"/>
              </w:tabs>
              <w:spacing w:before="194" w:line="237" w:lineRule="auto"/>
              <w:ind w:right="1153"/>
            </w:pPr>
            <w:r>
              <w:t>Tintas importadas depois de abertas a</w:t>
            </w:r>
            <w:r>
              <w:rPr>
                <w:spacing w:val="-18"/>
              </w:rPr>
              <w:t xml:space="preserve"> </w:t>
            </w:r>
            <w:r>
              <w:t>validade costumam abreviar</w:t>
            </w:r>
            <w:r>
              <w:rPr>
                <w:spacing w:val="-1"/>
              </w:rPr>
              <w:t xml:space="preserve"> </w:t>
            </w:r>
            <w:r>
              <w:t>bastante.</w:t>
            </w:r>
          </w:p>
          <w:p w14:paraId="2FF17D75" w14:textId="77777777" w:rsidR="00D50C1F" w:rsidRDefault="00D50C1F" w:rsidP="007B1394">
            <w:pPr>
              <w:pStyle w:val="TableParagraph"/>
              <w:spacing w:before="1"/>
              <w:ind w:left="0"/>
            </w:pPr>
          </w:p>
          <w:p w14:paraId="59A7549C" w14:textId="23091AE5" w:rsidR="00D50C1F" w:rsidRDefault="00E26C62" w:rsidP="007B1394">
            <w:pPr>
              <w:pStyle w:val="TableParagraph"/>
              <w:numPr>
                <w:ilvl w:val="0"/>
                <w:numId w:val="10"/>
              </w:numPr>
              <w:tabs>
                <w:tab w:val="left" w:pos="1180"/>
                <w:tab w:val="left" w:pos="1181"/>
              </w:tabs>
              <w:spacing w:before="0"/>
            </w:pPr>
            <w:r>
              <w:t>Luvas que embora não sejam caras, mas são</w:t>
            </w:r>
            <w:r>
              <w:rPr>
                <w:spacing w:val="-8"/>
              </w:rPr>
              <w:t xml:space="preserve"> </w:t>
            </w:r>
            <w:r w:rsidR="007B1394">
              <w:t>muito utilizadas</w:t>
            </w:r>
            <w:r w:rsidR="00243209">
              <w:t xml:space="preserve"> e costumas </w:t>
            </w:r>
            <w:r w:rsidR="007B1394">
              <w:t>serem respostas com maior frequencia.</w:t>
            </w:r>
          </w:p>
          <w:p w14:paraId="0365D239" w14:textId="77777777" w:rsidR="00D50C1F" w:rsidRDefault="00D50C1F" w:rsidP="007B1394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743E773F" w14:textId="5430F934" w:rsidR="00D50C1F" w:rsidRDefault="00E26C62" w:rsidP="007B1394">
            <w:pPr>
              <w:pStyle w:val="TableParagraph"/>
              <w:numPr>
                <w:ilvl w:val="0"/>
                <w:numId w:val="10"/>
              </w:numPr>
              <w:tabs>
                <w:tab w:val="left" w:pos="1180"/>
                <w:tab w:val="left" w:pos="1181"/>
              </w:tabs>
              <w:spacing w:before="0"/>
            </w:pPr>
            <w:r>
              <w:t>Algodão que também não são tão caros, mas</w:t>
            </w:r>
            <w:r>
              <w:rPr>
                <w:spacing w:val="-15"/>
              </w:rPr>
              <w:t xml:space="preserve"> </w:t>
            </w:r>
            <w:r w:rsidR="007B1394">
              <w:t>costumam ter boa saida e consequentemente melhor reposiçao.</w:t>
            </w:r>
          </w:p>
          <w:p w14:paraId="1B71A1FA" w14:textId="77777777" w:rsidR="00D50C1F" w:rsidRDefault="00D50C1F" w:rsidP="007B1394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7BF33B79" w14:textId="77777777" w:rsidR="00D50C1F" w:rsidRDefault="00D50C1F" w:rsidP="007B139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3D9595" w14:textId="320AA584" w:rsidR="00D50C1F" w:rsidRDefault="007B1394" w:rsidP="007B1394">
            <w:pPr>
              <w:pStyle w:val="TableParagraph"/>
              <w:numPr>
                <w:ilvl w:val="0"/>
                <w:numId w:val="10"/>
              </w:numPr>
              <w:tabs>
                <w:tab w:val="left" w:pos="1180"/>
                <w:tab w:val="left" w:pos="1181"/>
              </w:tabs>
              <w:spacing w:before="0"/>
            </w:pPr>
            <w:r>
              <w:t>A</w:t>
            </w:r>
            <w:r w:rsidR="00E26C62">
              <w:t>gulhas descartáveis utilizada nas</w:t>
            </w:r>
            <w:r w:rsidR="00E26C62">
              <w:rPr>
                <w:spacing w:val="-1"/>
              </w:rPr>
              <w:t xml:space="preserve"> </w:t>
            </w:r>
            <w:r w:rsidR="00E26C62">
              <w:t>biqueiras.</w:t>
            </w:r>
          </w:p>
          <w:p w14:paraId="7947C78F" w14:textId="77777777" w:rsidR="007B1394" w:rsidRDefault="007B1394" w:rsidP="007B1394">
            <w:pPr>
              <w:pStyle w:val="TableParagraph"/>
              <w:tabs>
                <w:tab w:val="left" w:pos="1180"/>
                <w:tab w:val="left" w:pos="1181"/>
              </w:tabs>
              <w:spacing w:before="0"/>
            </w:pPr>
          </w:p>
          <w:p w14:paraId="567FA0C7" w14:textId="2646BCD7" w:rsidR="007B1394" w:rsidRDefault="007B1394" w:rsidP="007B1394">
            <w:pPr>
              <w:pStyle w:val="TableParagraph"/>
              <w:numPr>
                <w:ilvl w:val="0"/>
                <w:numId w:val="10"/>
              </w:numPr>
              <w:tabs>
                <w:tab w:val="left" w:pos="1180"/>
                <w:tab w:val="left" w:pos="1181"/>
              </w:tabs>
              <w:spacing w:before="0"/>
            </w:pPr>
            <w:r>
              <w:t>Batoques (recipientes) para armazenar</w:t>
            </w:r>
            <w:r>
              <w:rPr>
                <w:spacing w:val="-3"/>
              </w:rPr>
              <w:t xml:space="preserve"> </w:t>
            </w:r>
            <w:r>
              <w:t>tinta</w:t>
            </w:r>
          </w:p>
          <w:p w14:paraId="3B62C07F" w14:textId="77777777" w:rsidR="007B1394" w:rsidRDefault="007B1394" w:rsidP="007B1394">
            <w:pPr>
              <w:pStyle w:val="TableParagraph"/>
              <w:tabs>
                <w:tab w:val="left" w:pos="1180"/>
                <w:tab w:val="left" w:pos="1181"/>
              </w:tabs>
              <w:spacing w:before="0"/>
              <w:ind w:left="1180"/>
            </w:pPr>
          </w:p>
          <w:p w14:paraId="7EA03C15" w14:textId="0F8F16C9" w:rsidR="00D50C1F" w:rsidRDefault="00E26C62" w:rsidP="007B1394">
            <w:pPr>
              <w:pStyle w:val="TableParagraph"/>
              <w:spacing w:before="196" w:line="242" w:lineRule="auto"/>
              <w:ind w:right="109"/>
              <w:jc w:val="both"/>
            </w:pPr>
            <w:r>
              <w:t xml:space="preserve">A saída e sobra de material são números na qual o sistema monitora ao ser </w:t>
            </w:r>
            <w:r w:rsidR="00243209">
              <w:t>dada a baixa</w:t>
            </w:r>
            <w:r>
              <w:t xml:space="preserve"> aos itens liberados para o procedimento, com isso o empreendedor fica </w:t>
            </w:r>
            <w:r w:rsidR="00243209">
              <w:t>mais bem</w:t>
            </w:r>
            <w:r>
              <w:t xml:space="preserve"> informado e obtêm melhor controle dos gastos de material.</w:t>
            </w:r>
          </w:p>
        </w:tc>
      </w:tr>
      <w:tr w:rsidR="00D50C1F" w14:paraId="3841F495" w14:textId="77777777">
        <w:trPr>
          <w:trHeight w:val="1158"/>
        </w:trPr>
        <w:tc>
          <w:tcPr>
            <w:tcW w:w="826" w:type="dxa"/>
          </w:tcPr>
          <w:p w14:paraId="51B7694B" w14:textId="77777777" w:rsidR="00D50C1F" w:rsidRDefault="00E26C62">
            <w:pPr>
              <w:pStyle w:val="TableParagraph"/>
              <w:ind w:left="0" w:right="331"/>
              <w:jc w:val="right"/>
            </w:pPr>
            <w:proofErr w:type="gramStart"/>
            <w:r>
              <w:t>8</w:t>
            </w:r>
            <w:proofErr w:type="gramEnd"/>
          </w:p>
        </w:tc>
        <w:tc>
          <w:tcPr>
            <w:tcW w:w="2446" w:type="dxa"/>
          </w:tcPr>
          <w:p w14:paraId="044F5318" w14:textId="77777777" w:rsidR="00D50C1F" w:rsidRDefault="00E26C62">
            <w:pPr>
              <w:pStyle w:val="TableParagraph"/>
              <w:ind w:right="862"/>
            </w:pPr>
            <w:r>
              <w:t>Quantidade de produto</w:t>
            </w:r>
          </w:p>
        </w:tc>
        <w:tc>
          <w:tcPr>
            <w:tcW w:w="6975" w:type="dxa"/>
          </w:tcPr>
          <w:p w14:paraId="723361F5" w14:textId="77777777" w:rsidR="00D50C1F" w:rsidRDefault="00E26C62">
            <w:pPr>
              <w:pStyle w:val="TableParagraph"/>
              <w:ind w:right="528"/>
              <w:jc w:val="both"/>
            </w:pPr>
            <w:r>
              <w:t>O sistema fornecerá ao empreendedor o auxílio de contagem de cada item presente no estoque, funcionalidade que será útil para ajudar com o balanço do estúdio.</w:t>
            </w:r>
          </w:p>
        </w:tc>
      </w:tr>
      <w:tr w:rsidR="00D50C1F" w14:paraId="220D94C0" w14:textId="77777777">
        <w:trPr>
          <w:trHeight w:val="3695"/>
        </w:trPr>
        <w:tc>
          <w:tcPr>
            <w:tcW w:w="826" w:type="dxa"/>
          </w:tcPr>
          <w:p w14:paraId="5550C647" w14:textId="77777777" w:rsidR="00D50C1F" w:rsidRDefault="00E26C62">
            <w:pPr>
              <w:pStyle w:val="TableParagraph"/>
              <w:ind w:left="0" w:right="297"/>
              <w:jc w:val="right"/>
            </w:pPr>
            <w:proofErr w:type="gramStart"/>
            <w:r>
              <w:t>9</w:t>
            </w:r>
            <w:proofErr w:type="gramEnd"/>
          </w:p>
        </w:tc>
        <w:tc>
          <w:tcPr>
            <w:tcW w:w="2446" w:type="dxa"/>
          </w:tcPr>
          <w:p w14:paraId="16D37CF1" w14:textId="77777777" w:rsidR="00D50C1F" w:rsidRDefault="00E26C62">
            <w:pPr>
              <w:pStyle w:val="TableParagraph"/>
            </w:pPr>
            <w:r>
              <w:t>Entrada de estoque</w:t>
            </w:r>
          </w:p>
        </w:tc>
        <w:tc>
          <w:tcPr>
            <w:tcW w:w="6975" w:type="dxa"/>
          </w:tcPr>
          <w:p w14:paraId="4A6CF9A6" w14:textId="77777777" w:rsidR="00D50C1F" w:rsidRDefault="00E26C62">
            <w:pPr>
              <w:pStyle w:val="TableParagraph"/>
              <w:spacing w:line="242" w:lineRule="auto"/>
              <w:ind w:right="307"/>
              <w:jc w:val="both"/>
            </w:pPr>
            <w:r>
              <w:t>O sistema contará com a funcionalidade de conferência de produto que serão agregados ao estoque, faltas e sobras serão apontadas caso haja divergências. A entrada de estoque detalhará:</w:t>
            </w:r>
          </w:p>
          <w:p w14:paraId="51B235D0" w14:textId="77777777" w:rsidR="00D50C1F" w:rsidRDefault="00E26C6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196" w:line="237" w:lineRule="auto"/>
              <w:ind w:right="554"/>
            </w:pPr>
            <w:r>
              <w:t>A entrada de material recebe os produtos frequentes que precisam ser repostos e as requisições solicitadas pelos tatuadores para realizar o</w:t>
            </w:r>
            <w:r>
              <w:rPr>
                <w:spacing w:val="-2"/>
              </w:rPr>
              <w:t xml:space="preserve"> </w:t>
            </w:r>
            <w:r>
              <w:t>trabalho.</w:t>
            </w:r>
          </w:p>
          <w:p w14:paraId="3CC7449B" w14:textId="77777777" w:rsidR="00D50C1F" w:rsidRDefault="00D50C1F">
            <w:pPr>
              <w:pStyle w:val="TableParagraph"/>
              <w:spacing w:before="4"/>
              <w:ind w:left="0"/>
            </w:pPr>
          </w:p>
          <w:p w14:paraId="439FB232" w14:textId="77777777" w:rsidR="00D50C1F" w:rsidRDefault="00E26C6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Quantidade total e de cada item</w:t>
            </w:r>
            <w:r>
              <w:rPr>
                <w:spacing w:val="-7"/>
              </w:rPr>
              <w:t xml:space="preserve"> </w:t>
            </w:r>
            <w:r>
              <w:t>solicitado.</w:t>
            </w:r>
          </w:p>
          <w:p w14:paraId="6083F15E" w14:textId="77777777" w:rsidR="00D50C1F" w:rsidRDefault="00D50C1F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40CF8EBF" w14:textId="77777777" w:rsidR="00D50C1F" w:rsidRDefault="00E26C6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A validade dos produtos a serem inseridas no</w:t>
            </w:r>
            <w:r>
              <w:rPr>
                <w:spacing w:val="-7"/>
              </w:rPr>
              <w:t xml:space="preserve"> </w:t>
            </w:r>
            <w:r>
              <w:t>sistema.</w:t>
            </w:r>
          </w:p>
          <w:p w14:paraId="75A408EE" w14:textId="77777777" w:rsidR="00D50C1F" w:rsidRDefault="00D50C1F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30F7809B" w14:textId="77777777" w:rsidR="00D50C1F" w:rsidRDefault="00E26C62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O custo total da compra</w:t>
            </w:r>
            <w:r>
              <w:rPr>
                <w:spacing w:val="-6"/>
              </w:rPr>
              <w:t xml:space="preserve"> </w:t>
            </w:r>
            <w:r>
              <w:t>realizada.</w:t>
            </w:r>
          </w:p>
        </w:tc>
      </w:tr>
      <w:tr w:rsidR="00D50C1F" w14:paraId="39E5FF0D" w14:textId="77777777">
        <w:trPr>
          <w:trHeight w:val="4036"/>
        </w:trPr>
        <w:tc>
          <w:tcPr>
            <w:tcW w:w="826" w:type="dxa"/>
          </w:tcPr>
          <w:p w14:paraId="7E104670" w14:textId="77777777" w:rsidR="00D50C1F" w:rsidRDefault="00E26C62">
            <w:pPr>
              <w:pStyle w:val="TableParagraph"/>
              <w:ind w:left="0" w:right="269"/>
              <w:jc w:val="right"/>
            </w:pPr>
            <w:r>
              <w:t>10</w:t>
            </w:r>
          </w:p>
        </w:tc>
        <w:tc>
          <w:tcPr>
            <w:tcW w:w="2446" w:type="dxa"/>
          </w:tcPr>
          <w:p w14:paraId="516B3BD6" w14:textId="77777777" w:rsidR="00D50C1F" w:rsidRDefault="00E26C62">
            <w:pPr>
              <w:pStyle w:val="TableParagraph"/>
            </w:pPr>
            <w:r>
              <w:t>Saída de estoque</w:t>
            </w:r>
          </w:p>
        </w:tc>
        <w:tc>
          <w:tcPr>
            <w:tcW w:w="6975" w:type="dxa"/>
          </w:tcPr>
          <w:p w14:paraId="19E3520B" w14:textId="77777777" w:rsidR="00D50C1F" w:rsidRDefault="00E26C62">
            <w:pPr>
              <w:pStyle w:val="TableParagraph"/>
              <w:ind w:right="91"/>
              <w:jc w:val="both"/>
            </w:pPr>
            <w:r>
              <w:t>Um dos módulos do sistema apontará o material esgotado, vencido e gasto para ajudar no pedido de requisição e reposição no estoque. A saída de material de estoque implica em:</w:t>
            </w:r>
          </w:p>
          <w:p w14:paraId="40CF268B" w14:textId="77777777" w:rsidR="00D50C1F" w:rsidRDefault="00E26C6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99" w:line="273" w:lineRule="auto"/>
              <w:ind w:right="738"/>
            </w:pPr>
            <w:r>
              <w:t>Materiais utilizados para a elaboração dos trabalhos no estúdio.</w:t>
            </w:r>
          </w:p>
          <w:p w14:paraId="66068553" w14:textId="77777777" w:rsidR="00D50C1F" w:rsidRDefault="00D50C1F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2335B166" w14:textId="77777777" w:rsidR="00D50C1F" w:rsidRDefault="00E26C6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Material utilizado para manter e higienizar o</w:t>
            </w:r>
            <w:r>
              <w:rPr>
                <w:spacing w:val="-6"/>
              </w:rPr>
              <w:t xml:space="preserve"> </w:t>
            </w:r>
            <w:r>
              <w:t>estúdio.</w:t>
            </w:r>
          </w:p>
          <w:p w14:paraId="5DE34D46" w14:textId="77777777" w:rsidR="00D50C1F" w:rsidRDefault="00D50C1F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7418719C" w14:textId="77777777" w:rsidR="00D50C1F" w:rsidRDefault="00E26C6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/>
              <w:ind w:hanging="361"/>
            </w:pPr>
            <w:r>
              <w:t>Validade dos produtos abertos e</w:t>
            </w:r>
            <w:r>
              <w:rPr>
                <w:spacing w:val="-4"/>
              </w:rPr>
              <w:t xml:space="preserve"> </w:t>
            </w:r>
            <w:r>
              <w:t>fechados.</w:t>
            </w:r>
          </w:p>
          <w:p w14:paraId="68CB5F30" w14:textId="77777777" w:rsidR="00D50C1F" w:rsidRDefault="00D50C1F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5D0F9578" w14:textId="77777777" w:rsidR="00D50C1F" w:rsidRDefault="00E26C6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/>
              <w:ind w:hanging="361"/>
            </w:pPr>
            <w:r>
              <w:t>Custo total a ser solicitado para a</w:t>
            </w:r>
            <w:r>
              <w:rPr>
                <w:spacing w:val="-7"/>
              </w:rPr>
              <w:t xml:space="preserve"> </w:t>
            </w:r>
            <w:r>
              <w:t>reposição.</w:t>
            </w:r>
          </w:p>
        </w:tc>
      </w:tr>
    </w:tbl>
    <w:p w14:paraId="47766320" w14:textId="77777777" w:rsidR="00D50C1F" w:rsidRDefault="00D50C1F">
      <w:pPr>
        <w:sectPr w:rsidR="00D50C1F">
          <w:pgSz w:w="11910" w:h="16840"/>
          <w:pgMar w:top="840" w:right="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446"/>
        <w:gridCol w:w="6975"/>
      </w:tblGrid>
      <w:tr w:rsidR="00D50C1F" w14:paraId="71855A96" w14:textId="77777777">
        <w:trPr>
          <w:trHeight w:val="2118"/>
        </w:trPr>
        <w:tc>
          <w:tcPr>
            <w:tcW w:w="826" w:type="dxa"/>
          </w:tcPr>
          <w:p w14:paraId="23C58E74" w14:textId="77777777" w:rsidR="00D50C1F" w:rsidRDefault="00E26C62">
            <w:pPr>
              <w:pStyle w:val="TableParagraph"/>
              <w:ind w:left="290"/>
            </w:pPr>
            <w:r>
              <w:lastRenderedPageBreak/>
              <w:t>11</w:t>
            </w:r>
          </w:p>
        </w:tc>
        <w:tc>
          <w:tcPr>
            <w:tcW w:w="2446" w:type="dxa"/>
          </w:tcPr>
          <w:p w14:paraId="6CF6CB15" w14:textId="77777777" w:rsidR="00D50C1F" w:rsidRDefault="00E26C62">
            <w:pPr>
              <w:pStyle w:val="TableParagraph"/>
              <w:ind w:right="251"/>
            </w:pPr>
            <w:r>
              <w:t>Relatório de serviços realizados</w:t>
            </w:r>
          </w:p>
        </w:tc>
        <w:tc>
          <w:tcPr>
            <w:tcW w:w="6975" w:type="dxa"/>
          </w:tcPr>
          <w:p w14:paraId="52D9E7C1" w14:textId="77777777" w:rsidR="00D50C1F" w:rsidRDefault="00E26C62">
            <w:pPr>
              <w:pStyle w:val="TableParagraph"/>
              <w:spacing w:line="244" w:lineRule="auto"/>
              <w:ind w:right="684"/>
            </w:pPr>
            <w:r>
              <w:t>Muitos clientes realizam orçamento, mas nem todos realizam o serviço.</w:t>
            </w:r>
          </w:p>
          <w:p w14:paraId="0C9CAC29" w14:textId="77777777" w:rsidR="00D50C1F" w:rsidRDefault="00E26C62">
            <w:pPr>
              <w:pStyle w:val="TableParagraph"/>
              <w:spacing w:before="190" w:line="242" w:lineRule="auto"/>
              <w:ind w:right="128"/>
            </w:pPr>
            <w:r>
              <w:t>O relatório de serviços realizados aponta os valores arrecadados</w:t>
            </w:r>
            <w:r>
              <w:rPr>
                <w:spacing w:val="-19"/>
              </w:rPr>
              <w:t xml:space="preserve"> </w:t>
            </w:r>
            <w:r>
              <w:t xml:space="preserve">por cada sessão, ajuda na orientação e </w:t>
            </w:r>
            <w:proofErr w:type="gramStart"/>
            <w:r>
              <w:t>feedback</w:t>
            </w:r>
            <w:proofErr w:type="gramEnd"/>
            <w:r>
              <w:t xml:space="preserve"> durante os próximos 45 dias após a realização da tatuagem, e até mesmo nos avisos para informar os clientes sobre</w:t>
            </w:r>
            <w:r>
              <w:rPr>
                <w:spacing w:val="-4"/>
              </w:rPr>
              <w:t xml:space="preserve"> </w:t>
            </w:r>
            <w:r>
              <w:t>novidades.</w:t>
            </w:r>
          </w:p>
        </w:tc>
      </w:tr>
      <w:tr w:rsidR="00D50C1F" w14:paraId="2AECA6C6" w14:textId="77777777">
        <w:trPr>
          <w:trHeight w:val="1412"/>
        </w:trPr>
        <w:tc>
          <w:tcPr>
            <w:tcW w:w="826" w:type="dxa"/>
          </w:tcPr>
          <w:p w14:paraId="23F12774" w14:textId="77777777" w:rsidR="00D50C1F" w:rsidRDefault="00E26C62">
            <w:pPr>
              <w:pStyle w:val="TableParagraph"/>
              <w:ind w:left="290"/>
            </w:pPr>
            <w:r>
              <w:t>12</w:t>
            </w:r>
          </w:p>
        </w:tc>
        <w:tc>
          <w:tcPr>
            <w:tcW w:w="2446" w:type="dxa"/>
          </w:tcPr>
          <w:p w14:paraId="75834376" w14:textId="77777777" w:rsidR="00D50C1F" w:rsidRDefault="00E26C62">
            <w:pPr>
              <w:pStyle w:val="TableParagraph"/>
              <w:ind w:right="251"/>
            </w:pPr>
            <w:r>
              <w:t>Relatório de serviços não realizados</w:t>
            </w:r>
          </w:p>
        </w:tc>
        <w:tc>
          <w:tcPr>
            <w:tcW w:w="6975" w:type="dxa"/>
          </w:tcPr>
          <w:p w14:paraId="47BFFA28" w14:textId="77777777" w:rsidR="00D50C1F" w:rsidRDefault="00E26C62">
            <w:pPr>
              <w:pStyle w:val="TableParagraph"/>
              <w:ind w:right="125"/>
            </w:pPr>
            <w:r>
              <w:t xml:space="preserve">O relatório de serviços não realizados retornará os clientes cadastrados que não iniciaram o serviço. O Sistema possibilita gerar este relatório para facilitar a comunicação com estes clientes </w:t>
            </w:r>
            <w:proofErr w:type="gramStart"/>
            <w:r>
              <w:t>afim de</w:t>
            </w:r>
            <w:proofErr w:type="gramEnd"/>
            <w:r>
              <w:t xml:space="preserve"> cativá-los nas técnicas de marketing do negócio.</w:t>
            </w:r>
          </w:p>
        </w:tc>
      </w:tr>
      <w:tr w:rsidR="00D50C1F" w14:paraId="094F3D8C" w14:textId="77777777">
        <w:trPr>
          <w:trHeight w:val="1411"/>
        </w:trPr>
        <w:tc>
          <w:tcPr>
            <w:tcW w:w="826" w:type="dxa"/>
          </w:tcPr>
          <w:p w14:paraId="53C6D664" w14:textId="77777777" w:rsidR="00D50C1F" w:rsidRDefault="00E26C62">
            <w:pPr>
              <w:pStyle w:val="TableParagraph"/>
              <w:ind w:left="290"/>
            </w:pPr>
            <w:r>
              <w:t>13</w:t>
            </w:r>
          </w:p>
        </w:tc>
        <w:tc>
          <w:tcPr>
            <w:tcW w:w="2446" w:type="dxa"/>
          </w:tcPr>
          <w:p w14:paraId="0E1B99B7" w14:textId="77777777" w:rsidR="00D50C1F" w:rsidRDefault="00E26C62">
            <w:pPr>
              <w:pStyle w:val="TableParagraph"/>
            </w:pPr>
            <w:r>
              <w:t>Sistema WEB</w:t>
            </w:r>
          </w:p>
        </w:tc>
        <w:tc>
          <w:tcPr>
            <w:tcW w:w="6975" w:type="dxa"/>
          </w:tcPr>
          <w:p w14:paraId="53E4BDB9" w14:textId="77777777" w:rsidR="00D50C1F" w:rsidRDefault="00E26C62">
            <w:pPr>
              <w:pStyle w:val="TableParagraph"/>
              <w:ind w:right="659"/>
            </w:pPr>
            <w:r>
              <w:t>O Sistema será acionado por uma página WEB, onde o empreendedor poderá cadastrar ou descadastrar seus colaboradores, acessar outras funcionalidades do sistema para buscar informações de seu interesse.</w:t>
            </w:r>
          </w:p>
        </w:tc>
      </w:tr>
      <w:tr w:rsidR="00D50C1F" w14:paraId="473DFBE0" w14:textId="77777777">
        <w:trPr>
          <w:trHeight w:val="1158"/>
        </w:trPr>
        <w:tc>
          <w:tcPr>
            <w:tcW w:w="826" w:type="dxa"/>
          </w:tcPr>
          <w:p w14:paraId="3FF8E772" w14:textId="77777777" w:rsidR="00D50C1F" w:rsidRDefault="00E26C62">
            <w:pPr>
              <w:pStyle w:val="TableParagraph"/>
              <w:ind w:left="290"/>
            </w:pPr>
            <w:r>
              <w:t>14</w:t>
            </w:r>
          </w:p>
        </w:tc>
        <w:tc>
          <w:tcPr>
            <w:tcW w:w="2446" w:type="dxa"/>
          </w:tcPr>
          <w:p w14:paraId="4AD3D41C" w14:textId="77777777" w:rsidR="00D50C1F" w:rsidRDefault="00E26C62">
            <w:pPr>
              <w:pStyle w:val="TableParagraph"/>
            </w:pPr>
            <w:r>
              <w:t>Avisos por e-mail</w:t>
            </w:r>
          </w:p>
        </w:tc>
        <w:tc>
          <w:tcPr>
            <w:tcW w:w="6975" w:type="dxa"/>
          </w:tcPr>
          <w:p w14:paraId="3B7D0BE4" w14:textId="77777777" w:rsidR="00D50C1F" w:rsidRDefault="00E26C62">
            <w:pPr>
              <w:pStyle w:val="TableParagraph"/>
              <w:ind w:right="72"/>
            </w:pPr>
            <w:r>
              <w:t xml:space="preserve">Os clientes já vinculados ao Estúdio, receberão avisos de e-mail com novas promoções, novos serviços, </w:t>
            </w:r>
            <w:proofErr w:type="gramStart"/>
            <w:r>
              <w:t>feedback</w:t>
            </w:r>
            <w:proofErr w:type="gramEnd"/>
            <w:r>
              <w:t xml:space="preserve"> dos primeiros 45 dias e até novos produtos.</w:t>
            </w:r>
          </w:p>
        </w:tc>
      </w:tr>
      <w:tr w:rsidR="00D50C1F" w14:paraId="5C25C00B" w14:textId="77777777">
        <w:trPr>
          <w:trHeight w:val="1866"/>
        </w:trPr>
        <w:tc>
          <w:tcPr>
            <w:tcW w:w="826" w:type="dxa"/>
          </w:tcPr>
          <w:p w14:paraId="2FF4963E" w14:textId="77777777" w:rsidR="00D50C1F" w:rsidRDefault="00E26C62">
            <w:pPr>
              <w:pStyle w:val="TableParagraph"/>
              <w:ind w:left="290"/>
            </w:pPr>
            <w:r>
              <w:t>15</w:t>
            </w:r>
          </w:p>
        </w:tc>
        <w:tc>
          <w:tcPr>
            <w:tcW w:w="2446" w:type="dxa"/>
          </w:tcPr>
          <w:p w14:paraId="5534A881" w14:textId="77777777" w:rsidR="00D50C1F" w:rsidRDefault="00E26C62">
            <w:pPr>
              <w:pStyle w:val="TableParagraph"/>
              <w:ind w:right="911"/>
            </w:pPr>
            <w:r>
              <w:t>Tabela de colaboradores</w:t>
            </w:r>
          </w:p>
        </w:tc>
        <w:tc>
          <w:tcPr>
            <w:tcW w:w="6975" w:type="dxa"/>
          </w:tcPr>
          <w:p w14:paraId="603150DA" w14:textId="77777777" w:rsidR="00D50C1F" w:rsidRDefault="00E26C62">
            <w:pPr>
              <w:pStyle w:val="TableParagraph"/>
              <w:spacing w:line="244" w:lineRule="auto"/>
              <w:ind w:right="292"/>
            </w:pPr>
            <w:r>
              <w:t>O acesso às funcionalidades do sistema depende da permissão na qual o empreendedor dará a sua secretária.</w:t>
            </w:r>
          </w:p>
          <w:p w14:paraId="5EF79BED" w14:textId="77777777" w:rsidR="00D50C1F" w:rsidRDefault="00E26C62">
            <w:pPr>
              <w:pStyle w:val="TableParagraph"/>
              <w:spacing w:before="193"/>
              <w:ind w:right="109"/>
            </w:pPr>
            <w:r>
              <w:t>Para que haja permissão de acesso aos módulos do sistema primeiramente o colaborador deverá estar cadastrado e possuir login e senha para efetuar operações dentro do sistema.</w:t>
            </w:r>
          </w:p>
        </w:tc>
      </w:tr>
      <w:tr w:rsidR="00D50C1F" w14:paraId="7039F455" w14:textId="77777777">
        <w:trPr>
          <w:trHeight w:val="2371"/>
        </w:trPr>
        <w:tc>
          <w:tcPr>
            <w:tcW w:w="826" w:type="dxa"/>
          </w:tcPr>
          <w:p w14:paraId="2F4543E2" w14:textId="77777777" w:rsidR="00D50C1F" w:rsidRDefault="00E26C62">
            <w:pPr>
              <w:pStyle w:val="TableParagraph"/>
              <w:ind w:left="290"/>
            </w:pPr>
            <w:r>
              <w:t>16</w:t>
            </w:r>
          </w:p>
        </w:tc>
        <w:tc>
          <w:tcPr>
            <w:tcW w:w="2446" w:type="dxa"/>
          </w:tcPr>
          <w:p w14:paraId="0F49FF6F" w14:textId="77777777" w:rsidR="00D50C1F" w:rsidRDefault="00E26C62">
            <w:pPr>
              <w:pStyle w:val="TableParagraph"/>
            </w:pPr>
            <w:r>
              <w:t>Tabela de produtos</w:t>
            </w:r>
          </w:p>
        </w:tc>
        <w:tc>
          <w:tcPr>
            <w:tcW w:w="6975" w:type="dxa"/>
          </w:tcPr>
          <w:p w14:paraId="24D8FFFF" w14:textId="77777777" w:rsidR="00D50C1F" w:rsidRDefault="00E26C62">
            <w:pPr>
              <w:pStyle w:val="TableParagraph"/>
              <w:spacing w:line="242" w:lineRule="auto"/>
              <w:ind w:right="145"/>
            </w:pPr>
            <w:r>
              <w:t>Geralmente estúdios de tatuagem possuem uma variedade de produtos para dar suporte ao trabalho necessário que será realizado pelo tatuador.</w:t>
            </w:r>
          </w:p>
          <w:p w14:paraId="33E195BB" w14:textId="77777777" w:rsidR="00D50C1F" w:rsidRDefault="00E26C62">
            <w:pPr>
              <w:pStyle w:val="TableParagraph"/>
              <w:spacing w:before="191" w:line="242" w:lineRule="auto"/>
              <w:ind w:right="169"/>
            </w:pPr>
            <w:r>
              <w:t>Obter uma tabela de produtos facilitará o levantamento para realização de relatórios mensais sobre a quantidade de produtos presentes, e os faltantes. Uma tabela de dados que armazene estes itens será de grande ajuda.</w:t>
            </w:r>
          </w:p>
        </w:tc>
      </w:tr>
      <w:tr w:rsidR="00D50C1F" w14:paraId="5575D2F6" w14:textId="77777777">
        <w:trPr>
          <w:trHeight w:val="1664"/>
        </w:trPr>
        <w:tc>
          <w:tcPr>
            <w:tcW w:w="826" w:type="dxa"/>
          </w:tcPr>
          <w:p w14:paraId="7A5F5311" w14:textId="77777777" w:rsidR="00D50C1F" w:rsidRDefault="00E26C62">
            <w:pPr>
              <w:pStyle w:val="TableParagraph"/>
              <w:ind w:left="290"/>
            </w:pPr>
            <w:r>
              <w:t>17</w:t>
            </w:r>
          </w:p>
        </w:tc>
        <w:tc>
          <w:tcPr>
            <w:tcW w:w="2446" w:type="dxa"/>
          </w:tcPr>
          <w:p w14:paraId="3602AC7C" w14:textId="77777777" w:rsidR="00D50C1F" w:rsidRDefault="00E26C62">
            <w:pPr>
              <w:pStyle w:val="TableParagraph"/>
            </w:pPr>
            <w:r>
              <w:t>Requisição de material</w:t>
            </w:r>
          </w:p>
        </w:tc>
        <w:tc>
          <w:tcPr>
            <w:tcW w:w="6975" w:type="dxa"/>
          </w:tcPr>
          <w:p w14:paraId="1F9FEDE3" w14:textId="77777777" w:rsidR="00D50C1F" w:rsidRDefault="00E26C62">
            <w:pPr>
              <w:pStyle w:val="TableParagraph"/>
              <w:ind w:right="96"/>
            </w:pPr>
            <w:r>
              <w:t>Com o auxílio da tabela de produtos em funcionamento e até mesmo o registro de saída de produtos utilizados, é de grande utilidade contar com o sistema para ajudar a elaborar a lista de pedidos para reposição do material gasto/utilizado em cada sessão evitando faltas e prejuízos ao negócio na hora de iniciar a sessão.</w:t>
            </w:r>
          </w:p>
        </w:tc>
      </w:tr>
    </w:tbl>
    <w:p w14:paraId="242B1BBC" w14:textId="77777777" w:rsidR="00E26C62" w:rsidRDefault="00E26C62"/>
    <w:sectPr w:rsidR="00E26C62">
      <w:pgSz w:w="11910" w:h="16840"/>
      <w:pgMar w:top="840" w:right="68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590D84" w15:done="0"/>
  <w15:commentEx w15:paraId="343BED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90D84" w16cid:durableId="211A81C6"/>
  <w16cid:commentId w16cid:paraId="343BED1A" w16cid:durableId="211A81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6823"/>
    <w:multiLevelType w:val="hybridMultilevel"/>
    <w:tmpl w:val="A3125AA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0AB344E"/>
    <w:multiLevelType w:val="hybridMultilevel"/>
    <w:tmpl w:val="906ADCDC"/>
    <w:lvl w:ilvl="0" w:tplc="854E7B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590C21C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4DE461C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23E618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0DF4CAE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5A364F7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9B5462D0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28689F8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3E941454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2">
    <w:nsid w:val="11FF1C15"/>
    <w:multiLevelType w:val="hybridMultilevel"/>
    <w:tmpl w:val="F4F88E0A"/>
    <w:lvl w:ilvl="0" w:tplc="A47EEC80">
      <w:numFmt w:val="bullet"/>
      <w:lvlText w:val="●"/>
      <w:lvlJc w:val="left"/>
      <w:pPr>
        <w:ind w:left="100" w:hanging="353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7700B326">
      <w:numFmt w:val="bullet"/>
      <w:lvlText w:val="•"/>
      <w:lvlJc w:val="left"/>
      <w:pPr>
        <w:ind w:left="785" w:hanging="353"/>
      </w:pPr>
      <w:rPr>
        <w:rFonts w:hint="default"/>
        <w:lang w:val="pt-PT" w:eastAsia="pt-PT" w:bidi="pt-PT"/>
      </w:rPr>
    </w:lvl>
    <w:lvl w:ilvl="2" w:tplc="42ECAD2A">
      <w:numFmt w:val="bullet"/>
      <w:lvlText w:val="•"/>
      <w:lvlJc w:val="left"/>
      <w:pPr>
        <w:ind w:left="1471" w:hanging="353"/>
      </w:pPr>
      <w:rPr>
        <w:rFonts w:hint="default"/>
        <w:lang w:val="pt-PT" w:eastAsia="pt-PT" w:bidi="pt-PT"/>
      </w:rPr>
    </w:lvl>
    <w:lvl w:ilvl="3" w:tplc="C804BCF6">
      <w:numFmt w:val="bullet"/>
      <w:lvlText w:val="•"/>
      <w:lvlJc w:val="left"/>
      <w:pPr>
        <w:ind w:left="2156" w:hanging="353"/>
      </w:pPr>
      <w:rPr>
        <w:rFonts w:hint="default"/>
        <w:lang w:val="pt-PT" w:eastAsia="pt-PT" w:bidi="pt-PT"/>
      </w:rPr>
    </w:lvl>
    <w:lvl w:ilvl="4" w:tplc="DAAE0924">
      <w:numFmt w:val="bullet"/>
      <w:lvlText w:val="•"/>
      <w:lvlJc w:val="left"/>
      <w:pPr>
        <w:ind w:left="2842" w:hanging="353"/>
      </w:pPr>
      <w:rPr>
        <w:rFonts w:hint="default"/>
        <w:lang w:val="pt-PT" w:eastAsia="pt-PT" w:bidi="pt-PT"/>
      </w:rPr>
    </w:lvl>
    <w:lvl w:ilvl="5" w:tplc="E9C82E24">
      <w:numFmt w:val="bullet"/>
      <w:lvlText w:val="•"/>
      <w:lvlJc w:val="left"/>
      <w:pPr>
        <w:ind w:left="3527" w:hanging="353"/>
      </w:pPr>
      <w:rPr>
        <w:rFonts w:hint="default"/>
        <w:lang w:val="pt-PT" w:eastAsia="pt-PT" w:bidi="pt-PT"/>
      </w:rPr>
    </w:lvl>
    <w:lvl w:ilvl="6" w:tplc="6A9AFC1E">
      <w:numFmt w:val="bullet"/>
      <w:lvlText w:val="•"/>
      <w:lvlJc w:val="left"/>
      <w:pPr>
        <w:ind w:left="4213" w:hanging="353"/>
      </w:pPr>
      <w:rPr>
        <w:rFonts w:hint="default"/>
        <w:lang w:val="pt-PT" w:eastAsia="pt-PT" w:bidi="pt-PT"/>
      </w:rPr>
    </w:lvl>
    <w:lvl w:ilvl="7" w:tplc="BF04740E">
      <w:numFmt w:val="bullet"/>
      <w:lvlText w:val="•"/>
      <w:lvlJc w:val="left"/>
      <w:pPr>
        <w:ind w:left="4898" w:hanging="353"/>
      </w:pPr>
      <w:rPr>
        <w:rFonts w:hint="default"/>
        <w:lang w:val="pt-PT" w:eastAsia="pt-PT" w:bidi="pt-PT"/>
      </w:rPr>
    </w:lvl>
    <w:lvl w:ilvl="8" w:tplc="C66E25F8">
      <w:numFmt w:val="bullet"/>
      <w:lvlText w:val="•"/>
      <w:lvlJc w:val="left"/>
      <w:pPr>
        <w:ind w:left="5584" w:hanging="353"/>
      </w:pPr>
      <w:rPr>
        <w:rFonts w:hint="default"/>
        <w:lang w:val="pt-PT" w:eastAsia="pt-PT" w:bidi="pt-PT"/>
      </w:rPr>
    </w:lvl>
  </w:abstractNum>
  <w:abstractNum w:abstractNumId="3">
    <w:nsid w:val="14BD4A13"/>
    <w:multiLevelType w:val="hybridMultilevel"/>
    <w:tmpl w:val="FE243F8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1562166C"/>
    <w:multiLevelType w:val="hybridMultilevel"/>
    <w:tmpl w:val="CC94C9E8"/>
    <w:lvl w:ilvl="0" w:tplc="6534D3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DFBA6D2A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87600F1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DB5E483E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D7B0295C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3208DB30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6122F47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E3C6A28A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1876D22A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abstractNum w:abstractNumId="5">
    <w:nsid w:val="1B3C0F36"/>
    <w:multiLevelType w:val="hybridMultilevel"/>
    <w:tmpl w:val="80BA0386"/>
    <w:lvl w:ilvl="0" w:tplc="96B0538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97B6938E">
      <w:numFmt w:val="bullet"/>
      <w:lvlText w:val="•"/>
      <w:lvlJc w:val="left"/>
      <w:pPr>
        <w:ind w:left="1757" w:hanging="360"/>
      </w:pPr>
      <w:rPr>
        <w:rFonts w:hint="default"/>
        <w:lang w:val="pt-PT" w:eastAsia="pt-PT" w:bidi="pt-PT"/>
      </w:rPr>
    </w:lvl>
    <w:lvl w:ilvl="2" w:tplc="185611B8">
      <w:numFmt w:val="bullet"/>
      <w:lvlText w:val="•"/>
      <w:lvlJc w:val="left"/>
      <w:pPr>
        <w:ind w:left="2335" w:hanging="360"/>
      </w:pPr>
      <w:rPr>
        <w:rFonts w:hint="default"/>
        <w:lang w:val="pt-PT" w:eastAsia="pt-PT" w:bidi="pt-PT"/>
      </w:rPr>
    </w:lvl>
    <w:lvl w:ilvl="3" w:tplc="1B20FCD6"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4" w:tplc="3280A2D8">
      <w:numFmt w:val="bullet"/>
      <w:lvlText w:val="•"/>
      <w:lvlJc w:val="left"/>
      <w:pPr>
        <w:ind w:left="3490" w:hanging="360"/>
      </w:pPr>
      <w:rPr>
        <w:rFonts w:hint="default"/>
        <w:lang w:val="pt-PT" w:eastAsia="pt-PT" w:bidi="pt-PT"/>
      </w:rPr>
    </w:lvl>
    <w:lvl w:ilvl="5" w:tplc="D7E896FA">
      <w:numFmt w:val="bullet"/>
      <w:lvlText w:val="•"/>
      <w:lvlJc w:val="left"/>
      <w:pPr>
        <w:ind w:left="4067" w:hanging="360"/>
      </w:pPr>
      <w:rPr>
        <w:rFonts w:hint="default"/>
        <w:lang w:val="pt-PT" w:eastAsia="pt-PT" w:bidi="pt-PT"/>
      </w:rPr>
    </w:lvl>
    <w:lvl w:ilvl="6" w:tplc="891A2836">
      <w:numFmt w:val="bullet"/>
      <w:lvlText w:val="•"/>
      <w:lvlJc w:val="left"/>
      <w:pPr>
        <w:ind w:left="4645" w:hanging="360"/>
      </w:pPr>
      <w:rPr>
        <w:rFonts w:hint="default"/>
        <w:lang w:val="pt-PT" w:eastAsia="pt-PT" w:bidi="pt-PT"/>
      </w:rPr>
    </w:lvl>
    <w:lvl w:ilvl="7" w:tplc="1902DE54">
      <w:numFmt w:val="bullet"/>
      <w:lvlText w:val="•"/>
      <w:lvlJc w:val="left"/>
      <w:pPr>
        <w:ind w:left="5222" w:hanging="360"/>
      </w:pPr>
      <w:rPr>
        <w:rFonts w:hint="default"/>
        <w:lang w:val="pt-PT" w:eastAsia="pt-PT" w:bidi="pt-PT"/>
      </w:rPr>
    </w:lvl>
    <w:lvl w:ilvl="8" w:tplc="E7EC0294">
      <w:numFmt w:val="bullet"/>
      <w:lvlText w:val="•"/>
      <w:lvlJc w:val="left"/>
      <w:pPr>
        <w:ind w:left="5800" w:hanging="360"/>
      </w:pPr>
      <w:rPr>
        <w:rFonts w:hint="default"/>
        <w:lang w:val="pt-PT" w:eastAsia="pt-PT" w:bidi="pt-PT"/>
      </w:rPr>
    </w:lvl>
  </w:abstractNum>
  <w:abstractNum w:abstractNumId="6">
    <w:nsid w:val="44042291"/>
    <w:multiLevelType w:val="hybridMultilevel"/>
    <w:tmpl w:val="ABAA34D0"/>
    <w:lvl w:ilvl="0" w:tplc="0416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>
    <w:nsid w:val="5D7B0B32"/>
    <w:multiLevelType w:val="hybridMultilevel"/>
    <w:tmpl w:val="2F2C1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40B40"/>
    <w:multiLevelType w:val="hybridMultilevel"/>
    <w:tmpl w:val="79AC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978C5"/>
    <w:multiLevelType w:val="hybridMultilevel"/>
    <w:tmpl w:val="E95E4C72"/>
    <w:lvl w:ilvl="0" w:tplc="1BD03BA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36163458">
      <w:numFmt w:val="bullet"/>
      <w:lvlText w:val="•"/>
      <w:lvlJc w:val="left"/>
      <w:pPr>
        <w:ind w:left="1433" w:hanging="360"/>
      </w:pPr>
      <w:rPr>
        <w:rFonts w:hint="default"/>
        <w:lang w:val="pt-PT" w:eastAsia="pt-PT" w:bidi="pt-PT"/>
      </w:rPr>
    </w:lvl>
    <w:lvl w:ilvl="2" w:tplc="5F081154">
      <w:numFmt w:val="bullet"/>
      <w:lvlText w:val="•"/>
      <w:lvlJc w:val="left"/>
      <w:pPr>
        <w:ind w:left="2047" w:hanging="360"/>
      </w:pPr>
      <w:rPr>
        <w:rFonts w:hint="default"/>
        <w:lang w:val="pt-PT" w:eastAsia="pt-PT" w:bidi="pt-PT"/>
      </w:rPr>
    </w:lvl>
    <w:lvl w:ilvl="3" w:tplc="0744F990">
      <w:numFmt w:val="bullet"/>
      <w:lvlText w:val="•"/>
      <w:lvlJc w:val="left"/>
      <w:pPr>
        <w:ind w:left="2660" w:hanging="360"/>
      </w:pPr>
      <w:rPr>
        <w:rFonts w:hint="default"/>
        <w:lang w:val="pt-PT" w:eastAsia="pt-PT" w:bidi="pt-PT"/>
      </w:rPr>
    </w:lvl>
    <w:lvl w:ilvl="4" w:tplc="95AC87C2">
      <w:numFmt w:val="bullet"/>
      <w:lvlText w:val="•"/>
      <w:lvlJc w:val="left"/>
      <w:pPr>
        <w:ind w:left="3274" w:hanging="360"/>
      </w:pPr>
      <w:rPr>
        <w:rFonts w:hint="default"/>
        <w:lang w:val="pt-PT" w:eastAsia="pt-PT" w:bidi="pt-PT"/>
      </w:rPr>
    </w:lvl>
    <w:lvl w:ilvl="5" w:tplc="B4443714">
      <w:numFmt w:val="bullet"/>
      <w:lvlText w:val="•"/>
      <w:lvlJc w:val="left"/>
      <w:pPr>
        <w:ind w:left="3887" w:hanging="360"/>
      </w:pPr>
      <w:rPr>
        <w:rFonts w:hint="default"/>
        <w:lang w:val="pt-PT" w:eastAsia="pt-PT" w:bidi="pt-PT"/>
      </w:rPr>
    </w:lvl>
    <w:lvl w:ilvl="6" w:tplc="875EAA9C">
      <w:numFmt w:val="bullet"/>
      <w:lvlText w:val="•"/>
      <w:lvlJc w:val="left"/>
      <w:pPr>
        <w:ind w:left="4501" w:hanging="360"/>
      </w:pPr>
      <w:rPr>
        <w:rFonts w:hint="default"/>
        <w:lang w:val="pt-PT" w:eastAsia="pt-PT" w:bidi="pt-PT"/>
      </w:rPr>
    </w:lvl>
    <w:lvl w:ilvl="7" w:tplc="8CD8AF96">
      <w:numFmt w:val="bullet"/>
      <w:lvlText w:val="•"/>
      <w:lvlJc w:val="left"/>
      <w:pPr>
        <w:ind w:left="5114" w:hanging="360"/>
      </w:pPr>
      <w:rPr>
        <w:rFonts w:hint="default"/>
        <w:lang w:val="pt-PT" w:eastAsia="pt-PT" w:bidi="pt-PT"/>
      </w:rPr>
    </w:lvl>
    <w:lvl w:ilvl="8" w:tplc="81D8B190">
      <w:numFmt w:val="bullet"/>
      <w:lvlText w:val="•"/>
      <w:lvlJc w:val="left"/>
      <w:pPr>
        <w:ind w:left="5728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1F"/>
    <w:rsid w:val="000826E9"/>
    <w:rsid w:val="00243209"/>
    <w:rsid w:val="007B1394"/>
    <w:rsid w:val="008825DE"/>
    <w:rsid w:val="00D50C1F"/>
    <w:rsid w:val="00DE0CD8"/>
    <w:rsid w:val="00E2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0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DE0C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0CD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0CD8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0C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0CD8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CD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CD8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DE0CD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0CD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0CD8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0CD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0CD8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CD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CD8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1225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4</cp:revision>
  <cp:lastPrinted>2019-09-30T16:16:00Z</cp:lastPrinted>
  <dcterms:created xsi:type="dcterms:W3CDTF">2019-09-30T15:51:00Z</dcterms:created>
  <dcterms:modified xsi:type="dcterms:W3CDTF">2019-09-30T16:16:00Z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