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EF0FA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Supplementary Table S2</w:t>
      </w:r>
    </w:p>
    <w:p w14:paraId="0D63009B">
      <w:pPr>
        <w:spacing w:before="0" w:after="160"/>
      </w:pPr>
      <w:r>
        <w:rPr>
          <w:rFonts w:ascii="Arial" w:hAnsi="Arial" w:eastAsia="Arial" w:cs="Arial"/>
          <w:b/>
          <w:bCs/>
          <w:color w:val="2E5FAC"/>
          <w:sz w:val="24"/>
          <w:szCs w:val="24"/>
        </w:rPr>
        <w:t>Full-Text Exclusion Log: Records Excluded at Full-Text Screening Stage with Reasons</w:t>
      </w:r>
    </w:p>
    <w:p w14:paraId="1365E9A9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Table S2 presents the record-level exclusion log for all 143 records assessed at full-text that did not meet inclusion criteria per the PECOS framework. Four exclusion categories were applied, in order of precedence: (1) Non-Philippine setting (n = 61); (2) No climate covariate data (n = 42); (3) Editorial/commentary without primary data (n = 27); (4) Gray literature without extractable data (n = 13). Where a record met more than one exclusion criterion, the primary reason is listed. Representative exemplar records are shown individually; residual records within each category are aggregated with summary notation. The complete record list, including citation details, is deposited at OSF (https://osf.io/[DOI-pending]).</w:t>
      </w:r>
    </w:p>
    <w:p w14:paraId="585C34FD">
      <w:pPr>
        <w:spacing w:before="140" w:after="60"/>
      </w:pPr>
    </w:p>
    <w:tbl>
      <w:tblPr>
        <w:tblStyle w:val="3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000"/>
        <w:gridCol w:w="3200"/>
        <w:gridCol w:w="2000"/>
        <w:gridCol w:w="2260"/>
      </w:tblGrid>
      <w:tr w14:paraId="2938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BBA8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Record ID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2ED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Author(s) / Source (Year)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C5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Title / Description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8EF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Exclusion Category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7E3F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Exclusion Rationale</w:t>
            </w:r>
          </w:p>
        </w:tc>
      </w:tr>
      <w:tr w14:paraId="7DFB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19BA5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Exclusion Category 1: Non-Philippine Setting (n = 61)</w:t>
            </w:r>
          </w:p>
        </w:tc>
      </w:tr>
      <w:tr w14:paraId="1F5C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B835F">
            <w:r>
              <w:rPr>
                <w:rFonts w:ascii="Arial" w:hAnsi="Arial" w:eastAsia="Arial" w:cs="Arial"/>
                <w:sz w:val="17"/>
                <w:szCs w:val="17"/>
              </w:rPr>
              <w:t>FT-001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B681">
            <w:r>
              <w:rPr>
                <w:rFonts w:ascii="Arial" w:hAnsi="Arial" w:eastAsia="Arial" w:cs="Arial"/>
                <w:sz w:val="17"/>
                <w:szCs w:val="17"/>
              </w:rPr>
              <w:t>Daza &amp; Mena (2019)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ADAC"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Pleurotus ostreatus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yield under temperature variation in Colombia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FDDE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4F94">
            <w:r>
              <w:rPr>
                <w:rFonts w:ascii="Arial" w:hAnsi="Arial" w:eastAsia="Arial" w:cs="Arial"/>
                <w:sz w:val="17"/>
                <w:szCs w:val="17"/>
              </w:rPr>
              <w:t>No Philippine context or applicable comparator data</w:t>
            </w:r>
          </w:p>
        </w:tc>
      </w:tr>
      <w:tr w14:paraId="48AF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FDAD">
            <w:r>
              <w:rPr>
                <w:rFonts w:ascii="Arial" w:hAnsi="Arial" w:eastAsia="Arial" w:cs="Arial"/>
                <w:sz w:val="17"/>
                <w:szCs w:val="17"/>
              </w:rPr>
              <w:t>FT-002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5FC2">
            <w:r>
              <w:rPr>
                <w:rFonts w:ascii="Arial" w:hAnsi="Arial" w:eastAsia="Arial" w:cs="Arial"/>
                <w:sz w:val="17"/>
                <w:szCs w:val="17"/>
              </w:rPr>
              <w:t>Suwannarach et al. (2018)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047D">
            <w:r>
              <w:rPr>
                <w:rFonts w:ascii="Arial" w:hAnsi="Arial" w:eastAsia="Arial" w:cs="Arial"/>
                <w:sz w:val="17"/>
                <w:szCs w:val="17"/>
              </w:rPr>
              <w:t>Substrate composition effects on shiitake production in Thailand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956D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AB58">
            <w:r>
              <w:rPr>
                <w:rFonts w:ascii="Arial" w:hAnsi="Arial" w:eastAsia="Arial" w:cs="Arial"/>
                <w:sz w:val="17"/>
                <w:szCs w:val="17"/>
              </w:rPr>
              <w:t>Thai-specific strains; no Philippine extension possible</w:t>
            </w:r>
          </w:p>
        </w:tc>
      </w:tr>
      <w:tr w14:paraId="0A31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915A">
            <w:r>
              <w:rPr>
                <w:rFonts w:ascii="Arial" w:hAnsi="Arial" w:eastAsia="Arial" w:cs="Arial"/>
                <w:sz w:val="17"/>
                <w:szCs w:val="17"/>
              </w:rPr>
              <w:t>FT-003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D3D1">
            <w:r>
              <w:rPr>
                <w:rFonts w:ascii="Arial" w:hAnsi="Arial" w:eastAsia="Arial" w:cs="Arial"/>
                <w:sz w:val="17"/>
                <w:szCs w:val="17"/>
              </w:rPr>
              <w:t>Patyshakuliyeva et al. (2021)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5785">
            <w:r>
              <w:rPr>
                <w:rFonts w:ascii="Arial" w:hAnsi="Arial" w:eastAsia="Arial" w:cs="Arial"/>
                <w:sz w:val="17"/>
                <w:szCs w:val="17"/>
              </w:rPr>
              <w:t xml:space="preserve">Climate-responsive gene expression in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Lentinula edodes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(Netherlands trial)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C519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0B0F">
            <w:r>
              <w:rPr>
                <w:rFonts w:ascii="Arial" w:hAnsi="Arial" w:eastAsia="Arial" w:cs="Arial"/>
                <w:sz w:val="17"/>
                <w:szCs w:val="17"/>
              </w:rPr>
              <w:t>Temperate-climate study; thresholds inapplicable to Philippine tropics</w:t>
            </w:r>
          </w:p>
        </w:tc>
      </w:tr>
      <w:tr w14:paraId="57E5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EA63">
            <w:r>
              <w:rPr>
                <w:rFonts w:ascii="Arial" w:hAnsi="Arial" w:eastAsia="Arial" w:cs="Arial"/>
                <w:sz w:val="17"/>
                <w:szCs w:val="17"/>
              </w:rPr>
              <w:t>FT-004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0C48">
            <w:r>
              <w:rPr>
                <w:rFonts w:ascii="Arial" w:hAnsi="Arial" w:eastAsia="Arial" w:cs="Arial"/>
                <w:sz w:val="17"/>
                <w:szCs w:val="17"/>
              </w:rPr>
              <w:t>Hoa et al. (2015)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B920">
            <w:r>
              <w:rPr>
                <w:rFonts w:ascii="Arial" w:hAnsi="Arial" w:eastAsia="Arial" w:cs="Arial"/>
                <w:sz w:val="17"/>
                <w:szCs w:val="17"/>
              </w:rPr>
              <w:t>Oyster mushroom production in Vietnam seasonal conditions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8314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9E75">
            <w:r>
              <w:rPr>
                <w:rFonts w:ascii="Arial" w:hAnsi="Arial" w:eastAsia="Arial" w:cs="Arial"/>
                <w:sz w:val="17"/>
                <w:szCs w:val="17"/>
              </w:rPr>
              <w:t>Vietnam context; no data linkage to ENSO phases</w:t>
            </w:r>
          </w:p>
        </w:tc>
      </w:tr>
      <w:tr w14:paraId="45A9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62F9">
            <w:r>
              <w:rPr>
                <w:rFonts w:ascii="Arial" w:hAnsi="Arial" w:eastAsia="Arial" w:cs="Arial"/>
                <w:sz w:val="17"/>
                <w:szCs w:val="17"/>
              </w:rPr>
              <w:t>FT-005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ED0E">
            <w:r>
              <w:rPr>
                <w:rFonts w:ascii="Arial" w:hAnsi="Arial" w:eastAsia="Arial" w:cs="Arial"/>
                <w:sz w:val="17"/>
                <w:szCs w:val="17"/>
              </w:rPr>
              <w:t>Mandeel et al. (2005)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33BC">
            <w:r>
              <w:rPr>
                <w:rFonts w:ascii="Arial" w:hAnsi="Arial" w:eastAsia="Arial" w:cs="Arial"/>
                <w:sz w:val="17"/>
                <w:szCs w:val="17"/>
              </w:rPr>
              <w:t xml:space="preserve">Commercial cultivation of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Pleurotus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spp. in Bahrain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B696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1EFE">
            <w:r>
              <w:rPr>
                <w:rFonts w:ascii="Arial" w:hAnsi="Arial" w:eastAsia="Arial" w:cs="Arial"/>
                <w:sz w:val="17"/>
                <w:szCs w:val="17"/>
              </w:rPr>
              <w:t>Arid-climate context; physiological thresholds incompatible</w:t>
            </w:r>
          </w:p>
        </w:tc>
      </w:tr>
      <w:tr w14:paraId="4E12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B7B7">
            <w:r>
              <w:rPr>
                <w:rFonts w:ascii="Arial" w:hAnsi="Arial" w:eastAsia="Arial" w:cs="Arial"/>
                <w:sz w:val="17"/>
                <w:szCs w:val="17"/>
              </w:rPr>
              <w:t>FT-006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FB08">
            <w:r>
              <w:rPr>
                <w:rFonts w:ascii="Arial" w:hAnsi="Arial" w:eastAsia="Arial" w:cs="Arial"/>
                <w:sz w:val="17"/>
                <w:szCs w:val="17"/>
              </w:rPr>
              <w:t>Moonmoon et al. (2011)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51EA">
            <w:r>
              <w:rPr>
                <w:rFonts w:ascii="Arial" w:hAnsi="Arial" w:eastAsia="Arial" w:cs="Arial"/>
                <w:sz w:val="17"/>
                <w:szCs w:val="17"/>
              </w:rPr>
              <w:t xml:space="preserve">Seasonal influence on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Pleurotus florida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in Bangladesh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921EA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7920">
            <w:r>
              <w:rPr>
                <w:rFonts w:ascii="Arial" w:hAnsi="Arial" w:eastAsia="Arial" w:cs="Arial"/>
                <w:sz w:val="17"/>
                <w:szCs w:val="17"/>
              </w:rPr>
              <w:t>South Asian context; no ENSO index reporting</w:t>
            </w:r>
          </w:p>
        </w:tc>
      </w:tr>
      <w:tr w14:paraId="5BBE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F5A4">
            <w:r>
              <w:rPr>
                <w:rFonts w:ascii="Arial" w:hAnsi="Arial" w:eastAsia="Arial" w:cs="Arial"/>
                <w:sz w:val="17"/>
                <w:szCs w:val="17"/>
              </w:rPr>
              <w:t>FT-007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0AF3">
            <w:r>
              <w:rPr>
                <w:rFonts w:ascii="Arial" w:hAnsi="Arial" w:eastAsia="Arial" w:cs="Arial"/>
                <w:sz w:val="17"/>
                <w:szCs w:val="17"/>
              </w:rPr>
              <w:t>Zikriyani et al. (2018)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4CEF">
            <w:r>
              <w:rPr>
                <w:rFonts w:ascii="Arial" w:hAnsi="Arial" w:eastAsia="Arial" w:cs="Arial"/>
                <w:sz w:val="17"/>
                <w:szCs w:val="17"/>
              </w:rPr>
              <w:t>Temperature and humidity effects on oyster mushroom in Indonesia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52AA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CD9E">
            <w:r>
              <w:rPr>
                <w:rFonts w:ascii="Arial" w:hAnsi="Arial" w:eastAsia="Arial" w:cs="Arial"/>
                <w:sz w:val="17"/>
                <w:szCs w:val="17"/>
              </w:rPr>
              <w:t>Indonesian setting; no Philippine farm data or ENSO linkage</w:t>
            </w:r>
          </w:p>
        </w:tc>
      </w:tr>
      <w:tr w14:paraId="443F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9C4D">
            <w:r>
              <w:rPr>
                <w:rFonts w:ascii="Arial" w:hAnsi="Arial" w:eastAsia="Arial" w:cs="Arial"/>
                <w:sz w:val="17"/>
                <w:szCs w:val="17"/>
              </w:rPr>
              <w:t>FT-008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7213">
            <w:r>
              <w:rPr>
                <w:rFonts w:ascii="Arial" w:hAnsi="Arial" w:eastAsia="Arial" w:cs="Arial"/>
                <w:sz w:val="17"/>
                <w:szCs w:val="17"/>
              </w:rPr>
              <w:t>Thetsrimuang et al. (2011)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A08">
            <w:r>
              <w:rPr>
                <w:rFonts w:ascii="Arial" w:hAnsi="Arial" w:eastAsia="Arial" w:cs="Arial"/>
                <w:sz w:val="17"/>
                <w:szCs w:val="17"/>
              </w:rPr>
              <w:t>Edible mushroom diversity in northern Thailand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05EE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FFE4">
            <w:r>
              <w:rPr>
                <w:rFonts w:ascii="Arial" w:hAnsi="Arial" w:eastAsia="Arial" w:cs="Arial"/>
                <w:sz w:val="17"/>
                <w:szCs w:val="17"/>
              </w:rPr>
              <w:t>Species inventory study; no production metrics or climate index</w:t>
            </w:r>
          </w:p>
        </w:tc>
      </w:tr>
      <w:tr w14:paraId="07CB7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0C86">
            <w:r>
              <w:rPr>
                <w:rFonts w:ascii="Arial" w:hAnsi="Arial" w:eastAsia="Arial" w:cs="Arial"/>
                <w:sz w:val="17"/>
                <w:szCs w:val="17"/>
              </w:rPr>
              <w:t>FT-009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051D">
            <w:r>
              <w:rPr>
                <w:rFonts w:ascii="Arial" w:hAnsi="Arial" w:eastAsia="Arial" w:cs="Arial"/>
                <w:sz w:val="17"/>
                <w:szCs w:val="17"/>
              </w:rPr>
              <w:t>Bano &amp; Srivastava (1962)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BD33"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Volvariella volvacea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cultivation studies (India)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255E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58A2">
            <w:r>
              <w:rPr>
                <w:rFonts w:ascii="Arial" w:hAnsi="Arial" w:eastAsia="Arial" w:cs="Arial"/>
                <w:sz w:val="17"/>
                <w:szCs w:val="17"/>
              </w:rPr>
              <w:t>Historical; non-Philippine; no ENSO data possible</w:t>
            </w:r>
          </w:p>
        </w:tc>
      </w:tr>
      <w:tr w14:paraId="715F5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1D9E">
            <w:r>
              <w:rPr>
                <w:rFonts w:ascii="Arial" w:hAnsi="Arial" w:eastAsia="Arial" w:cs="Arial"/>
                <w:sz w:val="17"/>
                <w:szCs w:val="17"/>
              </w:rPr>
              <w:t>FT-010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BC14">
            <w:r>
              <w:rPr>
                <w:rFonts w:ascii="Arial" w:hAnsi="Arial" w:eastAsia="Arial" w:cs="Arial"/>
                <w:sz w:val="17"/>
                <w:szCs w:val="17"/>
              </w:rPr>
              <w:t>Gregori et al. (2007)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C052">
            <w:r>
              <w:rPr>
                <w:rFonts w:ascii="Arial" w:hAnsi="Arial" w:eastAsia="Arial" w:cs="Arial"/>
                <w:sz w:val="17"/>
                <w:szCs w:val="17"/>
              </w:rPr>
              <w:t xml:space="preserve">Substrate formulation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Lentinula edodes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(Slovenia)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AB18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D209">
            <w:r>
              <w:rPr>
                <w:rFonts w:ascii="Arial" w:hAnsi="Arial" w:eastAsia="Arial" w:cs="Arial"/>
                <w:sz w:val="17"/>
                <w:szCs w:val="17"/>
              </w:rPr>
              <w:t>European temperate setting; irrelevant strain and climate context</w:t>
            </w:r>
          </w:p>
        </w:tc>
      </w:tr>
      <w:tr w14:paraId="5FF4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7013">
            <w:r>
              <w:rPr>
                <w:rFonts w:ascii="Arial" w:hAnsi="Arial" w:eastAsia="Arial" w:cs="Arial"/>
                <w:sz w:val="17"/>
                <w:szCs w:val="17"/>
              </w:rPr>
              <w:t>FT-011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E3B9">
            <w:r>
              <w:rPr>
                <w:rFonts w:ascii="Arial" w:hAnsi="Arial" w:eastAsia="Arial" w:cs="Arial"/>
                <w:sz w:val="17"/>
                <w:szCs w:val="17"/>
              </w:rPr>
              <w:t>Mkhize et al. (2016)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762A">
            <w:r>
              <w:rPr>
                <w:rFonts w:ascii="Arial" w:hAnsi="Arial" w:eastAsia="Arial" w:cs="Arial"/>
                <w:sz w:val="17"/>
                <w:szCs w:val="17"/>
              </w:rPr>
              <w:t>Spawn substrate effects on oyster mushroom in South Africa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34C9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6AD">
            <w:r>
              <w:rPr>
                <w:rFonts w:ascii="Arial" w:hAnsi="Arial" w:eastAsia="Arial" w:cs="Arial"/>
                <w:sz w:val="17"/>
                <w:szCs w:val="17"/>
              </w:rPr>
              <w:t>Sub-Saharan context; no applicable ENSO teleconnection data</w:t>
            </w:r>
          </w:p>
        </w:tc>
      </w:tr>
      <w:tr w14:paraId="08086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C149">
            <w:r>
              <w:rPr>
                <w:rFonts w:ascii="Arial" w:hAnsi="Arial" w:eastAsia="Arial" w:cs="Arial"/>
                <w:sz w:val="17"/>
                <w:szCs w:val="17"/>
              </w:rPr>
              <w:t>FT-012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DF36">
            <w:r>
              <w:rPr>
                <w:rFonts w:ascii="Arial" w:hAnsi="Arial" w:eastAsia="Arial" w:cs="Arial"/>
                <w:sz w:val="17"/>
                <w:szCs w:val="17"/>
              </w:rPr>
              <w:t>Rathod &amp; Sheoran (2015)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A27C"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Volvariella volvacea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cultivation on rice straw in India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EAAD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C06F">
            <w:r>
              <w:rPr>
                <w:rFonts w:ascii="Arial" w:hAnsi="Arial" w:eastAsia="Arial" w:cs="Arial"/>
                <w:sz w:val="17"/>
                <w:szCs w:val="17"/>
              </w:rPr>
              <w:t>Indian context; heat tolerance values not validated for Philippine strains</w:t>
            </w:r>
          </w:p>
        </w:tc>
      </w:tr>
      <w:tr w14:paraId="0B21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986C">
            <w:r>
              <w:rPr>
                <w:rFonts w:ascii="Arial" w:hAnsi="Arial" w:eastAsia="Arial" w:cs="Arial"/>
                <w:sz w:val="17"/>
                <w:szCs w:val="17"/>
              </w:rPr>
              <w:t>FT-013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90F1">
            <w:r>
              <w:rPr>
                <w:rFonts w:ascii="Arial" w:hAnsi="Arial" w:eastAsia="Arial" w:cs="Arial"/>
                <w:sz w:val="17"/>
                <w:szCs w:val="17"/>
              </w:rPr>
              <w:t>Islam et al. (2009)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2E0E">
            <w:r>
              <w:rPr>
                <w:rFonts w:ascii="Arial" w:hAnsi="Arial" w:eastAsia="Arial" w:cs="Arial"/>
                <w:sz w:val="17"/>
                <w:szCs w:val="17"/>
              </w:rPr>
              <w:t>Seasonal performance of paddy straw mushroom in Bangladesh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346E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FF0D">
            <w:r>
              <w:rPr>
                <w:rFonts w:ascii="Arial" w:hAnsi="Arial" w:eastAsia="Arial" w:cs="Arial"/>
                <w:sz w:val="17"/>
                <w:szCs w:val="17"/>
              </w:rPr>
              <w:t>No Philippine relevance; ENSO not measured</w:t>
            </w:r>
          </w:p>
        </w:tc>
      </w:tr>
      <w:tr w14:paraId="70128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5C48">
            <w:r>
              <w:rPr>
                <w:rFonts w:ascii="Arial" w:hAnsi="Arial" w:eastAsia="Arial" w:cs="Arial"/>
                <w:sz w:val="17"/>
                <w:szCs w:val="17"/>
              </w:rPr>
              <w:t>FT-014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616D">
            <w:r>
              <w:rPr>
                <w:rFonts w:ascii="Arial" w:hAnsi="Arial" w:eastAsia="Arial" w:cs="Arial"/>
                <w:sz w:val="17"/>
                <w:szCs w:val="17"/>
              </w:rPr>
              <w:t>Philippoussis et al. (2001)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B7E8">
            <w:r>
              <w:rPr>
                <w:rFonts w:ascii="Arial" w:hAnsi="Arial" w:eastAsia="Arial" w:cs="Arial"/>
                <w:sz w:val="17"/>
                <w:szCs w:val="17"/>
              </w:rPr>
              <w:t xml:space="preserve">Lignocellulosic residues as substrate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Pleurotus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(Greece)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A929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8F8D">
            <w:r>
              <w:rPr>
                <w:rFonts w:ascii="Arial" w:hAnsi="Arial" w:eastAsia="Arial" w:cs="Arial"/>
                <w:sz w:val="17"/>
                <w:szCs w:val="17"/>
              </w:rPr>
              <w:t>Mediterranean climate; substrate study without climate covariate</w:t>
            </w:r>
          </w:p>
        </w:tc>
      </w:tr>
      <w:tr w14:paraId="2F92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1E60">
            <w:r>
              <w:rPr>
                <w:rFonts w:ascii="Arial" w:hAnsi="Arial" w:eastAsia="Arial" w:cs="Arial"/>
                <w:sz w:val="17"/>
                <w:szCs w:val="17"/>
              </w:rPr>
              <w:t>FT-015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31F2">
            <w:r>
              <w:rPr>
                <w:rFonts w:ascii="Arial" w:hAnsi="Arial" w:eastAsia="Arial" w:cs="Arial"/>
                <w:sz w:val="17"/>
                <w:szCs w:val="17"/>
              </w:rPr>
              <w:t>Buah et al. (2010)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CFAE">
            <w:r>
              <w:rPr>
                <w:rFonts w:ascii="Arial" w:hAnsi="Arial" w:eastAsia="Arial" w:cs="Arial"/>
                <w:sz w:val="17"/>
                <w:szCs w:val="17"/>
              </w:rPr>
              <w:t>Sawdust substrate effects on oyster mushroom in Ghana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FAA4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FD4B">
            <w:r>
              <w:rPr>
                <w:rFonts w:ascii="Arial" w:hAnsi="Arial" w:eastAsia="Arial" w:cs="Arial"/>
                <w:sz w:val="17"/>
                <w:szCs w:val="17"/>
              </w:rPr>
              <w:t>West African setting; no ENSO index or production-climate data</w:t>
            </w:r>
          </w:p>
        </w:tc>
      </w:tr>
      <w:tr w14:paraId="77B4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035D">
            <w:r>
              <w:rPr>
                <w:rFonts w:ascii="Arial" w:hAnsi="Arial" w:eastAsia="Arial" w:cs="Arial"/>
                <w:sz w:val="17"/>
                <w:szCs w:val="17"/>
              </w:rPr>
              <w:t>FT-016–061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EEA1">
            <w:r>
              <w:rPr>
                <w:rFonts w:ascii="Arial" w:hAnsi="Arial" w:eastAsia="Arial" w:cs="Arial"/>
                <w:sz w:val="17"/>
                <w:szCs w:val="17"/>
              </w:rPr>
              <w:t>Various international authors (2010–2023)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BD45">
            <w:r>
              <w:rPr>
                <w:rFonts w:ascii="Arial" w:hAnsi="Arial" w:eastAsia="Arial" w:cs="Arial"/>
                <w:sz w:val="17"/>
                <w:szCs w:val="17"/>
              </w:rPr>
              <w:t>Assorted cultivation biology studies (China, Japan, Korea, Europe, US, Africa)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E0F7">
            <w:r>
              <w:rPr>
                <w:rFonts w:ascii="Arial" w:hAnsi="Arial" w:eastAsia="Arial" w:cs="Arial"/>
                <w:sz w:val="17"/>
                <w:szCs w:val="17"/>
              </w:rPr>
              <w:t>Non-Philippine setting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4EEA">
            <w:r>
              <w:rPr>
                <w:rFonts w:ascii="Arial" w:hAnsi="Arial" w:eastAsia="Arial" w:cs="Arial"/>
                <w:sz w:val="17"/>
                <w:szCs w:val="17"/>
              </w:rPr>
              <w:t>46 additional records excluded; all lack Philippine setting and ENSO-aligned climate data; excluded en bloc after initial full-text review</w:t>
            </w:r>
          </w:p>
        </w:tc>
      </w:tr>
      <w:tr w14:paraId="1E51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FEF1E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Exclusion Category 2: No Climate Covariate Data (n = 42)</w:t>
            </w:r>
          </w:p>
        </w:tc>
      </w:tr>
      <w:tr w14:paraId="62970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96DF">
            <w:r>
              <w:rPr>
                <w:rFonts w:ascii="Arial" w:hAnsi="Arial" w:eastAsia="Arial" w:cs="Arial"/>
                <w:sz w:val="17"/>
                <w:szCs w:val="17"/>
              </w:rPr>
              <w:t>FT-062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667D">
            <w:r>
              <w:rPr>
                <w:rFonts w:ascii="Arial" w:hAnsi="Arial" w:eastAsia="Arial" w:cs="Arial"/>
                <w:sz w:val="17"/>
                <w:szCs w:val="17"/>
              </w:rPr>
              <w:t>Pedroso et al. (2025)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E23C">
            <w:r>
              <w:rPr>
                <w:rFonts w:ascii="Arial" w:hAnsi="Arial" w:eastAsia="Arial" w:cs="Arial"/>
                <w:sz w:val="17"/>
                <w:szCs w:val="17"/>
              </w:rPr>
              <w:t xml:space="preserve">Maximizing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P. ostreatus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yield with agricultural waste substrates, Arakan, Cotabato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FD00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653A">
            <w:r>
              <w:rPr>
                <w:rFonts w:ascii="Arial" w:hAnsi="Arial" w:eastAsia="Arial" w:cs="Arial"/>
                <w:sz w:val="17"/>
                <w:szCs w:val="17"/>
              </w:rPr>
              <w:t>Philippine setting; substrate yield data present; ENSO index absent; provincial temperature notes only (see Table 1b)</w:t>
            </w:r>
          </w:p>
        </w:tc>
      </w:tr>
      <w:tr w14:paraId="4080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E6D0">
            <w:r>
              <w:rPr>
                <w:rFonts w:ascii="Arial" w:hAnsi="Arial" w:eastAsia="Arial" w:cs="Arial"/>
                <w:sz w:val="17"/>
                <w:szCs w:val="17"/>
              </w:rPr>
              <w:t>FT-063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2068">
            <w:r>
              <w:rPr>
                <w:rFonts w:ascii="Arial" w:hAnsi="Arial" w:eastAsia="Arial" w:cs="Arial"/>
                <w:sz w:val="17"/>
                <w:szCs w:val="17"/>
              </w:rPr>
              <w:t>Villafuerte et al. (2025)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BE93">
            <w:r>
              <w:rPr>
                <w:rFonts w:ascii="Arial" w:hAnsi="Arial" w:eastAsia="Arial" w:cs="Arial"/>
                <w:sz w:val="17"/>
                <w:szCs w:val="17"/>
              </w:rPr>
              <w:t xml:space="preserve">Precision microclimate control using IoT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P. ostreatus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7C51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BE3C">
            <w:r>
              <w:rPr>
                <w:rFonts w:ascii="Arial" w:hAnsi="Arial" w:eastAsia="Arial" w:cs="Arial"/>
                <w:sz w:val="17"/>
                <w:szCs w:val="17"/>
              </w:rPr>
              <w:t>Conference abstract; preliminary Philippine yield data; no ENSO phase linkage; no extractable primary dataset (see Table 1b)</w:t>
            </w:r>
          </w:p>
        </w:tc>
      </w:tr>
      <w:tr w14:paraId="0F8D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BAF0">
            <w:r>
              <w:rPr>
                <w:rFonts w:ascii="Arial" w:hAnsi="Arial" w:eastAsia="Arial" w:cs="Arial"/>
                <w:sz w:val="17"/>
                <w:szCs w:val="17"/>
              </w:rPr>
              <w:t>FT-064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B591">
            <w:r>
              <w:rPr>
                <w:rFonts w:ascii="Arial" w:hAnsi="Arial" w:eastAsia="Arial" w:cs="Arial"/>
                <w:sz w:val="17"/>
                <w:szCs w:val="17"/>
              </w:rPr>
              <w:t>DA-BAR Technical Bulletin (2018)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AD38">
            <w:r>
              <w:rPr>
                <w:rFonts w:ascii="Arial" w:hAnsi="Arial" w:eastAsia="Arial" w:cs="Arial"/>
                <w:sz w:val="17"/>
                <w:szCs w:val="17"/>
              </w:rPr>
              <w:t>Oyster mushroom production guide for Central Luzon smallholders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214E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6F4B5">
            <w:r>
              <w:rPr>
                <w:rFonts w:ascii="Arial" w:hAnsi="Arial" w:eastAsia="Arial" w:cs="Arial"/>
                <w:sz w:val="17"/>
                <w:szCs w:val="17"/>
              </w:rPr>
              <w:t>Government gray literature; multi-farm yield and substrate records; no paired climate data; outside indexed search scope</w:t>
            </w:r>
          </w:p>
        </w:tc>
      </w:tr>
      <w:tr w14:paraId="2416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9D48">
            <w:r>
              <w:rPr>
                <w:rFonts w:ascii="Arial" w:hAnsi="Arial" w:eastAsia="Arial" w:cs="Arial"/>
                <w:sz w:val="17"/>
                <w:szCs w:val="17"/>
              </w:rPr>
              <w:t>FT-065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4619">
            <w:r>
              <w:rPr>
                <w:rFonts w:ascii="Arial" w:hAnsi="Arial" w:eastAsia="Arial" w:cs="Arial"/>
                <w:sz w:val="17"/>
                <w:szCs w:val="17"/>
              </w:rPr>
              <w:t>Dizon &amp; Santos (2016)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DCB1">
            <w:r>
              <w:rPr>
                <w:rFonts w:ascii="Arial" w:hAnsi="Arial" w:eastAsia="Arial" w:cs="Arial"/>
                <w:sz w:val="17"/>
                <w:szCs w:val="17"/>
              </w:rPr>
              <w:t xml:space="preserve">Spawn preparation and substrate inoculation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P. ostreatus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in Pampanga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0848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3588">
            <w:r>
              <w:rPr>
                <w:rFonts w:ascii="Arial" w:hAnsi="Arial" w:eastAsia="Arial" w:cs="Arial"/>
                <w:sz w:val="17"/>
                <w:szCs w:val="17"/>
              </w:rPr>
              <w:t>Philippine cultivation study; yield metrics recorded; no climate covariate or ENSO index data</w:t>
            </w:r>
          </w:p>
        </w:tc>
      </w:tr>
      <w:tr w14:paraId="767E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B260">
            <w:r>
              <w:rPr>
                <w:rFonts w:ascii="Arial" w:hAnsi="Arial" w:eastAsia="Arial" w:cs="Arial"/>
                <w:sz w:val="17"/>
                <w:szCs w:val="17"/>
              </w:rPr>
              <w:t>FT-066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5451">
            <w:r>
              <w:rPr>
                <w:rFonts w:ascii="Arial" w:hAnsi="Arial" w:eastAsia="Arial" w:cs="Arial"/>
                <w:sz w:val="17"/>
                <w:szCs w:val="17"/>
              </w:rPr>
              <w:t>Reyes &amp; Lim (2019)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59D1">
            <w:r>
              <w:rPr>
                <w:rFonts w:ascii="Arial" w:hAnsi="Arial" w:eastAsia="Arial" w:cs="Arial"/>
                <w:sz w:val="17"/>
                <w:szCs w:val="17"/>
              </w:rPr>
              <w:t>Evaluation of agro-industrial wastes as substrate for oyster mushroom, Laguna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00B1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B82A">
            <w:r>
              <w:rPr>
                <w:rFonts w:ascii="Arial" w:hAnsi="Arial" w:eastAsia="Arial" w:cs="Arial"/>
                <w:sz w:val="17"/>
                <w:szCs w:val="17"/>
              </w:rPr>
              <w:t>Philippine agro-waste substrate trial; no temperature or RH monitoring alongside production data</w:t>
            </w:r>
          </w:p>
        </w:tc>
      </w:tr>
      <w:tr w14:paraId="7C9B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F1EC">
            <w:r>
              <w:rPr>
                <w:rFonts w:ascii="Arial" w:hAnsi="Arial" w:eastAsia="Arial" w:cs="Arial"/>
                <w:sz w:val="17"/>
                <w:szCs w:val="17"/>
              </w:rPr>
              <w:t>FT-067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2A28">
            <w:r>
              <w:rPr>
                <w:rFonts w:ascii="Arial" w:hAnsi="Arial" w:eastAsia="Arial" w:cs="Arial"/>
                <w:sz w:val="17"/>
                <w:szCs w:val="17"/>
              </w:rPr>
              <w:t>Corpuz et al. (2020)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D084">
            <w:r>
              <w:rPr>
                <w:rFonts w:ascii="Arial" w:hAnsi="Arial" w:eastAsia="Arial" w:cs="Arial"/>
                <w:sz w:val="17"/>
                <w:szCs w:val="17"/>
              </w:rPr>
              <w:t xml:space="preserve">Effect of spawn rate on contamination in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P. ostreatus</w:t>
            </w:r>
            <w:r>
              <w:rPr>
                <w:rFonts w:ascii="Arial" w:hAnsi="Arial" w:eastAsia="Arial" w:cs="Arial"/>
                <w:sz w:val="17"/>
                <w:szCs w:val="17"/>
              </w:rPr>
              <w:t>, Nueva Ecija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F6F1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96BF">
            <w:r>
              <w:rPr>
                <w:rFonts w:ascii="Arial" w:hAnsi="Arial" w:eastAsia="Arial" w:cs="Arial"/>
                <w:sz w:val="17"/>
                <w:szCs w:val="17"/>
              </w:rPr>
              <w:t>Philippine farm study; contamination rates recorded; no ambient or microclimate data paired with batch records</w:t>
            </w:r>
          </w:p>
        </w:tc>
      </w:tr>
      <w:tr w14:paraId="2FCD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2595">
            <w:r>
              <w:rPr>
                <w:rFonts w:ascii="Arial" w:hAnsi="Arial" w:eastAsia="Arial" w:cs="Arial"/>
                <w:sz w:val="17"/>
                <w:szCs w:val="17"/>
              </w:rPr>
              <w:t>FT-068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6AF09">
            <w:r>
              <w:rPr>
                <w:rFonts w:ascii="Arial" w:hAnsi="Arial" w:eastAsia="Arial" w:cs="Arial"/>
                <w:sz w:val="17"/>
                <w:szCs w:val="17"/>
              </w:rPr>
              <w:t>Tayco &amp; Punzalan (2015)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A2DC">
            <w:r>
              <w:rPr>
                <w:rFonts w:ascii="Arial" w:hAnsi="Arial" w:eastAsia="Arial" w:cs="Arial"/>
                <w:sz w:val="17"/>
                <w:szCs w:val="17"/>
              </w:rPr>
              <w:t xml:space="preserve">Post-harvest handling of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V. volvacea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in Central Luzon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33C8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903E">
            <w:r>
              <w:rPr>
                <w:rFonts w:ascii="Arial" w:hAnsi="Arial" w:eastAsia="Arial" w:cs="Arial"/>
                <w:sz w:val="17"/>
                <w:szCs w:val="17"/>
              </w:rPr>
              <w:t>Philippine post-harvest study; no cultivation climate data or ENSO index</w:t>
            </w:r>
          </w:p>
        </w:tc>
      </w:tr>
      <w:tr w14:paraId="31D3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8748">
            <w:r>
              <w:rPr>
                <w:rFonts w:ascii="Arial" w:hAnsi="Arial" w:eastAsia="Arial" w:cs="Arial"/>
                <w:sz w:val="17"/>
                <w:szCs w:val="17"/>
              </w:rPr>
              <w:t>FT-069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E764">
            <w:r>
              <w:rPr>
                <w:rFonts w:ascii="Arial" w:hAnsi="Arial" w:eastAsia="Arial" w:cs="Arial"/>
                <w:sz w:val="17"/>
                <w:szCs w:val="17"/>
              </w:rPr>
              <w:t>Garcia et al. (2017)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E78BE">
            <w:r>
              <w:rPr>
                <w:rFonts w:ascii="Arial" w:hAnsi="Arial" w:eastAsia="Arial" w:cs="Arial"/>
                <w:sz w:val="17"/>
                <w:szCs w:val="17"/>
              </w:rPr>
              <w:t>Substrate moisture and spawn colonization in shiitake, Benguet Province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E06D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2359">
            <w:r>
              <w:rPr>
                <w:rFonts w:ascii="Arial" w:hAnsi="Arial" w:eastAsia="Arial" w:cs="Arial"/>
                <w:sz w:val="17"/>
                <w:szCs w:val="17"/>
              </w:rPr>
              <w:t>Philippine highland study; substrate moisture focus; no ENSO or macroclimatic covariate</w:t>
            </w:r>
          </w:p>
        </w:tc>
      </w:tr>
      <w:tr w14:paraId="46EB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9C6C">
            <w:r>
              <w:rPr>
                <w:rFonts w:ascii="Arial" w:hAnsi="Arial" w:eastAsia="Arial" w:cs="Arial"/>
                <w:sz w:val="17"/>
                <w:szCs w:val="17"/>
              </w:rPr>
              <w:t>FT-070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0961">
            <w:r>
              <w:rPr>
                <w:rFonts w:ascii="Arial" w:hAnsi="Arial" w:eastAsia="Arial" w:cs="Arial"/>
                <w:sz w:val="17"/>
                <w:szCs w:val="17"/>
              </w:rPr>
              <w:t>Santos &amp; Buenaventura (2014)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1101">
            <w:r>
              <w:rPr>
                <w:rFonts w:ascii="Arial" w:hAnsi="Arial" w:eastAsia="Arial" w:cs="Arial"/>
                <w:sz w:val="17"/>
                <w:szCs w:val="17"/>
              </w:rPr>
              <w:t xml:space="preserve">Productivity of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Lentinula edodes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on different lignocellulosic substrates, UPLB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D6D0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F1D6">
            <w:r>
              <w:rPr>
                <w:rFonts w:ascii="Arial" w:hAnsi="Arial" w:eastAsia="Arial" w:cs="Arial"/>
                <w:sz w:val="17"/>
                <w:szCs w:val="17"/>
              </w:rPr>
              <w:t>Philippine laboratory study; yield and spawn data present; no climate or macroclimatic variable</w:t>
            </w:r>
          </w:p>
        </w:tc>
      </w:tr>
      <w:tr w14:paraId="604C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8B66">
            <w:r>
              <w:rPr>
                <w:rFonts w:ascii="Arial" w:hAnsi="Arial" w:eastAsia="Arial" w:cs="Arial"/>
                <w:sz w:val="17"/>
                <w:szCs w:val="17"/>
              </w:rPr>
              <w:t>FT-071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662F">
            <w:r>
              <w:rPr>
                <w:rFonts w:ascii="Arial" w:hAnsi="Arial" w:eastAsia="Arial" w:cs="Arial"/>
                <w:sz w:val="17"/>
                <w:szCs w:val="17"/>
              </w:rPr>
              <w:t>Mercado (2009)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F96E">
            <w:r>
              <w:rPr>
                <w:rFonts w:ascii="Arial" w:hAnsi="Arial" w:eastAsia="Arial" w:cs="Arial"/>
                <w:sz w:val="17"/>
                <w:szCs w:val="17"/>
              </w:rPr>
              <w:t>Status of mushroom industry in the Philippines: national survey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EBC7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CBDD">
            <w:r>
              <w:rPr>
                <w:rFonts w:ascii="Arial" w:hAnsi="Arial" w:eastAsia="Arial" w:cs="Arial"/>
                <w:sz w:val="17"/>
                <w:szCs w:val="17"/>
              </w:rPr>
              <w:t>National industry survey; farm count, regional distribution, production volumes reported; no climate covariate data collected</w:t>
            </w:r>
          </w:p>
        </w:tc>
      </w:tr>
      <w:tr w14:paraId="0F47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5493">
            <w:r>
              <w:rPr>
                <w:rFonts w:ascii="Arial" w:hAnsi="Arial" w:eastAsia="Arial" w:cs="Arial"/>
                <w:sz w:val="17"/>
                <w:szCs w:val="17"/>
              </w:rPr>
              <w:t>FT-072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0FE3">
            <w:r>
              <w:rPr>
                <w:rFonts w:ascii="Arial" w:hAnsi="Arial" w:eastAsia="Arial" w:cs="Arial"/>
                <w:sz w:val="17"/>
                <w:szCs w:val="17"/>
              </w:rPr>
              <w:t>Ramos &amp; dela Cruz (2021)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DDAC">
            <w:r>
              <w:rPr>
                <w:rFonts w:ascii="Arial" w:hAnsi="Arial" w:eastAsia="Arial" w:cs="Arial"/>
                <w:sz w:val="17"/>
                <w:szCs w:val="17"/>
              </w:rPr>
              <w:t xml:space="preserve">Integrated pest management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Trichoderma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contamination in oyster mushroom farms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24EB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06FDB">
            <w:r>
              <w:rPr>
                <w:rFonts w:ascii="Arial" w:hAnsi="Arial" w:eastAsia="Arial" w:cs="Arial"/>
                <w:sz w:val="17"/>
                <w:szCs w:val="17"/>
              </w:rPr>
              <w:t>Philippine contamination management study; no ENSO data; seasonal notes without index linkage</w:t>
            </w:r>
          </w:p>
        </w:tc>
      </w:tr>
      <w:tr w14:paraId="055D0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8300">
            <w:r>
              <w:rPr>
                <w:rFonts w:ascii="Arial" w:hAnsi="Arial" w:eastAsia="Arial" w:cs="Arial"/>
                <w:sz w:val="17"/>
                <w:szCs w:val="17"/>
              </w:rPr>
              <w:t>FT-073–103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9002">
            <w:r>
              <w:rPr>
                <w:rFonts w:ascii="Arial" w:hAnsi="Arial" w:eastAsia="Arial" w:cs="Arial"/>
                <w:sz w:val="17"/>
                <w:szCs w:val="17"/>
              </w:rPr>
              <w:t>Various Philippine authors (2005–2023)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1024">
            <w:r>
              <w:rPr>
                <w:rFonts w:ascii="Arial" w:hAnsi="Arial" w:eastAsia="Arial" w:cs="Arial"/>
                <w:sz w:val="17"/>
                <w:szCs w:val="17"/>
              </w:rPr>
              <w:t>Philippine mushroom cultivation and extension studies without climate covariate data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FFA2">
            <w:r>
              <w:rPr>
                <w:rFonts w:ascii="Arial" w:hAnsi="Arial" w:eastAsia="Arial" w:cs="Arial"/>
                <w:sz w:val="17"/>
                <w:szCs w:val="17"/>
              </w:rPr>
              <w:t>No climate covariate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802D">
            <w:r>
              <w:rPr>
                <w:rFonts w:ascii="Arial" w:hAnsi="Arial" w:eastAsia="Arial" w:cs="Arial"/>
                <w:sz w:val="17"/>
                <w:szCs w:val="17"/>
              </w:rPr>
              <w:t>31 additional Philippine records excluded; yield or contamination data present in most; none paired with ENSO indices or facility-level climate covariates</w:t>
            </w:r>
          </w:p>
        </w:tc>
      </w:tr>
      <w:tr w14:paraId="2295C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BA75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Exclusion Category 3: Editorial/Commentary Without Primary Data (n = 27)</w:t>
            </w:r>
          </w:p>
        </w:tc>
      </w:tr>
      <w:tr w14:paraId="7210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A792">
            <w:r>
              <w:rPr>
                <w:rFonts w:ascii="Arial" w:hAnsi="Arial" w:eastAsia="Arial" w:cs="Arial"/>
                <w:sz w:val="17"/>
                <w:szCs w:val="17"/>
              </w:rPr>
              <w:t>FT-104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9710">
            <w:r>
              <w:rPr>
                <w:rFonts w:ascii="Arial" w:hAnsi="Arial" w:eastAsia="Arial" w:cs="Arial"/>
                <w:sz w:val="17"/>
                <w:szCs w:val="17"/>
              </w:rPr>
              <w:t>PAGASA (2019)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5608">
            <w:r>
              <w:rPr>
                <w:rFonts w:ascii="Arial" w:hAnsi="Arial" w:eastAsia="Arial" w:cs="Arial"/>
                <w:sz w:val="17"/>
                <w:szCs w:val="17"/>
              </w:rPr>
              <w:t>Philippine seasonal climate outlook: El Niño 2018–2019 update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F066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7BC0">
            <w:r>
              <w:rPr>
                <w:rFonts w:ascii="Arial" w:hAnsi="Arial" w:eastAsia="Arial" w:cs="Arial"/>
                <w:sz w:val="17"/>
                <w:szCs w:val="17"/>
              </w:rPr>
              <w:t>Operational forecast bulletin; narrative climate summary; no farm-level production linkage; no extractable data</w:t>
            </w:r>
          </w:p>
        </w:tc>
      </w:tr>
      <w:tr w14:paraId="3D39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A9DF">
            <w:r>
              <w:rPr>
                <w:rFonts w:ascii="Arial" w:hAnsi="Arial" w:eastAsia="Arial" w:cs="Arial"/>
                <w:sz w:val="17"/>
                <w:szCs w:val="17"/>
              </w:rPr>
              <w:t>FT-105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6C35">
            <w:r>
              <w:rPr>
                <w:rFonts w:ascii="Arial" w:hAnsi="Arial" w:eastAsia="Arial" w:cs="Arial"/>
                <w:sz w:val="17"/>
                <w:szCs w:val="17"/>
              </w:rPr>
              <w:t>DOST-PCAARRD (2020)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FEE6">
            <w:r>
              <w:rPr>
                <w:rFonts w:ascii="Arial" w:hAnsi="Arial" w:eastAsia="Arial" w:cs="Arial"/>
                <w:sz w:val="17"/>
                <w:szCs w:val="17"/>
              </w:rPr>
              <w:t>Research and development agenda for edible and medicinal mushrooms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A2B0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93A6">
            <w:r>
              <w:rPr>
                <w:rFonts w:ascii="Arial" w:hAnsi="Arial" w:eastAsia="Arial" w:cs="Arial"/>
                <w:sz w:val="17"/>
                <w:szCs w:val="17"/>
              </w:rPr>
              <w:t>Policy and R&amp;D agenda document; no primary data; thematic relevance noted but not extractable</w:t>
            </w:r>
          </w:p>
        </w:tc>
      </w:tr>
      <w:tr w14:paraId="66DC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D5AA">
            <w:r>
              <w:rPr>
                <w:rFonts w:ascii="Arial" w:hAnsi="Arial" w:eastAsia="Arial" w:cs="Arial"/>
                <w:sz w:val="17"/>
                <w:szCs w:val="17"/>
              </w:rPr>
              <w:t>FT-106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CA32">
            <w:r>
              <w:rPr>
                <w:rFonts w:ascii="Arial" w:hAnsi="Arial" w:eastAsia="Arial" w:cs="Arial"/>
                <w:sz w:val="17"/>
                <w:szCs w:val="17"/>
              </w:rPr>
              <w:t>Karunarathna et al. (2025)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04F2">
            <w:r>
              <w:rPr>
                <w:rFonts w:ascii="Arial" w:hAnsi="Arial" w:eastAsia="Arial" w:cs="Arial"/>
                <w:sz w:val="17"/>
                <w:szCs w:val="17"/>
              </w:rPr>
              <w:t>Mushrooms in climate change mitigation: a comprehensive review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554D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9ADB">
            <w:r>
              <w:rPr>
                <w:rFonts w:ascii="Arial" w:hAnsi="Arial" w:eastAsia="Arial" w:cs="Arial"/>
                <w:sz w:val="17"/>
                <w:szCs w:val="17"/>
              </w:rPr>
              <w:t>Global narrative review; no Philippine primary data; mechanistic content used as contextual reference (Table 1)</w:t>
            </w:r>
          </w:p>
        </w:tc>
      </w:tr>
      <w:tr w14:paraId="5B60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2D0E">
            <w:r>
              <w:rPr>
                <w:rFonts w:ascii="Arial" w:hAnsi="Arial" w:eastAsia="Arial" w:cs="Arial"/>
                <w:sz w:val="17"/>
                <w:szCs w:val="17"/>
              </w:rPr>
              <w:t>FT-107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8936">
            <w:r>
              <w:rPr>
                <w:rFonts w:ascii="Arial" w:hAnsi="Arial" w:eastAsia="Arial" w:cs="Arial"/>
                <w:sz w:val="17"/>
                <w:szCs w:val="17"/>
              </w:rPr>
              <w:t>Wasser (2011)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0EB8">
            <w:r>
              <w:rPr>
                <w:rFonts w:ascii="Arial" w:hAnsi="Arial" w:eastAsia="Arial" w:cs="Arial"/>
                <w:sz w:val="17"/>
                <w:szCs w:val="17"/>
              </w:rPr>
              <w:t>Current findings, future trends, and unsolved problems in medicinal mushroom studies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23D3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744A">
            <w:r>
              <w:rPr>
                <w:rFonts w:ascii="Arial" w:hAnsi="Arial" w:eastAsia="Arial" w:cs="Arial"/>
                <w:sz w:val="17"/>
                <w:szCs w:val="17"/>
              </w:rPr>
              <w:t>Expert commentary; no primary production data; used as contextual reference</w:t>
            </w:r>
          </w:p>
        </w:tc>
      </w:tr>
      <w:tr w14:paraId="6444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FE7B">
            <w:r>
              <w:rPr>
                <w:rFonts w:ascii="Arial" w:hAnsi="Arial" w:eastAsia="Arial" w:cs="Arial"/>
                <w:sz w:val="17"/>
                <w:szCs w:val="17"/>
              </w:rPr>
              <w:t>FT-108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18F2">
            <w:r>
              <w:rPr>
                <w:rFonts w:ascii="Arial" w:hAnsi="Arial" w:eastAsia="Arial" w:cs="Arial"/>
                <w:sz w:val="17"/>
                <w:szCs w:val="17"/>
              </w:rPr>
              <w:t>Chang &amp; Miles (2004)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6AD2C">
            <w:r>
              <w:rPr>
                <w:rFonts w:ascii="Arial" w:hAnsi="Arial" w:eastAsia="Arial" w:cs="Arial"/>
                <w:sz w:val="17"/>
                <w:szCs w:val="17"/>
              </w:rPr>
              <w:t>Mushrooms: cultivation, nutritional value, medicinal effect (book chapter excerpt)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A8F8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730A">
            <w:r>
              <w:rPr>
                <w:rFonts w:ascii="Arial" w:hAnsi="Arial" w:eastAsia="Arial" w:cs="Arial"/>
                <w:sz w:val="17"/>
                <w:szCs w:val="17"/>
              </w:rPr>
              <w:t>Foundational reference text; species threshold values sourced from non-Philippine laboratory studies; no ENSO context</w:t>
            </w:r>
          </w:p>
        </w:tc>
      </w:tr>
      <w:tr w14:paraId="5B09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89DB">
            <w:r>
              <w:rPr>
                <w:rFonts w:ascii="Arial" w:hAnsi="Arial" w:eastAsia="Arial" w:cs="Arial"/>
                <w:sz w:val="17"/>
                <w:szCs w:val="17"/>
              </w:rPr>
              <w:t>FT-109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2AC9">
            <w:r>
              <w:rPr>
                <w:rFonts w:ascii="Arial" w:hAnsi="Arial" w:eastAsia="Arial" w:cs="Arial"/>
                <w:sz w:val="17"/>
                <w:szCs w:val="17"/>
              </w:rPr>
              <w:t>Tricco et al. (2018)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9FB8">
            <w:r>
              <w:rPr>
                <w:rFonts w:ascii="Arial" w:hAnsi="Arial" w:eastAsia="Arial" w:cs="Arial"/>
                <w:sz w:val="17"/>
                <w:szCs w:val="17"/>
              </w:rPr>
              <w:t>PRISMA Extension for Scoping Reviews: checklist and explanation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85F5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A746">
            <w:r>
              <w:rPr>
                <w:rFonts w:ascii="Arial" w:hAnsi="Arial" w:eastAsia="Arial" w:cs="Arial"/>
                <w:sz w:val="17"/>
                <w:szCs w:val="17"/>
              </w:rPr>
              <w:t>Methodological reporting guideline; no agricultural or climate primary data</w:t>
            </w:r>
          </w:p>
        </w:tc>
      </w:tr>
      <w:tr w14:paraId="6440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DD40">
            <w:r>
              <w:rPr>
                <w:rFonts w:ascii="Arial" w:hAnsi="Arial" w:eastAsia="Arial" w:cs="Arial"/>
                <w:sz w:val="17"/>
                <w:szCs w:val="17"/>
              </w:rPr>
              <w:t>FT-110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C39B">
            <w:r>
              <w:rPr>
                <w:rFonts w:ascii="Arial" w:hAnsi="Arial" w:eastAsia="Arial" w:cs="Arial"/>
                <w:sz w:val="17"/>
                <w:szCs w:val="17"/>
              </w:rPr>
              <w:t>Gasparrini (2010)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4E4C">
            <w:r>
              <w:rPr>
                <w:rFonts w:ascii="Arial" w:hAnsi="Arial" w:eastAsia="Arial" w:cs="Arial"/>
                <w:sz w:val="17"/>
                <w:szCs w:val="17"/>
              </w:rPr>
              <w:t>Distributed lag non-linear models (statistical methods paper)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1BCB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E2B9">
            <w:r>
              <w:rPr>
                <w:rFonts w:ascii="Arial" w:hAnsi="Arial" w:eastAsia="Arial" w:cs="Arial"/>
                <w:sz w:val="17"/>
                <w:szCs w:val="17"/>
              </w:rPr>
              <w:t>Statistical methodology paper; no agricultural primary data; referenced for analytical framework (Table 2)</w:t>
            </w:r>
          </w:p>
        </w:tc>
      </w:tr>
      <w:tr w14:paraId="4406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E1D3">
            <w:r>
              <w:rPr>
                <w:rFonts w:ascii="Arial" w:hAnsi="Arial" w:eastAsia="Arial" w:cs="Arial"/>
                <w:sz w:val="17"/>
                <w:szCs w:val="17"/>
              </w:rPr>
              <w:t>FT-111–130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EAC2">
            <w:r>
              <w:rPr>
                <w:rFonts w:ascii="Arial" w:hAnsi="Arial" w:eastAsia="Arial" w:cs="Arial"/>
                <w:sz w:val="17"/>
                <w:szCs w:val="17"/>
              </w:rPr>
              <w:t>Various authors (2005–2022)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EBC6">
            <w:r>
              <w:rPr>
                <w:rFonts w:ascii="Arial" w:hAnsi="Arial" w:eastAsia="Arial" w:cs="Arial"/>
                <w:sz w:val="17"/>
                <w:szCs w:val="17"/>
              </w:rPr>
              <w:t>Review articles, editorials, and technical commentaries on Philippine agriculture or mycology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9E85">
            <w:r>
              <w:rPr>
                <w:rFonts w:ascii="Arial" w:hAnsi="Arial" w:eastAsia="Arial" w:cs="Arial"/>
                <w:sz w:val="17"/>
                <w:szCs w:val="17"/>
              </w:rPr>
              <w:t>Editorial/commentary without primary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48E4">
            <w:r>
              <w:rPr>
                <w:rFonts w:ascii="Arial" w:hAnsi="Arial" w:eastAsia="Arial" w:cs="Arial"/>
                <w:sz w:val="17"/>
                <w:szCs w:val="17"/>
              </w:rPr>
              <w:t>20 additional editorial and review records; no extractable primary data on ENSO-mushroom linkage; excluded en bloc</w:t>
            </w:r>
          </w:p>
        </w:tc>
      </w:tr>
      <w:tr w14:paraId="044D8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60" w:type="dxa"/>
            <w:gridSpan w:val="5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6119">
            <w:r>
              <w:rPr>
                <w:rFonts w:ascii="Arial" w:hAnsi="Arial" w:eastAsia="Arial" w:cs="Arial"/>
                <w:b/>
                <w:bCs/>
                <w:color w:val="1F3864"/>
                <w:sz w:val="18"/>
                <w:szCs w:val="18"/>
              </w:rPr>
              <w:t>Exclusion Category 4: Gray Literature Without Extractable Data (n = 13)</w:t>
            </w:r>
          </w:p>
        </w:tc>
      </w:tr>
      <w:tr w14:paraId="2382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9B95">
            <w:r>
              <w:rPr>
                <w:rFonts w:ascii="Arial" w:hAnsi="Arial" w:eastAsia="Arial" w:cs="Arial"/>
                <w:sz w:val="17"/>
                <w:szCs w:val="17"/>
              </w:rPr>
              <w:t>FT-131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9697">
            <w:r>
              <w:rPr>
                <w:rFonts w:ascii="Arial" w:hAnsi="Arial" w:eastAsia="Arial" w:cs="Arial"/>
                <w:sz w:val="17"/>
                <w:szCs w:val="17"/>
              </w:rPr>
              <w:t>PCAARRD Technical Series No. 47 (2011)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6AE8">
            <w:r>
              <w:rPr>
                <w:rFonts w:ascii="Arial" w:hAnsi="Arial" w:eastAsia="Arial" w:cs="Arial"/>
                <w:sz w:val="17"/>
                <w:szCs w:val="17"/>
              </w:rPr>
              <w:t>Mushroom production technology for Philippine smallholders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1E83">
            <w:r>
              <w:rPr>
                <w:rFonts w:ascii="Arial" w:hAnsi="Arial" w:eastAsia="Arial" w:cs="Arial"/>
                <w:sz w:val="17"/>
                <w:szCs w:val="17"/>
              </w:rPr>
              <w:t>Gray literature without extractable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2512">
            <w:r>
              <w:rPr>
                <w:rFonts w:ascii="Arial" w:hAnsi="Arial" w:eastAsia="Arial" w:cs="Arial"/>
                <w:sz w:val="17"/>
                <w:szCs w:val="17"/>
              </w:rPr>
              <w:t>Accessible extension manual; no climate covariate data recorded; no ENSO index or production metric linkage</w:t>
            </w:r>
          </w:p>
        </w:tc>
      </w:tr>
      <w:tr w14:paraId="3390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1830">
            <w:r>
              <w:rPr>
                <w:rFonts w:ascii="Arial" w:hAnsi="Arial" w:eastAsia="Arial" w:cs="Arial"/>
                <w:sz w:val="17"/>
                <w:szCs w:val="17"/>
              </w:rPr>
              <w:t>FT-132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CA6C">
            <w:r>
              <w:rPr>
                <w:rFonts w:ascii="Arial" w:hAnsi="Arial" w:eastAsia="Arial" w:cs="Arial"/>
                <w:sz w:val="17"/>
                <w:szCs w:val="17"/>
              </w:rPr>
              <w:t>DA-RFO III Field Report (2017)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B27E">
            <w:r>
              <w:rPr>
                <w:rFonts w:ascii="Arial" w:hAnsi="Arial" w:eastAsia="Arial" w:cs="Arial"/>
                <w:sz w:val="17"/>
                <w:szCs w:val="17"/>
              </w:rPr>
              <w:t>Seasonal mushroom production performance summary, Region III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E785">
            <w:r>
              <w:rPr>
                <w:rFonts w:ascii="Arial" w:hAnsi="Arial" w:eastAsia="Arial" w:cs="Arial"/>
                <w:sz w:val="17"/>
                <w:szCs w:val="17"/>
              </w:rPr>
              <w:t>Gray literature without extractable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8D1D">
            <w:r>
              <w:rPr>
                <w:rFonts w:ascii="Arial" w:hAnsi="Arial" w:eastAsia="Arial" w:cs="Arial"/>
                <w:sz w:val="17"/>
                <w:szCs w:val="17"/>
              </w:rPr>
              <w:t>Internal field report; aggregate farm output data; no paired microclimate or macroclimatic records; not indexed</w:t>
            </w:r>
          </w:p>
        </w:tc>
      </w:tr>
      <w:tr w14:paraId="6598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5BDD">
            <w:r>
              <w:rPr>
                <w:rFonts w:ascii="Arial" w:hAnsi="Arial" w:eastAsia="Arial" w:cs="Arial"/>
                <w:sz w:val="17"/>
                <w:szCs w:val="17"/>
              </w:rPr>
              <w:t>FT-133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37C2">
            <w:r>
              <w:rPr>
                <w:rFonts w:ascii="Arial" w:hAnsi="Arial" w:eastAsia="Arial" w:cs="Arial"/>
                <w:sz w:val="17"/>
                <w:szCs w:val="17"/>
              </w:rPr>
              <w:t>University of the Philippines Los Baños thesis (2013)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815B">
            <w:r>
              <w:rPr>
                <w:rFonts w:ascii="Arial" w:hAnsi="Arial" w:eastAsia="Arial" w:cs="Arial"/>
                <w:sz w:val="17"/>
                <w:szCs w:val="17"/>
              </w:rPr>
              <w:t xml:space="preserve">Substrate optimization for </w:t>
            </w:r>
            <w:r>
              <w:rPr>
                <w:rFonts w:ascii="Arial" w:hAnsi="Arial" w:eastAsia="Arial" w:cs="Arial"/>
                <w:i/>
                <w:iCs/>
                <w:sz w:val="17"/>
                <w:szCs w:val="17"/>
              </w:rPr>
              <w:t>Volvariella volvacea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under controlled conditions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6649">
            <w:r>
              <w:rPr>
                <w:rFonts w:ascii="Arial" w:hAnsi="Arial" w:eastAsia="Arial" w:cs="Arial"/>
                <w:sz w:val="17"/>
                <w:szCs w:val="17"/>
              </w:rPr>
              <w:t>Gray literature without extractable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286F">
            <w:r>
              <w:rPr>
                <w:rFonts w:ascii="Arial" w:hAnsi="Arial" w:eastAsia="Arial" w:cs="Arial"/>
                <w:sz w:val="17"/>
                <w:szCs w:val="17"/>
              </w:rPr>
              <w:t>Non-indexed university thesis; laboratory substrate data only; no climate or ENSO variable; pre-1990 exclusion criterion not applicable but indexing criterion not met</w:t>
            </w:r>
          </w:p>
        </w:tc>
      </w:tr>
      <w:tr w14:paraId="6E54B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C29D">
            <w:r>
              <w:rPr>
                <w:rFonts w:ascii="Arial" w:hAnsi="Arial" w:eastAsia="Arial" w:cs="Arial"/>
                <w:sz w:val="17"/>
                <w:szCs w:val="17"/>
              </w:rPr>
              <w:t>FT-134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43A7">
            <w:r>
              <w:rPr>
                <w:rFonts w:ascii="Arial" w:hAnsi="Arial" w:eastAsia="Arial" w:cs="Arial"/>
                <w:sz w:val="17"/>
                <w:szCs w:val="17"/>
              </w:rPr>
              <w:t>PAGASA agromet bulletin (2016)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1154">
            <w:r>
              <w:rPr>
                <w:rFonts w:ascii="Arial" w:hAnsi="Arial" w:eastAsia="Arial" w:cs="Arial"/>
                <w:sz w:val="17"/>
                <w:szCs w:val="17"/>
              </w:rPr>
              <w:t>Agromet advisory: El Niño impact on crop production, Cagayan Valley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8252">
            <w:r>
              <w:rPr>
                <w:rFonts w:ascii="Arial" w:hAnsi="Arial" w:eastAsia="Arial" w:cs="Arial"/>
                <w:sz w:val="17"/>
                <w:szCs w:val="17"/>
              </w:rPr>
              <w:t>Gray literature without extractable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4CAF">
            <w:r>
              <w:rPr>
                <w:rFonts w:ascii="Arial" w:hAnsi="Arial" w:eastAsia="Arial" w:cs="Arial"/>
                <w:sz w:val="17"/>
                <w:szCs w:val="17"/>
              </w:rPr>
              <w:t>Advisory bulletin; crops included rice and vegetables; mushrooms not mentioned; no production metric extractable</w:t>
            </w:r>
          </w:p>
        </w:tc>
      </w:tr>
      <w:tr w14:paraId="0EEC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E690">
            <w:r>
              <w:rPr>
                <w:rFonts w:ascii="Arial" w:hAnsi="Arial" w:eastAsia="Arial" w:cs="Arial"/>
                <w:sz w:val="17"/>
                <w:szCs w:val="17"/>
              </w:rPr>
              <w:t>FT-135–143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7237">
            <w:r>
              <w:rPr>
                <w:rFonts w:ascii="Arial" w:hAnsi="Arial" w:eastAsia="Arial" w:cs="Arial"/>
                <w:sz w:val="17"/>
                <w:szCs w:val="17"/>
              </w:rPr>
              <w:t>Various gray literature sources (2008–2022)</w:t>
            </w:r>
          </w:p>
        </w:tc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7FB8">
            <w:r>
              <w:rPr>
                <w:rFonts w:ascii="Arial" w:hAnsi="Arial" w:eastAsia="Arial" w:cs="Arial"/>
                <w:sz w:val="17"/>
                <w:szCs w:val="17"/>
              </w:rPr>
              <w:t>Government reports, extension bulletins, non-indexed theses, and conference proceedings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E756">
            <w:r>
              <w:rPr>
                <w:rFonts w:ascii="Arial" w:hAnsi="Arial" w:eastAsia="Arial" w:cs="Arial"/>
                <w:sz w:val="17"/>
                <w:szCs w:val="17"/>
              </w:rPr>
              <w:t>Gray literature without extractable data</w:t>
            </w:r>
          </w:p>
        </w:tc>
        <w:tc>
          <w:tcPr>
            <w:tcW w:w="2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9B08">
            <w:r>
              <w:rPr>
                <w:rFonts w:ascii="Arial" w:hAnsi="Arial" w:eastAsia="Arial" w:cs="Arial"/>
                <w:sz w:val="17"/>
                <w:szCs w:val="17"/>
              </w:rPr>
              <w:t>9 additional gray literature records; some contained partial farm records or climate advisories but were not indexed internationally and did not pair climate data with mushroom production metrics; excluded per protocol</w:t>
            </w:r>
          </w:p>
        </w:tc>
      </w:tr>
    </w:tbl>
    <w:p w14:paraId="5A4BC413">
      <w:pPr>
        <w:spacing w:before="120" w:after="60"/>
      </w:pPr>
      <w:r>
        <w:rPr>
          <w:rFonts w:ascii="Arial" w:hAnsi="Arial" w:eastAsia="Arial" w:cs="Arial"/>
          <w:b/>
          <w:bCs/>
          <w:sz w:val="18"/>
          <w:szCs w:val="18"/>
        </w:rPr>
        <w:t>Notes on Table S2</w:t>
      </w:r>
    </w:p>
    <w:p w14:paraId="4AFC0902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Record IDs are sequential internal identifiers assigned during Rayyan screening; they do not correspond to database accession numbers.</w:t>
      </w:r>
    </w:p>
    <w:p w14:paraId="53845EDD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Where multiple exclusion criteria applied, the primary exclusion reason is listed. Secondary reasons are noted in the rationale column where relevant.</w:t>
      </w:r>
    </w:p>
    <w:p w14:paraId="419C57E1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Records aggregated in batch rows (e.g., FT-016–061) were individually screened by both reviewers. Inter-rater discrepancies in this category were zero; all were excluded by consensus.</w:t>
      </w:r>
    </w:p>
    <w:p w14:paraId="1AB02022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Gray literature records (Category 4) were identified through PAGASA agromet database and Google Scholar supplementary searches, not through the primary six-database search.</w:t>
      </w:r>
    </w:p>
    <w:p w14:paraId="1015BAC0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Studies in Category 3 that served as contextual or methodological references in the main manuscript are noted with cross-reference to Table 1 or Table 2 in the rationale column.</w:t>
      </w:r>
    </w:p>
    <w:p w14:paraId="2450BA89">
      <w:pPr>
        <w:pStyle w:val="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17"/>
          <w:szCs w:val="17"/>
        </w:rPr>
        <w:t>The complete citation list for all 143 excluded records is deposited at OSF (https://osf.io/[DOI-pending]) as a Zotero RDF export.</w:t>
      </w:r>
    </w:p>
    <w:p w14:paraId="189689FC"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17DA8"/>
    <w:rsid w:val="41317DA8"/>
    <w:rsid w:val="6A59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rPr>
      <w:rFonts w:ascii="Arial" w:hAnsi="Arial" w:eastAsia="Arial" w:cs="Arial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2026-06-24T03:09:00Z</dcterms:created>
  <dc:creator>rhodd</dc:creator>
  <cp:lastModifiedBy>rhodd</cp:lastModifiedBy>
  <dcterms:modified xsi:type="dcterms:W3CDTF">2026-06-24T03:12:06Z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948F9D7645BD4C48B1600BF5225739FF_11</vt:lpwstr>
  </property>
  <property fmtid="{D5CDD505-2E9C-101B-9397-08002B2CF9AE}" pid="4" name="KSOTemplateDocerSaveRecord">
    <vt:lpwstr>eyJoZGlkIjoiMThiMzIwYmMwNmE0YjVlMmY3MTMxMjU5ODQ3YTExZTAifQ==</vt:lpwstr>
  </property>
</Properties>
</file>