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28"/>
          <w:szCs w:val="28"/>
        </w:rPr>
        <w:t xml:space="preserve">Supplementary Methods S2</w:t>
      </w:r>
    </w:p>
    <w:p>
      <w:pPr>
        <w:spacing w:after="80" w:before="0"/>
        <w:jc w:val="center"/>
      </w:pPr>
      <w:r>
        <w:rPr>
          <w:rFonts w:ascii="Arial" w:cs="Arial" w:eastAsia="Arial" w:hAnsi="Arial"/>
          <w:b/>
          <w:bCs/>
          <w:color w:val="1F4E79"/>
          <w:sz w:val="24"/>
          <w:szCs w:val="24"/>
        </w:rPr>
        <w:t xml:space="preserve">Database-Specific Search Strings and Field Tags</w:t>
      </w:r>
    </w:p>
    <w:p>
      <w:pPr>
        <w:spacing w:after="60" w:before="0"/>
        <w:jc w:val="center"/>
      </w:pPr>
      <w:r>
        <w:rPr>
          <w:rFonts w:ascii="Arial" w:cs="Arial" w:eastAsia="Arial" w:hAnsi="Arial"/>
          <w:i/>
          <w:iCs/>
          <w:sz w:val="20"/>
          <w:szCs w:val="20"/>
        </w:rPr>
        <w:t xml:space="preserve">ENSO–Mushroom Production Linkages in the Philippines: A PRISMA-ScR 2020 Gap Analysis and Tiered Methodological Roadmap</w:t>
      </w:r>
    </w:p>
    <w:p>
      <w:pPr>
        <w:spacing w:after="240" w:before="0"/>
        <w:jc w:val="center"/>
      </w:pPr>
      <w:r>
        <w:rPr>
          <w:rFonts w:ascii="Arial" w:cs="Arial" w:eastAsia="Arial" w:hAnsi="Arial"/>
          <w:color w:val="555555"/>
          <w:sz w:val="18"/>
          <w:szCs w:val="18"/>
        </w:rPr>
        <w:t xml:space="preserve">David &amp; Soriano | Fungal Biology (2025)</w:t>
      </w:r>
    </w:p>
    <w:p>
      <w:pPr>
        <w:pBdr>
          <w:bottom w:val="single" w:color="1F4E79" w:sz="8" w:space="1"/>
        </w:pBdr>
        <w:spacing w:after="240" w:before="0"/>
      </w:pPr>
    </w:p>
    <w:p>
      <w:pPr>
        <w:pBdr>
          <w:bottom w:val="single" w:color="2E75B6" w:sz="6" w:space="1"/>
        </w:pBdr>
        <w:spacing w:after="80" w:before="200"/>
      </w:pPr>
      <w:r>
        <w:rPr>
          <w:rFonts w:ascii="Arial" w:cs="Arial" w:eastAsia="Arial" w:hAnsi="Arial"/>
          <w:b/>
          <w:bCs/>
          <w:color w:val="1F4E79"/>
          <w:sz w:val="22"/>
          <w:szCs w:val="22"/>
        </w:rPr>
        <w:t xml:space="preserve">S2.1  Purpose and Scope</w:t>
      </w:r>
    </w:p>
    <w:p>
      <w:pPr>
        <w:spacing w:after="120"/>
      </w:pPr>
      <w:r>
        <w:rPr>
          <w:rFonts w:ascii="Arial" w:cs="Arial" w:eastAsia="Arial" w:hAnsi="Arial"/>
          <w:sz w:val="20"/>
          <w:szCs w:val="20"/>
        </w:rPr>
        <w:t xml:space="preserve">This supplement reproduces all database-specific search strings executed for the primary scoping review. Strings are presented in the exact field-tagged syntax entered in each database interface, together with the search date, database platform, and the number of records retrieved prior to deduplication. These strings are provided in full to satisfy PRISMA-ScR 2020 Item 7 (information sources) and Item 8 (search strategy) and to enable independent replication.</w:t>
      </w:r>
    </w:p>
    <w:p>
      <w:pPr>
        <w:spacing w:after="120"/>
      </w:pPr>
      <w:r>
        <w:rPr>
          <w:rFonts w:ascii="Arial" w:cs="Arial" w:eastAsia="Arial" w:hAnsi="Arial"/>
          <w:sz w:val="20"/>
          <w:szCs w:val="20"/>
        </w:rPr>
        <w:t xml:space="preserve">Searches were conducted in January 2024 and cover the publication period 1980–2024 to capture all major ENSO cycles since the 1982–83 canonical El Niño event. All six primary databases were searched using field-tagged Boolean logic. Supplementary searches via Google Scholar and the PAGASA agromet database are documented in Section S2.8.</w:t>
      </w:r>
    </w:p>
    <w:p>
      <w:pPr>
        <w:pBdr>
          <w:bottom w:val="single" w:color="2E75B6" w:sz="6" w:space="1"/>
        </w:pBdr>
        <w:spacing w:after="80" w:before="200"/>
      </w:pPr>
      <w:r>
        <w:rPr>
          <w:rFonts w:ascii="Arial" w:cs="Arial" w:eastAsia="Arial" w:hAnsi="Arial"/>
          <w:b/>
          <w:bCs/>
          <w:color w:val="1F4E79"/>
          <w:sz w:val="22"/>
          <w:szCs w:val="22"/>
        </w:rPr>
        <w:t xml:space="preserve">S2.2  PECOS Criteria Operationalised as Search Concepts</w:t>
      </w:r>
    </w:p>
    <w:p>
      <w:pPr>
        <w:spacing w:after="120"/>
      </w:pPr>
      <w:r>
        <w:rPr>
          <w:rFonts w:ascii="Arial" w:cs="Arial" w:eastAsia="Arial" w:hAnsi="Arial"/>
          <w:sz w:val="20"/>
          <w:szCs w:val="20"/>
        </w:rPr>
        <w:t xml:space="preserve">Search strings operationalised the following PECOS conceptual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PECOS Element</w:t>
            </w:r>
          </w:p>
        </w:tc>
        <w:tc>
          <w:tcPr>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Concept Block</w:t>
            </w:r>
          </w:p>
        </w:tc>
        <w:tc>
          <w:tcPr>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Search Terms (representative)</w:t>
            </w:r>
          </w:p>
        </w:tc>
      </w:tr>
      <w:tr>
        <w:tc>
          <w:tcPr>
            <w:tcW w:type="dxa" w:w="14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b/>
                <w:bCs/>
                <w:i w:val="false"/>
                <w:iCs w:val="false"/>
                <w:sz w:val="17"/>
                <w:szCs w:val="17"/>
              </w:rPr>
              <w:t xml:space="preserve">Population / Setting</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Mushroom cultivation in the Philippines</w:t>
            </w:r>
          </w:p>
        </w:tc>
        <w:tc>
          <w:tcPr>
            <w:tcW w:type="dxa" w:w="5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Pleurotus ostreatus; Volvariella volvacea; Lentinula edodes; oyster mushroom; paddy straw mushroom; shiitake; mushroom cultivation; mushroom production; paking</w:t>
            </w:r>
          </w:p>
        </w:tc>
      </w:tr>
      <w:tr>
        <w:tc>
          <w:tcPr>
            <w:tcW w:type="dxa" w:w="14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b/>
                <w:bCs/>
                <w:i w:val="false"/>
                <w:iCs w:val="false"/>
                <w:sz w:val="17"/>
                <w:szCs w:val="17"/>
              </w:rPr>
              <w:t xml:space="preserve">Exposure</w:t>
            </w:r>
          </w:p>
        </w:tc>
        <w:tc>
          <w:tcPr>
            <w:tcW w:type="dxa" w:w="22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ENSO phases and associated teleconnections</w:t>
            </w:r>
          </w:p>
        </w:tc>
        <w:tc>
          <w:tcPr>
            <w:tcW w:type="dxa" w:w="576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El Niño; La Niña; ENSO; ONI; MEI; Southern Oscillation; Madden-Julian Oscillation; MJO; Indian Ocean Dipole; IOD; Dipole Mode Index; hydroclimatic variability; climate anomaly; macroclimatic</w:t>
            </w:r>
          </w:p>
        </w:tc>
      </w:tr>
      <w:tr>
        <w:tc>
          <w:tcPr>
            <w:tcW w:type="dxa" w:w="14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b/>
                <w:bCs/>
                <w:i w:val="false"/>
                <w:iCs w:val="false"/>
                <w:sz w:val="17"/>
                <w:szCs w:val="17"/>
              </w:rPr>
              <w:t xml:space="preserve">Context (Geographic)</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Philippine archipelago and key regions</w:t>
            </w:r>
          </w:p>
        </w:tc>
        <w:tc>
          <w:tcPr>
            <w:tcW w:type="dxa" w:w="5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Philippines; Philippine; Luzon; Visayas; Mindanao; Central Luzon; Cagayan Valley; PAGASA; PCAARRD; DA-BAR</w:t>
            </w:r>
          </w:p>
        </w:tc>
      </w:tr>
      <w:tr>
        <w:tc>
          <w:tcPr>
            <w:tcW w:type="dxa" w:w="14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b/>
                <w:bCs/>
                <w:i w:val="false"/>
                <w:iCs w:val="false"/>
                <w:sz w:val="17"/>
                <w:szCs w:val="17"/>
              </w:rPr>
              <w:t xml:space="preserve">Comparator</w:t>
            </w:r>
          </w:p>
        </w:tc>
        <w:tc>
          <w:tcPr>
            <w:tcW w:type="dxa" w:w="22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Neutral climate periods / baselines</w:t>
            </w:r>
          </w:p>
        </w:tc>
        <w:tc>
          <w:tcPr>
            <w:tcW w:type="dxa" w:w="576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Neutral ENSO; interannual variability; baseline; controlled microclimate (concepts captured through exposure-outcome co-occurrence, not separate search block)</w:t>
            </w:r>
          </w:p>
        </w:tc>
      </w:tr>
      <w:tr>
        <w:tc>
          <w:tcPr>
            <w:tcW w:type="dxa" w:w="14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b/>
                <w:bCs/>
                <w:i w:val="false"/>
                <w:iCs w:val="false"/>
                <w:sz w:val="17"/>
                <w:szCs w:val="17"/>
              </w:rPr>
              <w:t xml:space="preserve">Outcomes</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Production metrics; climate-agriculture linkage</w:t>
            </w:r>
          </w:p>
        </w:tc>
        <w:tc>
          <w:tcPr>
            <w:tcW w:type="dxa" w:w="5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Yield; contamination; spawn colonization; cropping cycle; fruiting; substrate moisture; temperature; humidity; production performance (broader cultivation biology captured by population block)</w:t>
            </w:r>
          </w:p>
        </w:tc>
      </w:tr>
      <w:tr>
        <w:tc>
          <w:tcPr>
            <w:tcW w:type="dxa" w:w="14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b/>
                <w:bCs/>
                <w:i w:val="false"/>
                <w:iCs w:val="false"/>
                <w:sz w:val="17"/>
                <w:szCs w:val="17"/>
              </w:rPr>
              <w:t xml:space="preserve">Study Design</w:t>
            </w:r>
          </w:p>
        </w:tc>
        <w:tc>
          <w:tcPr>
            <w:tcW w:type="dxa" w:w="22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Peer-reviewed and indexed literature</w:t>
            </w:r>
          </w:p>
        </w:tc>
        <w:tc>
          <w:tcPr>
            <w:tcW w:type="dxa" w:w="576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b w:val="false"/>
                <w:bCs w:val="false"/>
                <w:i w:val="false"/>
                <w:iCs w:val="false"/>
                <w:sz w:val="17"/>
                <w:szCs w:val="17"/>
              </w:rPr>
              <w:t xml:space="preserve">All study types per PRISMA-ScR 2020 guidance; no design filter applied at search stage; editorials and conference abstracts excluded at screening</w:t>
            </w:r>
          </w:p>
        </w:tc>
      </w:tr>
    </w:tbl>
    <w:p>
      <w:pPr>
        <w:spacing w:after="240" w:before="120"/>
      </w:pPr>
    </w:p>
    <w:p>
      <w:pPr>
        <w:pBdr>
          <w:bottom w:val="single" w:color="2E75B6" w:sz="6" w:space="1"/>
        </w:pBdr>
        <w:spacing w:after="80" w:before="200"/>
      </w:pPr>
      <w:r>
        <w:rPr>
          <w:rFonts w:ascii="Arial" w:cs="Arial" w:eastAsia="Arial" w:hAnsi="Arial"/>
          <w:b/>
          <w:bCs/>
          <w:color w:val="1F4E79"/>
          <w:sz w:val="22"/>
          <w:szCs w:val="22"/>
        </w:rPr>
        <w:t xml:space="preserve">S2.3–S2.8  Full Search Strings by Database</w:t>
      </w:r>
    </w:p>
    <w:p>
      <w:pPr>
        <w:spacing w:after="60" w:before="60"/>
      </w:pPr>
      <w:r>
        <w:rPr>
          <w:rFonts w:ascii="Arial" w:cs="Arial" w:eastAsia="Arial" w:hAnsi="Arial"/>
          <w:i/>
          <w:iCs/>
          <w:color w:val="555555"/>
          <w:sz w:val="16"/>
          <w:szCs w:val="16"/>
        </w:rPr>
        <w:t xml:space="preserve">Note: All strings are reproduced verbatim as entered. Boolean operators (AND, OR, NOT) are uppercase. Field tags are database-specific. Wildcard character (*) used where supported. Diacritical variants (El Niño, La Niña) were entered alongside plain-text variants to account for indexing inconsistencies.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1260"/>
        <w:gridCol w:w="2700"/>
      </w:tblGrid>
      <w:tr>
        <w:tc>
          <w:tcPr>
            <w:tcW w:type="dxa" w:w="150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Database</w:t>
            </w:r>
          </w:p>
        </w:tc>
        <w:tc>
          <w:tcPr>
            <w:tcW w:type="dxa" w:w="220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Platform / Interface</w:t>
            </w:r>
          </w:p>
        </w:tc>
        <w:tc>
          <w:tcPr>
            <w:tcW w:type="dxa" w:w="170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Field-Tag Syntax</w:t>
            </w:r>
          </w:p>
        </w:tc>
        <w:tc>
          <w:tcPr>
            <w:tcW w:type="dxa" w:w="126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Search Date</w:t>
            </w:r>
          </w:p>
        </w:tc>
        <w:tc>
          <w:tcPr>
            <w:tcW w:type="dxa" w:w="270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Records Retrieved (pre-dedup)</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Scopus</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Elsevier Scopus</w:t>
            </w:r>
          </w:p>
        </w:tc>
        <w:tc>
          <w:tcPr>
            <w:tcW w:type="dxa" w:w="17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TITLE-ABS-KEY</w:t>
            </w:r>
          </w:p>
        </w:tc>
        <w:tc>
          <w:tcPr>
            <w:tcW w:type="dxa" w:w="12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January 2024</w:t>
            </w:r>
          </w:p>
        </w:tc>
        <w:tc>
          <w:tcPr>
            <w:tcW w:type="dxa" w:w="27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Arial" w:cs="Arial" w:eastAsia="Arial" w:hAnsi="Arial"/>
                <w:b w:val="false"/>
                <w:bCs w:val="false"/>
                <w:sz w:val="17"/>
                <w:szCs w:val="17"/>
              </w:rPr>
              <w:t xml:space="preserve">189</w:t>
            </w:r>
          </w:p>
        </w:tc>
      </w:tr>
      <w:tr>
        <w:tc>
          <w:tcPr>
            <w:tcW w:type="dxa" w:w="15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Web of Science</w:t>
            </w:r>
          </w:p>
        </w:tc>
        <w:tc>
          <w:tcPr>
            <w:tcW w:type="dxa" w:w="22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Clarivate Core Collection</w:t>
            </w:r>
          </w:p>
        </w:tc>
        <w:tc>
          <w:tcPr>
            <w:tcW w:type="dxa" w:w="17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TS= (Topic)</w:t>
            </w:r>
          </w:p>
        </w:tc>
        <w:tc>
          <w:tcPr>
            <w:tcW w:type="dxa" w:w="126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January 2024</w:t>
            </w:r>
          </w:p>
        </w:tc>
        <w:tc>
          <w:tcPr>
            <w:tcW w:type="dxa" w:w="27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center"/>
            </w:pPr>
            <w:r>
              <w:rPr>
                <w:rFonts w:ascii="Arial" w:cs="Arial" w:eastAsia="Arial" w:hAnsi="Arial"/>
                <w:b w:val="false"/>
                <w:bCs w:val="false"/>
                <w:sz w:val="17"/>
                <w:szCs w:val="17"/>
              </w:rPr>
              <w:t xml:space="preserve">147</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CABI / CAB Abstracts</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CABDirect</w:t>
            </w:r>
          </w:p>
        </w:tc>
        <w:tc>
          <w:tcPr>
            <w:tcW w:type="dxa" w:w="17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ab, ti, all</w:t>
            </w:r>
          </w:p>
        </w:tc>
        <w:tc>
          <w:tcPr>
            <w:tcW w:type="dxa" w:w="12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January 2024</w:t>
            </w:r>
          </w:p>
        </w:tc>
        <w:tc>
          <w:tcPr>
            <w:tcW w:type="dxa" w:w="27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Arial" w:cs="Arial" w:eastAsia="Arial" w:hAnsi="Arial"/>
                <w:b w:val="false"/>
                <w:bCs w:val="false"/>
                <w:sz w:val="17"/>
                <w:szCs w:val="17"/>
              </w:rPr>
              <w:t xml:space="preserve">98</w:t>
            </w:r>
          </w:p>
        </w:tc>
      </w:tr>
      <w:tr>
        <w:tc>
          <w:tcPr>
            <w:tcW w:type="dxa" w:w="15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PubMed (MEDLINE)</w:t>
            </w:r>
          </w:p>
        </w:tc>
        <w:tc>
          <w:tcPr>
            <w:tcW w:type="dxa" w:w="22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NLM PubMed</w:t>
            </w:r>
          </w:p>
        </w:tc>
        <w:tc>
          <w:tcPr>
            <w:tcW w:type="dxa" w:w="17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ALL + MeSH</w:t>
            </w:r>
          </w:p>
        </w:tc>
        <w:tc>
          <w:tcPr>
            <w:tcW w:type="dxa" w:w="126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January 2024</w:t>
            </w:r>
          </w:p>
        </w:tc>
        <w:tc>
          <w:tcPr>
            <w:tcW w:type="dxa" w:w="27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center"/>
            </w:pPr>
            <w:r>
              <w:rPr>
                <w:rFonts w:ascii="Arial" w:cs="Arial" w:eastAsia="Arial" w:hAnsi="Arial"/>
                <w:b w:val="false"/>
                <w:bCs w:val="false"/>
                <w:sz w:val="17"/>
                <w:szCs w:val="17"/>
              </w:rPr>
              <w:t xml:space="preserve">72</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DOAJ</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DOAJ.org</w:t>
            </w:r>
          </w:p>
        </w:tc>
        <w:tc>
          <w:tcPr>
            <w:tcW w:type="dxa" w:w="17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Full text &amp; metadata</w:t>
            </w:r>
          </w:p>
        </w:tc>
        <w:tc>
          <w:tcPr>
            <w:tcW w:type="dxa" w:w="12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January 2024</w:t>
            </w:r>
          </w:p>
        </w:tc>
        <w:tc>
          <w:tcPr>
            <w:tcW w:type="dxa" w:w="27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Arial" w:cs="Arial" w:eastAsia="Arial" w:hAnsi="Arial"/>
                <w:b w:val="false"/>
                <w:bCs w:val="false"/>
                <w:sz w:val="17"/>
                <w:szCs w:val="17"/>
              </w:rPr>
              <w:t xml:space="preserve">65</w:t>
            </w:r>
          </w:p>
        </w:tc>
      </w:tr>
      <w:tr>
        <w:tc>
          <w:tcPr>
            <w:tcW w:type="dxa" w:w="15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PCAARRD / DA-BAR</w:t>
            </w:r>
          </w:p>
        </w:tc>
        <w:tc>
          <w:tcPr>
            <w:tcW w:type="dxa" w:w="22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Philippine institutional portals</w:t>
            </w:r>
          </w:p>
        </w:tc>
        <w:tc>
          <w:tcPr>
            <w:tcW w:type="dxa" w:w="17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Keyword portal search</w:t>
            </w:r>
          </w:p>
        </w:tc>
        <w:tc>
          <w:tcPr>
            <w:tcW w:type="dxa" w:w="126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left"/>
            </w:pPr>
            <w:r>
              <w:rPr>
                <w:rFonts w:ascii="Arial" w:cs="Arial" w:eastAsia="Arial" w:hAnsi="Arial"/>
                <w:b w:val="false"/>
                <w:bCs w:val="false"/>
                <w:sz w:val="17"/>
                <w:szCs w:val="17"/>
              </w:rPr>
              <w:t xml:space="preserve">January 2024</w:t>
            </w:r>
          </w:p>
        </w:tc>
        <w:tc>
          <w:tcPr>
            <w:tcW w:type="dxa" w:w="27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pPr>
              <w:jc w:val="center"/>
            </w:pPr>
            <w:r>
              <w:rPr>
                <w:rFonts w:ascii="Arial" w:cs="Arial" w:eastAsia="Arial" w:hAnsi="Arial"/>
                <w:b w:val="false"/>
                <w:bCs w:val="false"/>
                <w:sz w:val="17"/>
                <w:szCs w:val="17"/>
              </w:rPr>
              <w:t xml:space="preserve">64</w:t>
            </w:r>
          </w:p>
        </w:tc>
      </w:tr>
      <w:tr>
        <w:tc>
          <w:tcPr>
            <w:tcW w:type="dxa" w:w="1500"/>
            <w:tcBorders>
              <w:top w:val="single" w:color="AAAAAA" w:sz="4"/>
              <w:left w:val="single" w:color="AAAAAA" w:sz="4"/>
              <w:bottom w:val="single" w:color="AAAAAA" w:sz="4"/>
              <w:right w:val="single" w:color="AAAAAA" w:sz="4"/>
            </w:tcBorders>
            <w:shd w:fill="D5E8F0" w:val="clear"/>
            <w:tcMar>
              <w:top w:type="dxa" w:w="100"/>
              <w:left w:type="dxa" w:w="120"/>
              <w:bottom w:type="dxa" w:w="100"/>
              <w:right w:type="dxa" w:w="120"/>
            </w:tcMar>
          </w:tcPr>
          <w:p>
            <w:pPr>
              <w:jc w:val="left"/>
            </w:pPr>
            <w:r>
              <w:rPr>
                <w:rFonts w:ascii="Arial" w:cs="Arial" w:eastAsia="Arial" w:hAnsi="Arial"/>
                <w:b/>
                <w:bCs/>
                <w:sz w:val="17"/>
                <w:szCs w:val="17"/>
              </w:rPr>
              <w:t xml:space="preserve">Total</w:t>
            </w:r>
          </w:p>
        </w:tc>
        <w:tc>
          <w:tcPr>
            <w:tcW w:type="dxa" w:w="2200"/>
            <w:tcBorders>
              <w:top w:val="single" w:color="AAAAAA" w:sz="4"/>
              <w:left w:val="single" w:color="AAAAAA" w:sz="4"/>
              <w:bottom w:val="single" w:color="AAAAAA" w:sz="4"/>
              <w:right w:val="single" w:color="AAAAAA" w:sz="4"/>
            </w:tcBorders>
            <w:shd w:fill="D5E8F0" w:val="clear"/>
            <w:tcMar>
              <w:top w:type="dxa" w:w="100"/>
              <w:left w:type="dxa" w:w="120"/>
              <w:bottom w:type="dxa" w:w="100"/>
              <w:right w:type="dxa" w:w="120"/>
            </w:tcMar>
          </w:tcPr>
          <w:p>
            <w:pPr>
              <w:jc w:val="left"/>
            </w:pPr>
            <w:r>
              <w:rPr>
                <w:rFonts w:ascii="Arial" w:cs="Arial" w:eastAsia="Arial" w:hAnsi="Arial"/>
                <w:b/>
                <w:bCs/>
                <w:sz w:val="17"/>
                <w:szCs w:val="17"/>
              </w:rPr>
              <w:t xml:space="preserve"/>
            </w:r>
          </w:p>
        </w:tc>
        <w:tc>
          <w:tcPr>
            <w:tcW w:type="dxa" w:w="1700"/>
            <w:tcBorders>
              <w:top w:val="single" w:color="AAAAAA" w:sz="4"/>
              <w:left w:val="single" w:color="AAAAAA" w:sz="4"/>
              <w:bottom w:val="single" w:color="AAAAAA" w:sz="4"/>
              <w:right w:val="single" w:color="AAAAAA" w:sz="4"/>
            </w:tcBorders>
            <w:shd w:fill="D5E8F0" w:val="clear"/>
            <w:tcMar>
              <w:top w:type="dxa" w:w="100"/>
              <w:left w:type="dxa" w:w="120"/>
              <w:bottom w:type="dxa" w:w="100"/>
              <w:right w:type="dxa" w:w="120"/>
            </w:tcMar>
          </w:tcPr>
          <w:p>
            <w:pPr>
              <w:jc w:val="left"/>
            </w:pPr>
            <w:r>
              <w:rPr>
                <w:rFonts w:ascii="Arial" w:cs="Arial" w:eastAsia="Arial" w:hAnsi="Arial"/>
                <w:b/>
                <w:bCs/>
                <w:sz w:val="17"/>
                <w:szCs w:val="17"/>
              </w:rPr>
              <w:t xml:space="preserve"/>
            </w:r>
          </w:p>
        </w:tc>
        <w:tc>
          <w:tcPr>
            <w:tcW w:type="dxa" w:w="1260"/>
            <w:tcBorders>
              <w:top w:val="single" w:color="AAAAAA" w:sz="4"/>
              <w:left w:val="single" w:color="AAAAAA" w:sz="4"/>
              <w:bottom w:val="single" w:color="AAAAAA" w:sz="4"/>
              <w:right w:val="single" w:color="AAAAAA" w:sz="4"/>
            </w:tcBorders>
            <w:shd w:fill="D5E8F0" w:val="clear"/>
            <w:tcMar>
              <w:top w:type="dxa" w:w="100"/>
              <w:left w:type="dxa" w:w="120"/>
              <w:bottom w:type="dxa" w:w="100"/>
              <w:right w:type="dxa" w:w="120"/>
            </w:tcMar>
          </w:tcPr>
          <w:p>
            <w:pPr>
              <w:jc w:val="left"/>
            </w:pPr>
            <w:r>
              <w:rPr>
                <w:rFonts w:ascii="Arial" w:cs="Arial" w:eastAsia="Arial" w:hAnsi="Arial"/>
                <w:b/>
                <w:bCs/>
                <w:sz w:val="17"/>
                <w:szCs w:val="17"/>
              </w:rPr>
              <w:t xml:space="preserve"/>
            </w:r>
          </w:p>
        </w:tc>
        <w:tc>
          <w:tcPr>
            <w:tcW w:type="dxa" w:w="2700"/>
            <w:tcBorders>
              <w:top w:val="single" w:color="AAAAAA" w:sz="4"/>
              <w:left w:val="single" w:color="AAAAAA" w:sz="4"/>
              <w:bottom w:val="single" w:color="AAAAAA" w:sz="4"/>
              <w:right w:val="single" w:color="AAAAAA" w:sz="4"/>
            </w:tcBorders>
            <w:shd w:fill="D5E8F0" w:val="clear"/>
            <w:tcMar>
              <w:top w:type="dxa" w:w="100"/>
              <w:left w:type="dxa" w:w="120"/>
              <w:bottom w:type="dxa" w:w="100"/>
              <w:right w:type="dxa" w:w="120"/>
            </w:tcMar>
          </w:tcPr>
          <w:p>
            <w:pPr>
              <w:jc w:val="center"/>
            </w:pPr>
            <w:r>
              <w:rPr>
                <w:rFonts w:ascii="Arial" w:cs="Arial" w:eastAsia="Arial" w:hAnsi="Arial"/>
                <w:b/>
                <w:bCs/>
                <w:sz w:val="17"/>
                <w:szCs w:val="17"/>
              </w:rPr>
              <w:t xml:space="preserve">635</w:t>
            </w:r>
          </w:p>
        </w:tc>
      </w:tr>
    </w:tbl>
    <w:p>
      <w:pPr>
        <w:spacing w:after="60" w:before="60"/>
      </w:pPr>
      <w:r>
        <w:rPr>
          <w:rFonts w:ascii="Arial" w:cs="Arial" w:eastAsia="Arial" w:hAnsi="Arial"/>
          <w:i/>
          <w:iCs/>
          <w:color w:val="555555"/>
          <w:sz w:val="16"/>
          <w:szCs w:val="16"/>
        </w:rPr>
        <w:t xml:space="preserve">Table S2.1. Summary of database searches, field-tag syntax, and record counts prior to deduplication (n = 635 total; 210 duplicates removed, yielding 425 unique records for title/abstract screening).</w:t>
      </w:r>
    </w:p>
    <w:p>
      <w:pPr>
        <w:spacing w:after="0" w:before="200"/>
      </w:pPr>
    </w:p>
    <w:p>
      <w:pPr>
        <w:pBdr>
          <w:bottom w:val="single" w:color="2E75B6" w:sz="4" w:space="1"/>
        </w:pBdr>
        <w:spacing w:after="80" w:before="240"/>
      </w:pPr>
      <w:r>
        <w:rPr>
          <w:rFonts w:ascii="Arial" w:cs="Arial" w:eastAsia="Arial" w:hAnsi="Arial"/>
          <w:b/>
          <w:bCs/>
          <w:color w:val="1F4E79"/>
          <w:sz w:val="22"/>
          <w:szCs w:val="22"/>
        </w:rPr>
        <w:t xml:space="preserve">S2.3  Scopus</w:t>
      </w:r>
    </w:p>
    <w:p>
      <w:pPr>
        <w:spacing w:after="60" w:before="80"/>
      </w:pPr>
      <w:r>
        <w:rPr>
          <w:rFonts w:ascii="Arial" w:cs="Arial" w:eastAsia="Arial" w:hAnsi="Arial"/>
          <w:b/>
          <w:bCs/>
          <w:sz w:val="18"/>
          <w:szCs w:val="18"/>
        </w:rPr>
        <w:t xml:space="preserve">Platform: </w:t>
      </w:r>
      <w:r>
        <w:rPr>
          <w:rFonts w:ascii="Arial" w:cs="Arial" w:eastAsia="Arial" w:hAnsi="Arial"/>
          <w:sz w:val="18"/>
          <w:szCs w:val="18"/>
        </w:rPr>
        <w:t xml:space="preserve">Elsevier Scopus (search.scopus.com)</w:t>
      </w:r>
    </w:p>
    <w:p>
      <w:pPr>
        <w:spacing w:after="60" w:before="0"/>
      </w:pPr>
      <w:r>
        <w:rPr>
          <w:rFonts w:ascii="Arial" w:cs="Arial" w:eastAsia="Arial" w:hAnsi="Arial"/>
          <w:b/>
          <w:bCs/>
          <w:sz w:val="18"/>
          <w:szCs w:val="18"/>
        </w:rPr>
        <w:t xml:space="preserve">Field-tag syntax: </w:t>
      </w:r>
      <w:r>
        <w:rPr>
          <w:rFonts w:ascii="Arial" w:cs="Arial" w:eastAsia="Arial" w:hAnsi="Arial"/>
          <w:sz w:val="18"/>
          <w:szCs w:val="18"/>
        </w:rPr>
        <w:t xml:space="preserve">TITLE-ABS-KEY</w:t>
      </w:r>
    </w:p>
    <w:p>
      <w:pPr>
        <w:spacing w:after="60" w:before="0"/>
      </w:pPr>
      <w:r>
        <w:rPr>
          <w:rFonts w:ascii="Arial" w:cs="Arial" w:eastAsia="Arial" w:hAnsi="Arial"/>
          <w:b/>
          <w:bCs/>
          <w:sz w:val="18"/>
          <w:szCs w:val="18"/>
        </w:rPr>
        <w:t xml:space="preserve">Search date: </w:t>
      </w:r>
      <w:r>
        <w:rPr>
          <w:rFonts w:ascii="Arial" w:cs="Arial" w:eastAsia="Arial" w:hAnsi="Arial"/>
          <w:sz w:val="18"/>
          <w:szCs w:val="18"/>
        </w:rPr>
        <w:t xml:space="preserve">January 2024</w:t>
      </w:r>
    </w:p>
    <w:p>
      <w:pPr>
        <w:spacing w:after="120" w:before="0"/>
      </w:pPr>
      <w:r>
        <w:rPr>
          <w:rFonts w:ascii="Arial" w:cs="Arial" w:eastAsia="Arial" w:hAnsi="Arial"/>
          <w:b/>
          <w:bCs/>
          <w:sz w:val="18"/>
          <w:szCs w:val="18"/>
        </w:rPr>
        <w:t xml:space="preserve">Records retrieved (pre-deduplication): </w:t>
      </w:r>
      <w:r>
        <w:rPr>
          <w:rFonts w:ascii="Arial" w:cs="Arial" w:eastAsia="Arial" w:hAnsi="Arial"/>
          <w:sz w:val="18"/>
          <w:szCs w:val="18"/>
        </w:rPr>
        <w:t xml:space="preserve">189</w:t>
      </w:r>
    </w:p>
    <w:p>
      <w:pPr>
        <w:spacing w:after="40" w:before="60"/>
      </w:pPr>
      <w:r>
        <w:rPr>
          <w:rFonts w:ascii="Arial" w:cs="Arial" w:eastAsia="Arial" w:hAnsi="Arial"/>
          <w:b/>
          <w:bCs/>
          <w:sz w:val="18"/>
          <w:szCs w:val="18"/>
        </w:rPr>
        <w:t xml:space="preserve">Search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2E75B6" w:sz="6"/>
              <w:bottom w:val="single" w:color="888888" w:sz="4"/>
              <w:right w:val="single" w:color="888888" w:sz="4"/>
            </w:tcBorders>
            <w:shd w:fill="F4F4F4" w:val="clear"/>
            <w:tcMar>
              <w:top w:type="dxa" w:w="120"/>
              <w:left w:type="dxa" w:w="200"/>
              <w:bottom w:type="dxa" w:w="120"/>
              <w:right w:type="dxa" w:w="120"/>
            </w:tcMar>
          </w:tcPr>
          <w:p>
            <w:pPr>
              <w:spacing w:after="0" w:before="0"/>
            </w:pPr>
            <w:r>
              <w:rPr>
                <w:rFonts w:ascii="Courier New" w:cs="Courier New" w:eastAsia="Courier New" w:hAnsi="Courier New"/>
                <w:sz w:val="16"/>
                <w:szCs w:val="16"/>
              </w:rPr>
              <w:t xml:space="preserve">TITLE-ABS-KEY(</w:t>
            </w:r>
          </w:p>
          <w:p>
            <w:pPr>
              <w:spacing w:after="0" w:before="0"/>
            </w:pPr>
            <w:r>
              <w:rPr>
                <w:rFonts w:ascii="Courier New" w:cs="Courier New" w:eastAsia="Courier New" w:hAnsi="Courier New"/>
                <w:sz w:val="16"/>
                <w:szCs w:val="16"/>
              </w:rPr>
              <w:t xml:space="preserve">  ("Pleurotus ostreatus" OR "Volvariella volvacea" OR "Lentinula edodes"</w:t>
            </w:r>
          </w:p>
          <w:p>
            <w:pPr>
              <w:spacing w:after="0" w:before="0"/>
            </w:pPr>
            <w:r>
              <w:rPr>
                <w:rFonts w:ascii="Courier New" w:cs="Courier New" w:eastAsia="Courier New" w:hAnsi="Courier New"/>
                <w:sz w:val="16"/>
                <w:szCs w:val="16"/>
              </w:rPr>
              <w:t xml:space="preserve">   OR "oyster mushroom" OR "paddy straw mushroom" OR "paking" OR "shiitake"</w:t>
            </w:r>
          </w:p>
          <w:p>
            <w:pPr>
              <w:spacing w:after="0" w:before="0"/>
            </w:pPr>
            <w:r>
              <w:rPr>
                <w:rFonts w:ascii="Courier New" w:cs="Courier New" w:eastAsia="Courier New" w:hAnsi="Courier New"/>
                <w:sz w:val="16"/>
                <w:szCs w:val="16"/>
              </w:rPr>
              <w:t xml:space="preserve">   OR "mushroom cultivation" OR "mushroom production" OR "mushroom farming")</w:t>
            </w:r>
          </w:p>
          <w:p>
            <w:pPr>
              <w:spacing w:after="0" w:before="0"/>
            </w:pPr>
            <w:r>
              <w:rPr>
                <w:rFonts w:ascii="Courier New" w:cs="Courier New" w:eastAsia="Courier New" w:hAnsi="Courier New"/>
                <w:sz w:val="16"/>
                <w:szCs w:val="16"/>
              </w:rPr>
              <w:t xml:space="preserve">  AND</w:t>
            </w:r>
          </w:p>
          <w:p>
            <w:pPr>
              <w:spacing w:after="0" w:before="0"/>
            </w:pPr>
            <w:r>
              <w:rPr>
                <w:rFonts w:ascii="Courier New" w:cs="Courier New" w:eastAsia="Courier New" w:hAnsi="Courier New"/>
                <w:sz w:val="16"/>
                <w:szCs w:val="16"/>
              </w:rPr>
              <w:t xml:space="preserve">  ("El Nino" OR "La Nina" OR "ENSO" OR "El Niño" OR "La Niña"</w:t>
            </w:r>
          </w:p>
          <w:p>
            <w:pPr>
              <w:spacing w:after="0" w:before="0"/>
            </w:pPr>
            <w:r>
              <w:rPr>
                <w:rFonts w:ascii="Courier New" w:cs="Courier New" w:eastAsia="Courier New" w:hAnsi="Courier New"/>
                <w:sz w:val="16"/>
                <w:szCs w:val="16"/>
              </w:rPr>
              <w:t xml:space="preserve">   OR "Southern Oscillation" OR "ONI" OR "Oceanic Niño Index"</w:t>
            </w:r>
          </w:p>
          <w:p>
            <w:pPr>
              <w:spacing w:after="0" w:before="0"/>
            </w:pPr>
            <w:r>
              <w:rPr>
                <w:rFonts w:ascii="Courier New" w:cs="Courier New" w:eastAsia="Courier New" w:hAnsi="Courier New"/>
                <w:sz w:val="16"/>
                <w:szCs w:val="16"/>
              </w:rPr>
              <w:t xml:space="preserve">   OR "MEI" OR "Multivariate ENSO Index"</w:t>
            </w:r>
          </w:p>
          <w:p>
            <w:pPr>
              <w:spacing w:after="0" w:before="0"/>
            </w:pPr>
            <w:r>
              <w:rPr>
                <w:rFonts w:ascii="Courier New" w:cs="Courier New" w:eastAsia="Courier New" w:hAnsi="Courier New"/>
                <w:sz w:val="16"/>
                <w:szCs w:val="16"/>
              </w:rPr>
              <w:t xml:space="preserve">   OR "Madden-Julian Oscillation" OR "MJO"</w:t>
            </w:r>
          </w:p>
          <w:p>
            <w:pPr>
              <w:spacing w:after="0" w:before="0"/>
            </w:pPr>
            <w:r>
              <w:rPr>
                <w:rFonts w:ascii="Courier New" w:cs="Courier New" w:eastAsia="Courier New" w:hAnsi="Courier New"/>
                <w:sz w:val="16"/>
                <w:szCs w:val="16"/>
              </w:rPr>
              <w:t xml:space="preserve">   OR "Indian Ocean Dipole" OR "IOD" OR "Dipole Mode Index"</w:t>
            </w:r>
          </w:p>
          <w:p>
            <w:pPr>
              <w:spacing w:after="0" w:before="0"/>
            </w:pPr>
            <w:r>
              <w:rPr>
                <w:rFonts w:ascii="Courier New" w:cs="Courier New" w:eastAsia="Courier New" w:hAnsi="Courier New"/>
                <w:sz w:val="16"/>
                <w:szCs w:val="16"/>
              </w:rPr>
              <w:t xml:space="preserve">   OR "hydroclimatic variability" OR "climate anomaly" OR "macroclimatic")</w:t>
            </w:r>
          </w:p>
          <w:p>
            <w:pPr>
              <w:spacing w:after="0" w:before="0"/>
            </w:pPr>
            <w:r>
              <w:rPr>
                <w:rFonts w:ascii="Courier New" w:cs="Courier New" w:eastAsia="Courier New" w:hAnsi="Courier New"/>
                <w:sz w:val="16"/>
                <w:szCs w:val="16"/>
              </w:rPr>
              <w:t xml:space="preserve">  AND</w:t>
            </w:r>
          </w:p>
          <w:p>
            <w:pPr>
              <w:spacing w:after="0" w:before="0"/>
            </w:pPr>
            <w:r>
              <w:rPr>
                <w:rFonts w:ascii="Courier New" w:cs="Courier New" w:eastAsia="Courier New" w:hAnsi="Courier New"/>
                <w:sz w:val="16"/>
                <w:szCs w:val="16"/>
              </w:rPr>
              <w:t xml:space="preserve">  ("Philippines" OR "Philippine" OR "Luzon" OR "Visayas" OR "Mindanao"</w:t>
            </w:r>
          </w:p>
          <w:p>
            <w:pPr>
              <w:spacing w:after="0" w:before="0"/>
            </w:pPr>
            <w:r>
              <w:rPr>
                <w:rFonts w:ascii="Courier New" w:cs="Courier New" w:eastAsia="Courier New" w:hAnsi="Courier New"/>
                <w:sz w:val="16"/>
                <w:szCs w:val="16"/>
              </w:rPr>
              <w:t xml:space="preserve">   OR "Central Luzon" OR "CALABARZON" OR "Cagayan Valley"</w:t>
            </w:r>
          </w:p>
          <w:p>
            <w:pPr>
              <w:spacing w:after="0" w:before="0"/>
            </w:pPr>
            <w:r>
              <w:rPr>
                <w:rFonts w:ascii="Courier New" w:cs="Courier New" w:eastAsia="Courier New" w:hAnsi="Courier New"/>
                <w:sz w:val="16"/>
                <w:szCs w:val="16"/>
              </w:rPr>
              <w:t xml:space="preserve">   OR "PAGASA" OR "PCAARRD" OR "DA-BAR")</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AND PUBYEAR &gt; 1979 AND PUBYEAR &lt; 2025</w:t>
            </w:r>
          </w:p>
          <w:p>
            <w:pPr>
              <w:spacing w:after="0" w:before="0"/>
            </w:pPr>
            <w:r>
              <w:rPr>
                <w:rFonts w:ascii="Courier New" w:cs="Courier New" w:eastAsia="Courier New" w:hAnsi="Courier New"/>
                <w:sz w:val="16"/>
                <w:szCs w:val="16"/>
              </w:rPr>
              <w:t xml:space="preserve">AND (LIMIT-TO(LANGUAGE, "English"))</w:t>
            </w:r>
          </w:p>
        </w:tc>
      </w:tr>
    </w:tbl>
    <w:p>
      <w:pPr>
        <w:spacing w:after="60" w:before="100"/>
      </w:pPr>
      <w:r>
        <w:rPr>
          <w:rFonts w:ascii="Arial" w:cs="Arial" w:eastAsia="Arial" w:hAnsi="Arial"/>
          <w:b/>
          <w:bCs/>
          <w:i/>
          <w:iCs/>
          <w:sz w:val="17"/>
          <w:szCs w:val="17"/>
        </w:rPr>
        <w:t xml:space="preserve">Methodological notes: </w:t>
      </w:r>
      <w:r>
        <w:rPr>
          <w:rFonts w:ascii="Arial" w:cs="Arial" w:eastAsia="Arial" w:hAnsi="Arial"/>
          <w:i/>
          <w:iCs/>
          <w:color w:val="444444"/>
          <w:sz w:val="17"/>
          <w:szCs w:val="17"/>
        </w:rPr>
        <w:t xml:space="preserve">MJO and IOD terms added as co-exposure qualifiers alongside standard ENSO terminology. Geographic terms include major Philippine island groups and key agricultural/meteorological institutions.</w:t>
      </w:r>
    </w:p>
    <w:p>
      <w:pPr>
        <w:pageBreakBefore/>
        <w:pBdr>
          <w:bottom w:val="single" w:color="2E75B6" w:sz="4" w:space="1"/>
        </w:pBdr>
        <w:spacing w:after="80" w:before="0"/>
      </w:pPr>
      <w:r>
        <w:rPr>
          <w:rFonts w:ascii="Arial" w:cs="Arial" w:eastAsia="Arial" w:hAnsi="Arial"/>
          <w:b/>
          <w:bCs/>
          <w:color w:val="1F4E79"/>
          <w:sz w:val="22"/>
          <w:szCs w:val="22"/>
        </w:rPr>
        <w:t xml:space="preserve">S2.4  Web of Science (WoS)</w:t>
      </w:r>
    </w:p>
    <w:p>
      <w:pPr>
        <w:spacing w:after="60" w:before="80"/>
      </w:pPr>
      <w:r>
        <w:rPr>
          <w:rFonts w:ascii="Arial" w:cs="Arial" w:eastAsia="Arial" w:hAnsi="Arial"/>
          <w:b/>
          <w:bCs/>
          <w:sz w:val="18"/>
          <w:szCs w:val="18"/>
        </w:rPr>
        <w:t xml:space="preserve">Platform: </w:t>
      </w:r>
      <w:r>
        <w:rPr>
          <w:rFonts w:ascii="Arial" w:cs="Arial" w:eastAsia="Arial" w:hAnsi="Arial"/>
          <w:sz w:val="18"/>
          <w:szCs w:val="18"/>
        </w:rPr>
        <w:t xml:space="preserve">Clarivate Analytics Web of Science Core Collection</w:t>
      </w:r>
    </w:p>
    <w:p>
      <w:pPr>
        <w:spacing w:after="60" w:before="0"/>
      </w:pPr>
      <w:r>
        <w:rPr>
          <w:rFonts w:ascii="Arial" w:cs="Arial" w:eastAsia="Arial" w:hAnsi="Arial"/>
          <w:b/>
          <w:bCs/>
          <w:sz w:val="18"/>
          <w:szCs w:val="18"/>
        </w:rPr>
        <w:t xml:space="preserve">Field-tag syntax: </w:t>
      </w:r>
      <w:r>
        <w:rPr>
          <w:rFonts w:ascii="Arial" w:cs="Arial" w:eastAsia="Arial" w:hAnsi="Arial"/>
          <w:sz w:val="18"/>
          <w:szCs w:val="18"/>
        </w:rPr>
        <w:t xml:space="preserve">Topic (TS=)</w:t>
      </w:r>
    </w:p>
    <w:p>
      <w:pPr>
        <w:spacing w:after="60" w:before="0"/>
      </w:pPr>
      <w:r>
        <w:rPr>
          <w:rFonts w:ascii="Arial" w:cs="Arial" w:eastAsia="Arial" w:hAnsi="Arial"/>
          <w:b/>
          <w:bCs/>
          <w:sz w:val="18"/>
          <w:szCs w:val="18"/>
        </w:rPr>
        <w:t xml:space="preserve">Search date: </w:t>
      </w:r>
      <w:r>
        <w:rPr>
          <w:rFonts w:ascii="Arial" w:cs="Arial" w:eastAsia="Arial" w:hAnsi="Arial"/>
          <w:sz w:val="18"/>
          <w:szCs w:val="18"/>
        </w:rPr>
        <w:t xml:space="preserve">January 2024</w:t>
      </w:r>
    </w:p>
    <w:p>
      <w:pPr>
        <w:spacing w:after="120" w:before="0"/>
      </w:pPr>
      <w:r>
        <w:rPr>
          <w:rFonts w:ascii="Arial" w:cs="Arial" w:eastAsia="Arial" w:hAnsi="Arial"/>
          <w:b/>
          <w:bCs/>
          <w:sz w:val="18"/>
          <w:szCs w:val="18"/>
        </w:rPr>
        <w:t xml:space="preserve">Records retrieved (pre-deduplication): </w:t>
      </w:r>
      <w:r>
        <w:rPr>
          <w:rFonts w:ascii="Arial" w:cs="Arial" w:eastAsia="Arial" w:hAnsi="Arial"/>
          <w:sz w:val="18"/>
          <w:szCs w:val="18"/>
        </w:rPr>
        <w:t xml:space="preserve">147</w:t>
      </w:r>
    </w:p>
    <w:p>
      <w:pPr>
        <w:spacing w:after="40" w:before="60"/>
      </w:pPr>
      <w:r>
        <w:rPr>
          <w:rFonts w:ascii="Arial" w:cs="Arial" w:eastAsia="Arial" w:hAnsi="Arial"/>
          <w:b/>
          <w:bCs/>
          <w:sz w:val="18"/>
          <w:szCs w:val="18"/>
        </w:rPr>
        <w:t xml:space="preserve">Search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2E75B6" w:sz="6"/>
              <w:bottom w:val="single" w:color="888888" w:sz="4"/>
              <w:right w:val="single" w:color="888888" w:sz="4"/>
            </w:tcBorders>
            <w:shd w:fill="F4F4F4" w:val="clear"/>
            <w:tcMar>
              <w:top w:type="dxa" w:w="120"/>
              <w:left w:type="dxa" w:w="200"/>
              <w:bottom w:type="dxa" w:w="120"/>
              <w:right w:type="dxa" w:w="120"/>
            </w:tcMar>
          </w:tcPr>
          <w:p>
            <w:pPr>
              <w:spacing w:after="0" w:before="0"/>
            </w:pPr>
            <w:r>
              <w:rPr>
                <w:rFonts w:ascii="Courier New" w:cs="Courier New" w:eastAsia="Courier New" w:hAnsi="Courier New"/>
                <w:sz w:val="16"/>
                <w:szCs w:val="16"/>
              </w:rPr>
              <w:t xml:space="preserve">TS=(</w:t>
            </w:r>
          </w:p>
          <w:p>
            <w:pPr>
              <w:spacing w:after="0" w:before="0"/>
            </w:pPr>
            <w:r>
              <w:rPr>
                <w:rFonts w:ascii="Courier New" w:cs="Courier New" w:eastAsia="Courier New" w:hAnsi="Courier New"/>
                <w:sz w:val="16"/>
                <w:szCs w:val="16"/>
              </w:rPr>
              <w:t xml:space="preserve">  ("Pleurotus ostreatus" OR "Volvariella volvacea" OR "Lentinula edodes"</w:t>
            </w:r>
          </w:p>
          <w:p>
            <w:pPr>
              <w:spacing w:after="0" w:before="0"/>
            </w:pPr>
            <w:r>
              <w:rPr>
                <w:rFonts w:ascii="Courier New" w:cs="Courier New" w:eastAsia="Courier New" w:hAnsi="Courier New"/>
                <w:sz w:val="16"/>
                <w:szCs w:val="16"/>
              </w:rPr>
              <w:t xml:space="preserve">   OR "oyster mushroom" OR "paddy straw mushroom" OR "shiitake"</w:t>
            </w:r>
          </w:p>
          <w:p>
            <w:pPr>
              <w:spacing w:after="0" w:before="0"/>
            </w:pPr>
            <w:r>
              <w:rPr>
                <w:rFonts w:ascii="Courier New" w:cs="Courier New" w:eastAsia="Courier New" w:hAnsi="Courier New"/>
                <w:sz w:val="16"/>
                <w:szCs w:val="16"/>
              </w:rPr>
              <w:t xml:space="preserve">   OR "mushroom cultivation" OR "mushroom production")</w:t>
            </w:r>
          </w:p>
          <w:p>
            <w:pPr>
              <w:spacing w:after="0" w:before="0"/>
            </w:pPr>
            <w:r>
              <w:rPr>
                <w:rFonts w:ascii="Courier New" w:cs="Courier New" w:eastAsia="Courier New" w:hAnsi="Courier New"/>
                <w:sz w:val="16"/>
                <w:szCs w:val="16"/>
              </w:rPr>
              <w:t xml:space="preserve">  AND</w:t>
            </w:r>
          </w:p>
          <w:p>
            <w:pPr>
              <w:spacing w:after="0" w:before="0"/>
            </w:pPr>
            <w:r>
              <w:rPr>
                <w:rFonts w:ascii="Courier New" w:cs="Courier New" w:eastAsia="Courier New" w:hAnsi="Courier New"/>
                <w:sz w:val="16"/>
                <w:szCs w:val="16"/>
              </w:rPr>
              <w:t xml:space="preserve">  ("El Nino" OR "La Nina" OR "ENSO" OR "El Niño" OR "La Niña"</w:t>
            </w:r>
          </w:p>
          <w:p>
            <w:pPr>
              <w:spacing w:after="0" w:before="0"/>
            </w:pPr>
            <w:r>
              <w:rPr>
                <w:rFonts w:ascii="Courier New" w:cs="Courier New" w:eastAsia="Courier New" w:hAnsi="Courier New"/>
                <w:sz w:val="16"/>
                <w:szCs w:val="16"/>
              </w:rPr>
              <w:t xml:space="preserve">   OR "Southern Oscillation" OR "ONI" OR "MEI"</w:t>
            </w:r>
          </w:p>
          <w:p>
            <w:pPr>
              <w:spacing w:after="0" w:before="0"/>
            </w:pPr>
            <w:r>
              <w:rPr>
                <w:rFonts w:ascii="Courier New" w:cs="Courier New" w:eastAsia="Courier New" w:hAnsi="Courier New"/>
                <w:sz w:val="16"/>
                <w:szCs w:val="16"/>
              </w:rPr>
              <w:t xml:space="preserve">   OR "Madden-Julian Oscillation" OR "MJO"</w:t>
            </w:r>
          </w:p>
          <w:p>
            <w:pPr>
              <w:spacing w:after="0" w:before="0"/>
            </w:pPr>
            <w:r>
              <w:rPr>
                <w:rFonts w:ascii="Courier New" w:cs="Courier New" w:eastAsia="Courier New" w:hAnsi="Courier New"/>
                <w:sz w:val="16"/>
                <w:szCs w:val="16"/>
              </w:rPr>
              <w:t xml:space="preserve">   OR "Indian Ocean Dipole" OR "IOD"</w:t>
            </w:r>
          </w:p>
          <w:p>
            <w:pPr>
              <w:spacing w:after="0" w:before="0"/>
            </w:pPr>
            <w:r>
              <w:rPr>
                <w:rFonts w:ascii="Courier New" w:cs="Courier New" w:eastAsia="Courier New" w:hAnsi="Courier New"/>
                <w:sz w:val="16"/>
                <w:szCs w:val="16"/>
              </w:rPr>
              <w:t xml:space="preserve">   OR "hydroclimatic" OR "climate variability" OR "climate anomaly")</w:t>
            </w:r>
          </w:p>
          <w:p>
            <w:pPr>
              <w:spacing w:after="0" w:before="0"/>
            </w:pPr>
            <w:r>
              <w:rPr>
                <w:rFonts w:ascii="Courier New" w:cs="Courier New" w:eastAsia="Courier New" w:hAnsi="Courier New"/>
                <w:sz w:val="16"/>
                <w:szCs w:val="16"/>
              </w:rPr>
              <w:t xml:space="preserve">  AND</w:t>
            </w:r>
          </w:p>
          <w:p>
            <w:pPr>
              <w:spacing w:after="0" w:before="0"/>
            </w:pPr>
            <w:r>
              <w:rPr>
                <w:rFonts w:ascii="Courier New" w:cs="Courier New" w:eastAsia="Courier New" w:hAnsi="Courier New"/>
                <w:sz w:val="16"/>
                <w:szCs w:val="16"/>
              </w:rPr>
              <w:t xml:space="preserve">  ("Philippines" OR "Philippine" OR "Luzon" OR "Visayas" OR "Mindanao")</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AND PY=(1980-2024)</w:t>
            </w:r>
          </w:p>
          <w:p>
            <w:pPr>
              <w:spacing w:after="0" w:before="0"/>
            </w:pPr>
            <w:r>
              <w:rPr>
                <w:rFonts w:ascii="Courier New" w:cs="Courier New" w:eastAsia="Courier New" w:hAnsi="Courier New"/>
                <w:sz w:val="16"/>
                <w:szCs w:val="16"/>
              </w:rPr>
              <w:t xml:space="preserve">AND LA=(English)</w:t>
            </w:r>
          </w:p>
        </w:tc>
      </w:tr>
    </w:tbl>
    <w:p>
      <w:pPr>
        <w:spacing w:after="60" w:before="100"/>
      </w:pPr>
      <w:r>
        <w:rPr>
          <w:rFonts w:ascii="Arial" w:cs="Arial" w:eastAsia="Arial" w:hAnsi="Arial"/>
          <w:b/>
          <w:bCs/>
          <w:i/>
          <w:iCs/>
          <w:sz w:val="17"/>
          <w:szCs w:val="17"/>
        </w:rPr>
        <w:t xml:space="preserve">Methodological notes: </w:t>
      </w:r>
      <w:r>
        <w:rPr>
          <w:rFonts w:ascii="Arial" w:cs="Arial" w:eastAsia="Arial" w:hAnsi="Arial"/>
          <w:i/>
          <w:iCs/>
          <w:color w:val="444444"/>
          <w:sz w:val="17"/>
          <w:szCs w:val="17"/>
        </w:rPr>
        <w:t xml:space="preserve">Topic field (TS) searches title, abstract, author keywords, and Keywords Plus. Diacritical variants (El Niño, La Niña) included for completeness.</w:t>
      </w:r>
    </w:p>
    <w:p>
      <w:pPr>
        <w:pageBreakBefore/>
        <w:pBdr>
          <w:bottom w:val="single" w:color="2E75B6" w:sz="4" w:space="1"/>
        </w:pBdr>
        <w:spacing w:after="80" w:before="0"/>
      </w:pPr>
      <w:r>
        <w:rPr>
          <w:rFonts w:ascii="Arial" w:cs="Arial" w:eastAsia="Arial" w:hAnsi="Arial"/>
          <w:b/>
          <w:bCs/>
          <w:color w:val="1F4E79"/>
          <w:sz w:val="22"/>
          <w:szCs w:val="22"/>
        </w:rPr>
        <w:t xml:space="preserve">S2.5  CABI (CAB Abstracts)</w:t>
      </w:r>
    </w:p>
    <w:p>
      <w:pPr>
        <w:spacing w:after="60" w:before="80"/>
      </w:pPr>
      <w:r>
        <w:rPr>
          <w:rFonts w:ascii="Arial" w:cs="Arial" w:eastAsia="Arial" w:hAnsi="Arial"/>
          <w:b/>
          <w:bCs/>
          <w:sz w:val="18"/>
          <w:szCs w:val="18"/>
        </w:rPr>
        <w:t xml:space="preserve">Platform: </w:t>
      </w:r>
      <w:r>
        <w:rPr>
          <w:rFonts w:ascii="Arial" w:cs="Arial" w:eastAsia="Arial" w:hAnsi="Arial"/>
          <w:sz w:val="18"/>
          <w:szCs w:val="18"/>
        </w:rPr>
        <w:t xml:space="preserve">CABI Global Health / CAB Abstracts via CABDirect</w:t>
      </w:r>
    </w:p>
    <w:p>
      <w:pPr>
        <w:spacing w:after="60" w:before="0"/>
      </w:pPr>
      <w:r>
        <w:rPr>
          <w:rFonts w:ascii="Arial" w:cs="Arial" w:eastAsia="Arial" w:hAnsi="Arial"/>
          <w:b/>
          <w:bCs/>
          <w:sz w:val="18"/>
          <w:szCs w:val="18"/>
        </w:rPr>
        <w:t xml:space="preserve">Field-tag syntax: </w:t>
      </w:r>
      <w:r>
        <w:rPr>
          <w:rFonts w:ascii="Arial" w:cs="Arial" w:eastAsia="Arial" w:hAnsi="Arial"/>
          <w:sz w:val="18"/>
          <w:szCs w:val="18"/>
        </w:rPr>
        <w:t xml:space="preserve">Abstract, Title, All text (ab, ti, all)</w:t>
      </w:r>
    </w:p>
    <w:p>
      <w:pPr>
        <w:spacing w:after="60" w:before="0"/>
      </w:pPr>
      <w:r>
        <w:rPr>
          <w:rFonts w:ascii="Arial" w:cs="Arial" w:eastAsia="Arial" w:hAnsi="Arial"/>
          <w:b/>
          <w:bCs/>
          <w:sz w:val="18"/>
          <w:szCs w:val="18"/>
        </w:rPr>
        <w:t xml:space="preserve">Search date: </w:t>
      </w:r>
      <w:r>
        <w:rPr>
          <w:rFonts w:ascii="Arial" w:cs="Arial" w:eastAsia="Arial" w:hAnsi="Arial"/>
          <w:sz w:val="18"/>
          <w:szCs w:val="18"/>
        </w:rPr>
        <w:t xml:space="preserve">January 2024</w:t>
      </w:r>
    </w:p>
    <w:p>
      <w:pPr>
        <w:spacing w:after="120" w:before="0"/>
      </w:pPr>
      <w:r>
        <w:rPr>
          <w:rFonts w:ascii="Arial" w:cs="Arial" w:eastAsia="Arial" w:hAnsi="Arial"/>
          <w:b/>
          <w:bCs/>
          <w:sz w:val="18"/>
          <w:szCs w:val="18"/>
        </w:rPr>
        <w:t xml:space="preserve">Records retrieved (pre-deduplication): </w:t>
      </w:r>
      <w:r>
        <w:rPr>
          <w:rFonts w:ascii="Arial" w:cs="Arial" w:eastAsia="Arial" w:hAnsi="Arial"/>
          <w:sz w:val="18"/>
          <w:szCs w:val="18"/>
        </w:rPr>
        <w:t xml:space="preserve">98</w:t>
      </w:r>
    </w:p>
    <w:p>
      <w:pPr>
        <w:spacing w:after="40" w:before="60"/>
      </w:pPr>
      <w:r>
        <w:rPr>
          <w:rFonts w:ascii="Arial" w:cs="Arial" w:eastAsia="Arial" w:hAnsi="Arial"/>
          <w:b/>
          <w:bCs/>
          <w:sz w:val="18"/>
          <w:szCs w:val="18"/>
        </w:rPr>
        <w:t xml:space="preserve">Search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2E75B6" w:sz="6"/>
              <w:bottom w:val="single" w:color="888888" w:sz="4"/>
              <w:right w:val="single" w:color="888888" w:sz="4"/>
            </w:tcBorders>
            <w:shd w:fill="F4F4F4" w:val="clear"/>
            <w:tcMar>
              <w:top w:type="dxa" w:w="120"/>
              <w:left w:type="dxa" w:w="200"/>
              <w:bottom w:type="dxa" w:w="120"/>
              <w:right w:type="dxa" w:w="120"/>
            </w:tcMar>
          </w:tcPr>
          <w:p>
            <w:pPr>
              <w:spacing w:after="0" w:before="0"/>
            </w:pPr>
            <w:r>
              <w:rPr>
                <w:rFonts w:ascii="Courier New" w:cs="Courier New" w:eastAsia="Courier New" w:hAnsi="Courier New"/>
                <w:sz w:val="16"/>
                <w:szCs w:val="16"/>
              </w:rPr>
              <w:t xml:space="preserve">(ab,ti,all):</w:t>
            </w:r>
          </w:p>
          <w:p>
            <w:pPr>
              <w:spacing w:after="0" w:before="0"/>
            </w:pPr>
            <w:r>
              <w:rPr>
                <w:rFonts w:ascii="Courier New" w:cs="Courier New" w:eastAsia="Courier New" w:hAnsi="Courier New"/>
                <w:sz w:val="16"/>
                <w:szCs w:val="16"/>
              </w:rPr>
              <w:t xml:space="preserve">("Pleurotus ostreatus" OR "Volvariella volvacea" OR "Lentinula edodes"</w:t>
            </w:r>
          </w:p>
          <w:p>
            <w:pPr>
              <w:spacing w:after="0" w:before="0"/>
            </w:pPr>
            <w:r>
              <w:rPr>
                <w:rFonts w:ascii="Courier New" w:cs="Courier New" w:eastAsia="Courier New" w:hAnsi="Courier New"/>
                <w:sz w:val="16"/>
                <w:szCs w:val="16"/>
              </w:rPr>
              <w:t xml:space="preserve"> OR "oyster mushroom" OR "paddy straw mushroom" OR "shiitake"</w:t>
            </w:r>
          </w:p>
          <w:p>
            <w:pPr>
              <w:spacing w:after="0" w:before="0"/>
            </w:pPr>
            <w:r>
              <w:rPr>
                <w:rFonts w:ascii="Courier New" w:cs="Courier New" w:eastAsia="Courier New" w:hAnsi="Courier New"/>
                <w:sz w:val="16"/>
                <w:szCs w:val="16"/>
              </w:rPr>
              <w:t xml:space="preserve"> OR "mushroom cultivat*" OR "mushroom product*")</w:t>
            </w:r>
          </w:p>
          <w:p>
            <w:pPr>
              <w:spacing w:after="0" w:before="0"/>
            </w:pPr>
            <w:r>
              <w:rPr>
                <w:rFonts w:ascii="Courier New" w:cs="Courier New" w:eastAsia="Courier New" w:hAnsi="Courier New"/>
                <w:sz w:val="16"/>
                <w:szCs w:val="16"/>
              </w:rPr>
              <w:t xml:space="preserve">AND</w:t>
            </w:r>
          </w:p>
          <w:p>
            <w:pPr>
              <w:spacing w:after="0" w:before="0"/>
            </w:pPr>
            <w:r>
              <w:rPr>
                <w:rFonts w:ascii="Courier New" w:cs="Courier New" w:eastAsia="Courier New" w:hAnsi="Courier New"/>
                <w:sz w:val="16"/>
                <w:szCs w:val="16"/>
              </w:rPr>
              <w:t xml:space="preserve">("El Nino" OR "La Nina" OR "ENSO" OR "Southern Oscillation"</w:t>
            </w:r>
          </w:p>
          <w:p>
            <w:pPr>
              <w:spacing w:after="0" w:before="0"/>
            </w:pPr>
            <w:r>
              <w:rPr>
                <w:rFonts w:ascii="Courier New" w:cs="Courier New" w:eastAsia="Courier New" w:hAnsi="Courier New"/>
                <w:sz w:val="16"/>
                <w:szCs w:val="16"/>
              </w:rPr>
              <w:t xml:space="preserve"> OR "ONI" OR "MEI" OR "Madden-Julian Oscillation" OR "MJO"</w:t>
            </w:r>
          </w:p>
          <w:p>
            <w:pPr>
              <w:spacing w:after="0" w:before="0"/>
            </w:pPr>
            <w:r>
              <w:rPr>
                <w:rFonts w:ascii="Courier New" w:cs="Courier New" w:eastAsia="Courier New" w:hAnsi="Courier New"/>
                <w:sz w:val="16"/>
                <w:szCs w:val="16"/>
              </w:rPr>
              <w:t xml:space="preserve"> OR "Indian Ocean Dipole" OR "IOD"</w:t>
            </w:r>
          </w:p>
          <w:p>
            <w:pPr>
              <w:spacing w:after="0" w:before="0"/>
            </w:pPr>
            <w:r>
              <w:rPr>
                <w:rFonts w:ascii="Courier New" w:cs="Courier New" w:eastAsia="Courier New" w:hAnsi="Courier New"/>
                <w:sz w:val="16"/>
                <w:szCs w:val="16"/>
              </w:rPr>
              <w:t xml:space="preserve"> OR "hydroclimatic" OR "climate variabilit*" OR "macroclimatic")</w:t>
            </w:r>
          </w:p>
          <w:p>
            <w:pPr>
              <w:spacing w:after="0" w:before="0"/>
            </w:pPr>
            <w:r>
              <w:rPr>
                <w:rFonts w:ascii="Courier New" w:cs="Courier New" w:eastAsia="Courier New" w:hAnsi="Courier New"/>
                <w:sz w:val="16"/>
                <w:szCs w:val="16"/>
              </w:rPr>
              <w:t xml:space="preserve">AND</w:t>
            </w:r>
          </w:p>
          <w:p>
            <w:pPr>
              <w:spacing w:after="0" w:before="0"/>
            </w:pPr>
            <w:r>
              <w:rPr>
                <w:rFonts w:ascii="Courier New" w:cs="Courier New" w:eastAsia="Courier New" w:hAnsi="Courier New"/>
                <w:sz w:val="16"/>
                <w:szCs w:val="16"/>
              </w:rPr>
              <w:t xml:space="preserve">("Philippines" OR "Philippine" OR "Luzon" OR "Visayas" OR "Mindanao")</w:t>
            </w:r>
          </w:p>
          <w:p>
            <w:pPr>
              <w:spacing w:after="0" w:before="0"/>
            </w:pPr>
            <w:r>
              <w:rPr>
                <w:rFonts w:ascii="Courier New" w:cs="Courier New" w:eastAsia="Courier New" w:hAnsi="Courier New"/>
                <w:sz w:val="16"/>
                <w:szCs w:val="16"/>
              </w:rPr>
              <w:t xml:space="preserve">AND (py:1980 TO py:2024)</w:t>
            </w:r>
          </w:p>
        </w:tc>
      </w:tr>
    </w:tbl>
    <w:p>
      <w:pPr>
        <w:spacing w:after="60" w:before="100"/>
      </w:pPr>
      <w:r>
        <w:rPr>
          <w:rFonts w:ascii="Arial" w:cs="Arial" w:eastAsia="Arial" w:hAnsi="Arial"/>
          <w:b/>
          <w:bCs/>
          <w:i/>
          <w:iCs/>
          <w:sz w:val="17"/>
          <w:szCs w:val="17"/>
        </w:rPr>
        <w:t xml:space="preserve">Methodological notes: </w:t>
      </w:r>
      <w:r>
        <w:rPr>
          <w:rFonts w:ascii="Arial" w:cs="Arial" w:eastAsia="Arial" w:hAnsi="Arial"/>
          <w:i/>
          <w:iCs/>
          <w:color w:val="444444"/>
          <w:sz w:val="17"/>
          <w:szCs w:val="17"/>
        </w:rPr>
        <w:t xml:space="preserve">Wildcard truncation (*) applied to 'cultivat*' and 'variabilit*' to capture plural and suffix variants. CABI provides strong agricultural and mycological coverage for Asian and developing-country contexts.</w:t>
      </w:r>
    </w:p>
    <w:p>
      <w:pPr>
        <w:pageBreakBefore/>
        <w:pBdr>
          <w:bottom w:val="single" w:color="2E75B6" w:sz="4" w:space="1"/>
        </w:pBdr>
        <w:spacing w:after="80" w:before="0"/>
      </w:pPr>
      <w:r>
        <w:rPr>
          <w:rFonts w:ascii="Arial" w:cs="Arial" w:eastAsia="Arial" w:hAnsi="Arial"/>
          <w:b/>
          <w:bCs/>
          <w:color w:val="1F4E79"/>
          <w:sz w:val="22"/>
          <w:szCs w:val="22"/>
        </w:rPr>
        <w:t xml:space="preserve">S2.6  PubMed (MEDLINE)</w:t>
      </w:r>
    </w:p>
    <w:p>
      <w:pPr>
        <w:spacing w:after="60" w:before="80"/>
      </w:pPr>
      <w:r>
        <w:rPr>
          <w:rFonts w:ascii="Arial" w:cs="Arial" w:eastAsia="Arial" w:hAnsi="Arial"/>
          <w:b/>
          <w:bCs/>
          <w:sz w:val="18"/>
          <w:szCs w:val="18"/>
        </w:rPr>
        <w:t xml:space="preserve">Platform: </w:t>
      </w:r>
      <w:r>
        <w:rPr>
          <w:rFonts w:ascii="Arial" w:cs="Arial" w:eastAsia="Arial" w:hAnsi="Arial"/>
          <w:sz w:val="18"/>
          <w:szCs w:val="18"/>
        </w:rPr>
        <w:t xml:space="preserve">National Library of Medicine PubMed</w:t>
      </w:r>
    </w:p>
    <w:p>
      <w:pPr>
        <w:spacing w:after="60" w:before="0"/>
      </w:pPr>
      <w:r>
        <w:rPr>
          <w:rFonts w:ascii="Arial" w:cs="Arial" w:eastAsia="Arial" w:hAnsi="Arial"/>
          <w:b/>
          <w:bCs/>
          <w:sz w:val="18"/>
          <w:szCs w:val="18"/>
        </w:rPr>
        <w:t xml:space="preserve">Field-tag syntax: </w:t>
      </w:r>
      <w:r>
        <w:rPr>
          <w:rFonts w:ascii="Arial" w:cs="Arial" w:eastAsia="Arial" w:hAnsi="Arial"/>
          <w:sz w:val="18"/>
          <w:szCs w:val="18"/>
        </w:rPr>
        <w:t xml:space="preserve">All Fields [ALL] with MeSH augmentation</w:t>
      </w:r>
    </w:p>
    <w:p>
      <w:pPr>
        <w:spacing w:after="60" w:before="0"/>
      </w:pPr>
      <w:r>
        <w:rPr>
          <w:rFonts w:ascii="Arial" w:cs="Arial" w:eastAsia="Arial" w:hAnsi="Arial"/>
          <w:b/>
          <w:bCs/>
          <w:sz w:val="18"/>
          <w:szCs w:val="18"/>
        </w:rPr>
        <w:t xml:space="preserve">Search date: </w:t>
      </w:r>
      <w:r>
        <w:rPr>
          <w:rFonts w:ascii="Arial" w:cs="Arial" w:eastAsia="Arial" w:hAnsi="Arial"/>
          <w:sz w:val="18"/>
          <w:szCs w:val="18"/>
        </w:rPr>
        <w:t xml:space="preserve">January 2024</w:t>
      </w:r>
    </w:p>
    <w:p>
      <w:pPr>
        <w:spacing w:after="120" w:before="0"/>
      </w:pPr>
      <w:r>
        <w:rPr>
          <w:rFonts w:ascii="Arial" w:cs="Arial" w:eastAsia="Arial" w:hAnsi="Arial"/>
          <w:b/>
          <w:bCs/>
          <w:sz w:val="18"/>
          <w:szCs w:val="18"/>
        </w:rPr>
        <w:t xml:space="preserve">Records retrieved (pre-deduplication): </w:t>
      </w:r>
      <w:r>
        <w:rPr>
          <w:rFonts w:ascii="Arial" w:cs="Arial" w:eastAsia="Arial" w:hAnsi="Arial"/>
          <w:sz w:val="18"/>
          <w:szCs w:val="18"/>
        </w:rPr>
        <w:t xml:space="preserve">72</w:t>
      </w:r>
    </w:p>
    <w:p>
      <w:pPr>
        <w:spacing w:after="40" w:before="60"/>
      </w:pPr>
      <w:r>
        <w:rPr>
          <w:rFonts w:ascii="Arial" w:cs="Arial" w:eastAsia="Arial" w:hAnsi="Arial"/>
          <w:b/>
          <w:bCs/>
          <w:sz w:val="18"/>
          <w:szCs w:val="18"/>
        </w:rPr>
        <w:t xml:space="preserve">Search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2E75B6" w:sz="6"/>
              <w:bottom w:val="single" w:color="888888" w:sz="4"/>
              <w:right w:val="single" w:color="888888" w:sz="4"/>
            </w:tcBorders>
            <w:shd w:fill="F4F4F4" w:val="clear"/>
            <w:tcMar>
              <w:top w:type="dxa" w:w="120"/>
              <w:left w:type="dxa" w:w="200"/>
              <w:bottom w:type="dxa" w:w="120"/>
              <w:right w:type="dxa" w:w="120"/>
            </w:tcMar>
          </w:tcPr>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"Pleurotus ostreatus"[ALL] OR "Volvariella volvacea"[ALL]</w:t>
            </w:r>
          </w:p>
          <w:p>
            <w:pPr>
              <w:spacing w:after="0" w:before="0"/>
            </w:pPr>
            <w:r>
              <w:rPr>
                <w:rFonts w:ascii="Courier New" w:cs="Courier New" w:eastAsia="Courier New" w:hAnsi="Courier New"/>
                <w:sz w:val="16"/>
                <w:szCs w:val="16"/>
              </w:rPr>
              <w:t xml:space="preserve">  OR "Lentinula edodes"[ALL] OR "oyster mushroom"[ALL]</w:t>
            </w:r>
          </w:p>
          <w:p>
            <w:pPr>
              <w:spacing w:after="0" w:before="0"/>
            </w:pPr>
            <w:r>
              <w:rPr>
                <w:rFonts w:ascii="Courier New" w:cs="Courier New" w:eastAsia="Courier New" w:hAnsi="Courier New"/>
                <w:sz w:val="16"/>
                <w:szCs w:val="16"/>
              </w:rPr>
              <w:t xml:space="preserve">  OR "paddy straw mushroom"[ALL] OR "shiitake"[ALL]</w:t>
            </w:r>
          </w:p>
          <w:p>
            <w:pPr>
              <w:spacing w:after="0" w:before="0"/>
            </w:pPr>
            <w:r>
              <w:rPr>
                <w:rFonts w:ascii="Courier New" w:cs="Courier New" w:eastAsia="Courier New" w:hAnsi="Courier New"/>
                <w:sz w:val="16"/>
                <w:szCs w:val="16"/>
              </w:rPr>
              <w:t xml:space="preserve">  OR "mushroom cultivation"[ALL] OR "mushroom production"[ALL]</w:t>
            </w:r>
          </w:p>
          <w:p>
            <w:pPr>
              <w:spacing w:after="0" w:before="0"/>
            </w:pPr>
            <w:r>
              <w:rPr>
                <w:rFonts w:ascii="Courier New" w:cs="Courier New" w:eastAsia="Courier New" w:hAnsi="Courier New"/>
                <w:sz w:val="16"/>
                <w:szCs w:val="16"/>
              </w:rPr>
              <w:t xml:space="preserve">  OR "Basidiomycota"[MeSH] OR "Agaricales"[MeSH]</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AND</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"El Nino-Southern Oscillation"[ALL] OR "ENSO"[ALL]</w:t>
            </w:r>
          </w:p>
          <w:p>
            <w:pPr>
              <w:spacing w:after="0" w:before="0"/>
            </w:pPr>
            <w:r>
              <w:rPr>
                <w:rFonts w:ascii="Courier New" w:cs="Courier New" w:eastAsia="Courier New" w:hAnsi="Courier New"/>
                <w:sz w:val="16"/>
                <w:szCs w:val="16"/>
              </w:rPr>
              <w:t xml:space="preserve">  OR "El Nino"[ALL] OR "La Nina"[ALL]</w:t>
            </w:r>
          </w:p>
          <w:p>
            <w:pPr>
              <w:spacing w:after="0" w:before="0"/>
            </w:pPr>
            <w:r>
              <w:rPr>
                <w:rFonts w:ascii="Courier New" w:cs="Courier New" w:eastAsia="Courier New" w:hAnsi="Courier New"/>
                <w:sz w:val="16"/>
                <w:szCs w:val="16"/>
              </w:rPr>
              <w:t xml:space="preserve">  OR "Madden-Julian Oscillation"[ALL] OR "MJO"[ALL]</w:t>
            </w:r>
          </w:p>
          <w:p>
            <w:pPr>
              <w:spacing w:after="0" w:before="0"/>
            </w:pPr>
            <w:r>
              <w:rPr>
                <w:rFonts w:ascii="Courier New" w:cs="Courier New" w:eastAsia="Courier New" w:hAnsi="Courier New"/>
                <w:sz w:val="16"/>
                <w:szCs w:val="16"/>
              </w:rPr>
              <w:t xml:space="preserve">  OR "Indian Ocean Dipole"[ALL] OR "IOD"[ALL]</w:t>
            </w:r>
          </w:p>
          <w:p>
            <w:pPr>
              <w:spacing w:after="0" w:before="0"/>
            </w:pPr>
            <w:r>
              <w:rPr>
                <w:rFonts w:ascii="Courier New" w:cs="Courier New" w:eastAsia="Courier New" w:hAnsi="Courier New"/>
                <w:sz w:val="16"/>
                <w:szCs w:val="16"/>
              </w:rPr>
              <w:t xml:space="preserve">  OR "climate variability"[ALL] OR "hydroclimatic"[ALL]</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AND</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  "Philippines"[ALL] OR "Philippine"[ALL]</w:t>
            </w:r>
          </w:p>
          <w:p>
            <w:pPr>
              <w:spacing w:after="0" w:before="0"/>
            </w:pPr>
            <w:r>
              <w:rPr>
                <w:rFonts w:ascii="Courier New" w:cs="Courier New" w:eastAsia="Courier New" w:hAnsi="Courier New"/>
                <w:sz w:val="16"/>
                <w:szCs w:val="16"/>
              </w:rPr>
              <w:t xml:space="preserve">  OR "Luzon"[ALL] OR "Visayas"[ALL] OR "Mindanao"[ALL]</w:t>
            </w:r>
          </w:p>
          <w:p>
            <w:pPr>
              <w:spacing w:after="0" w:before="0"/>
            </w:pPr>
            <w:r>
              <w:rPr>
                <w:rFonts w:ascii="Courier New" w:cs="Courier New" w:eastAsia="Courier New" w:hAnsi="Courier New"/>
                <w:sz w:val="16"/>
                <w:szCs w:val="16"/>
              </w:rPr>
              <w:t xml:space="preserve">)</w:t>
            </w:r>
          </w:p>
          <w:p>
            <w:pPr>
              <w:spacing w:after="0" w:before="0"/>
            </w:pPr>
            <w:r>
              <w:rPr>
                <w:rFonts w:ascii="Courier New" w:cs="Courier New" w:eastAsia="Courier New" w:hAnsi="Courier New"/>
                <w:sz w:val="16"/>
                <w:szCs w:val="16"/>
              </w:rPr>
              <w:t xml:space="preserve">AND ("1980"[PDAT] : "2024"[PDAT])</w:t>
            </w:r>
          </w:p>
        </w:tc>
      </w:tr>
    </w:tbl>
    <w:p>
      <w:pPr>
        <w:spacing w:after="60" w:before="100"/>
      </w:pPr>
      <w:r>
        <w:rPr>
          <w:rFonts w:ascii="Arial" w:cs="Arial" w:eastAsia="Arial" w:hAnsi="Arial"/>
          <w:b/>
          <w:bCs/>
          <w:i/>
          <w:iCs/>
          <w:sz w:val="17"/>
          <w:szCs w:val="17"/>
        </w:rPr>
        <w:t xml:space="preserve">Methodological notes: </w:t>
      </w:r>
      <w:r>
        <w:rPr>
          <w:rFonts w:ascii="Arial" w:cs="Arial" w:eastAsia="Arial" w:hAnsi="Arial"/>
          <w:i/>
          <w:iCs/>
          <w:color w:val="444444"/>
          <w:sz w:val="17"/>
          <w:szCs w:val="17"/>
        </w:rPr>
        <w:t xml:space="preserve">MeSH terms (Basidiomycota, Agaricales) supplemented free-text terms to capture studies indexed by taxonomy rather than common name. PubMed coverage is more limited for agricultural-mycological studies; search primarily targeted biomedical dimensions (e.g., heat-stress molecular responses).</w:t>
      </w:r>
    </w:p>
    <w:p>
      <w:pPr>
        <w:pageBreakBefore/>
        <w:pBdr>
          <w:bottom w:val="single" w:color="2E75B6" w:sz="4" w:space="1"/>
        </w:pBdr>
        <w:spacing w:after="80" w:before="0"/>
      </w:pPr>
      <w:r>
        <w:rPr>
          <w:rFonts w:ascii="Arial" w:cs="Arial" w:eastAsia="Arial" w:hAnsi="Arial"/>
          <w:b/>
          <w:bCs/>
          <w:color w:val="1F4E79"/>
          <w:sz w:val="22"/>
          <w:szCs w:val="22"/>
        </w:rPr>
        <w:t xml:space="preserve">S2.7  DOAJ (Directory of Open Access Journals)</w:t>
      </w:r>
    </w:p>
    <w:p>
      <w:pPr>
        <w:spacing w:after="60" w:before="80"/>
      </w:pPr>
      <w:r>
        <w:rPr>
          <w:rFonts w:ascii="Arial" w:cs="Arial" w:eastAsia="Arial" w:hAnsi="Arial"/>
          <w:b/>
          <w:bCs/>
          <w:sz w:val="18"/>
          <w:szCs w:val="18"/>
        </w:rPr>
        <w:t xml:space="preserve">Platform: </w:t>
      </w:r>
      <w:r>
        <w:rPr>
          <w:rFonts w:ascii="Arial" w:cs="Arial" w:eastAsia="Arial" w:hAnsi="Arial"/>
          <w:sz w:val="18"/>
          <w:szCs w:val="18"/>
        </w:rPr>
        <w:t xml:space="preserve">DOAJ.org full-text search</w:t>
      </w:r>
    </w:p>
    <w:p>
      <w:pPr>
        <w:spacing w:after="60" w:before="0"/>
      </w:pPr>
      <w:r>
        <w:rPr>
          <w:rFonts w:ascii="Arial" w:cs="Arial" w:eastAsia="Arial" w:hAnsi="Arial"/>
          <w:b/>
          <w:bCs/>
          <w:sz w:val="18"/>
          <w:szCs w:val="18"/>
        </w:rPr>
        <w:t xml:space="preserve">Field-tag syntax: </w:t>
      </w:r>
      <w:r>
        <w:rPr>
          <w:rFonts w:ascii="Arial" w:cs="Arial" w:eastAsia="Arial" w:hAnsi="Arial"/>
          <w:sz w:val="18"/>
          <w:szCs w:val="18"/>
        </w:rPr>
        <w:t xml:space="preserve">Full text and metadata</w:t>
      </w:r>
    </w:p>
    <w:p>
      <w:pPr>
        <w:spacing w:after="60" w:before="0"/>
      </w:pPr>
      <w:r>
        <w:rPr>
          <w:rFonts w:ascii="Arial" w:cs="Arial" w:eastAsia="Arial" w:hAnsi="Arial"/>
          <w:b/>
          <w:bCs/>
          <w:sz w:val="18"/>
          <w:szCs w:val="18"/>
        </w:rPr>
        <w:t xml:space="preserve">Search date: </w:t>
      </w:r>
      <w:r>
        <w:rPr>
          <w:rFonts w:ascii="Arial" w:cs="Arial" w:eastAsia="Arial" w:hAnsi="Arial"/>
          <w:sz w:val="18"/>
          <w:szCs w:val="18"/>
        </w:rPr>
        <w:t xml:space="preserve">January 2024</w:t>
      </w:r>
    </w:p>
    <w:p>
      <w:pPr>
        <w:spacing w:after="120" w:before="0"/>
      </w:pPr>
      <w:r>
        <w:rPr>
          <w:rFonts w:ascii="Arial" w:cs="Arial" w:eastAsia="Arial" w:hAnsi="Arial"/>
          <w:b/>
          <w:bCs/>
          <w:sz w:val="18"/>
          <w:szCs w:val="18"/>
        </w:rPr>
        <w:t xml:space="preserve">Records retrieved (pre-deduplication): </w:t>
      </w:r>
      <w:r>
        <w:rPr>
          <w:rFonts w:ascii="Arial" w:cs="Arial" w:eastAsia="Arial" w:hAnsi="Arial"/>
          <w:sz w:val="18"/>
          <w:szCs w:val="18"/>
        </w:rPr>
        <w:t xml:space="preserve">65</w:t>
      </w:r>
    </w:p>
    <w:p>
      <w:pPr>
        <w:spacing w:after="40" w:before="60"/>
      </w:pPr>
      <w:r>
        <w:rPr>
          <w:rFonts w:ascii="Arial" w:cs="Arial" w:eastAsia="Arial" w:hAnsi="Arial"/>
          <w:b/>
          <w:bCs/>
          <w:sz w:val="18"/>
          <w:szCs w:val="18"/>
        </w:rPr>
        <w:t xml:space="preserve">Search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2E75B6" w:sz="6"/>
              <w:bottom w:val="single" w:color="888888" w:sz="4"/>
              <w:right w:val="single" w:color="888888" w:sz="4"/>
            </w:tcBorders>
            <w:shd w:fill="F4F4F4" w:val="clear"/>
            <w:tcMar>
              <w:top w:type="dxa" w:w="120"/>
              <w:left w:type="dxa" w:w="200"/>
              <w:bottom w:type="dxa" w:w="120"/>
              <w:right w:type="dxa" w:w="120"/>
            </w:tcMar>
          </w:tcPr>
          <w:p>
            <w:pPr>
              <w:spacing w:after="0" w:before="0"/>
            </w:pPr>
            <w:r>
              <w:rPr>
                <w:rFonts w:ascii="Courier New" w:cs="Courier New" w:eastAsia="Courier New" w:hAnsi="Courier New"/>
                <w:sz w:val="16"/>
                <w:szCs w:val="16"/>
              </w:rPr>
              <w:t xml:space="preserve">("Pleurotus ostreatus" OR "Volvariella volvacea" OR "Lentinula edodes"</w:t>
            </w:r>
          </w:p>
          <w:p>
            <w:pPr>
              <w:spacing w:after="0" w:before="0"/>
            </w:pPr>
            <w:r>
              <w:rPr>
                <w:rFonts w:ascii="Courier New" w:cs="Courier New" w:eastAsia="Courier New" w:hAnsi="Courier New"/>
                <w:sz w:val="16"/>
                <w:szCs w:val="16"/>
              </w:rPr>
              <w:t xml:space="preserve">  OR "oyster mushroom" OR "paddy straw mushroom" OR "shiitake"</w:t>
            </w:r>
          </w:p>
          <w:p>
            <w:pPr>
              <w:spacing w:after="0" w:before="0"/>
            </w:pPr>
            <w:r>
              <w:rPr>
                <w:rFonts w:ascii="Courier New" w:cs="Courier New" w:eastAsia="Courier New" w:hAnsi="Courier New"/>
                <w:sz w:val="16"/>
                <w:szCs w:val="16"/>
              </w:rPr>
              <w:t xml:space="preserve">  OR "mushroom cultivation" OR "mushroom production")</w:t>
            </w:r>
          </w:p>
          <w:p>
            <w:pPr>
              <w:spacing w:after="0" w:before="0"/>
            </w:pPr>
            <w:r>
              <w:rPr>
                <w:rFonts w:ascii="Courier New" w:cs="Courier New" w:eastAsia="Courier New" w:hAnsi="Courier New"/>
                <w:sz w:val="16"/>
                <w:szCs w:val="16"/>
              </w:rPr>
              <w:t xml:space="preserve">AND</w:t>
            </w:r>
          </w:p>
          <w:p>
            <w:pPr>
              <w:spacing w:after="0" w:before="0"/>
            </w:pPr>
            <w:r>
              <w:rPr>
                <w:rFonts w:ascii="Courier New" w:cs="Courier New" w:eastAsia="Courier New" w:hAnsi="Courier New"/>
                <w:sz w:val="16"/>
                <w:szCs w:val="16"/>
              </w:rPr>
              <w:t xml:space="preserve">("El Nino" OR "La Nina" OR "ENSO" OR "Southern Oscillation"</w:t>
            </w:r>
          </w:p>
          <w:p>
            <w:pPr>
              <w:spacing w:after="0" w:before="0"/>
            </w:pPr>
            <w:r>
              <w:rPr>
                <w:rFonts w:ascii="Courier New" w:cs="Courier New" w:eastAsia="Courier New" w:hAnsi="Courier New"/>
                <w:sz w:val="16"/>
                <w:szCs w:val="16"/>
              </w:rPr>
              <w:t xml:space="preserve">  OR "Madden-Julian Oscillation" OR "MJO"</w:t>
            </w:r>
          </w:p>
          <w:p>
            <w:pPr>
              <w:spacing w:after="0" w:before="0"/>
            </w:pPr>
            <w:r>
              <w:rPr>
                <w:rFonts w:ascii="Courier New" w:cs="Courier New" w:eastAsia="Courier New" w:hAnsi="Courier New"/>
                <w:sz w:val="16"/>
                <w:szCs w:val="16"/>
              </w:rPr>
              <w:t xml:space="preserve">  OR "Indian Ocean Dipole" OR "IOD"</w:t>
            </w:r>
          </w:p>
          <w:p>
            <w:pPr>
              <w:spacing w:after="0" w:before="0"/>
            </w:pPr>
            <w:r>
              <w:rPr>
                <w:rFonts w:ascii="Courier New" w:cs="Courier New" w:eastAsia="Courier New" w:hAnsi="Courier New"/>
                <w:sz w:val="16"/>
                <w:szCs w:val="16"/>
              </w:rPr>
              <w:t xml:space="preserve">  OR "hydroclimatic" OR "climate variability")</w:t>
            </w:r>
          </w:p>
          <w:p>
            <w:pPr>
              <w:spacing w:after="0" w:before="0"/>
            </w:pPr>
            <w:r>
              <w:rPr>
                <w:rFonts w:ascii="Courier New" w:cs="Courier New" w:eastAsia="Courier New" w:hAnsi="Courier New"/>
                <w:sz w:val="16"/>
                <w:szCs w:val="16"/>
              </w:rPr>
              <w:t xml:space="preserve">AND</w:t>
            </w:r>
          </w:p>
          <w:p>
            <w:pPr>
              <w:spacing w:after="0" w:before="0"/>
            </w:pPr>
            <w:r>
              <w:rPr>
                <w:rFonts w:ascii="Courier New" w:cs="Courier New" w:eastAsia="Courier New" w:hAnsi="Courier New"/>
                <w:sz w:val="16"/>
                <w:szCs w:val="16"/>
              </w:rPr>
              <w:t xml:space="preserve">("Philippines" OR "Philippine" OR "Luzon" OR "Visayas" OR "Mindanao")</w:t>
            </w:r>
          </w:p>
          <w:p>
            <w:pPr>
              <w:spacing w:after="0" w:before="0"/>
            </w:pPr>
            <w:r>
              <w:rPr>
                <w:rFonts w:ascii="Courier New" w:cs="Courier New" w:eastAsia="Courier New" w:hAnsi="Courier New"/>
                <w:sz w:val="16"/>
                <w:szCs w:val="16"/>
              </w:rPr>
              <w:t xml:space="preserve">[Filter: Year range 1980–2024; Language: English]</w:t>
            </w:r>
          </w:p>
        </w:tc>
      </w:tr>
    </w:tbl>
    <w:p>
      <w:pPr>
        <w:spacing w:after="60" w:before="100"/>
      </w:pPr>
      <w:r>
        <w:rPr>
          <w:rFonts w:ascii="Arial" w:cs="Arial" w:eastAsia="Arial" w:hAnsi="Arial"/>
          <w:b/>
          <w:bCs/>
          <w:i/>
          <w:iCs/>
          <w:sz w:val="17"/>
          <w:szCs w:val="17"/>
        </w:rPr>
        <w:t xml:space="preserve">Methodological notes: </w:t>
      </w:r>
      <w:r>
        <w:rPr>
          <w:rFonts w:ascii="Arial" w:cs="Arial" w:eastAsia="Arial" w:hAnsi="Arial"/>
          <w:i/>
          <w:iCs/>
          <w:color w:val="444444"/>
          <w:sz w:val="17"/>
          <w:szCs w:val="17"/>
        </w:rPr>
        <w:t xml:space="preserve">DOAJ searched to maximize open-access coverage from Philippine and regional Southeast Asian journals that may not be indexed in Scopus or WoS. Results were supplementary and non-redundant with primary databases after deduplication.</w:t>
      </w:r>
    </w:p>
    <w:p>
      <w:pPr>
        <w:pageBreakBefore/>
        <w:pBdr>
          <w:bottom w:val="single" w:color="2E75B6" w:sz="4" w:space="1"/>
        </w:pBdr>
        <w:spacing w:after="80" w:before="0"/>
      </w:pPr>
      <w:r>
        <w:rPr>
          <w:rFonts w:ascii="Arial" w:cs="Arial" w:eastAsia="Arial" w:hAnsi="Arial"/>
          <w:b/>
          <w:bCs/>
          <w:color w:val="1F4E79"/>
          <w:sz w:val="22"/>
          <w:szCs w:val="22"/>
        </w:rPr>
        <w:t xml:space="preserve">S2.8  PCAARRD / DA-BAR (Philippine Institutional Repositories)</w:t>
      </w:r>
    </w:p>
    <w:p>
      <w:pPr>
        <w:spacing w:after="60" w:before="80"/>
      </w:pPr>
      <w:r>
        <w:rPr>
          <w:rFonts w:ascii="Arial" w:cs="Arial" w:eastAsia="Arial" w:hAnsi="Arial"/>
          <w:b/>
          <w:bCs/>
          <w:sz w:val="18"/>
          <w:szCs w:val="18"/>
        </w:rPr>
        <w:t xml:space="preserve">Platform: </w:t>
      </w:r>
      <w:r>
        <w:rPr>
          <w:rFonts w:ascii="Arial" w:cs="Arial" w:eastAsia="Arial" w:hAnsi="Arial"/>
          <w:sz w:val="18"/>
          <w:szCs w:val="18"/>
        </w:rPr>
        <w:t xml:space="preserve">Philippine Council for Agriculture, Aquatic and Natural Resources Research and Development (DOST-PCAARRD) online repository; Department of Agriculture Bureau of Agricultural Research (DA-BAR) knowledge portal</w:t>
      </w:r>
    </w:p>
    <w:p>
      <w:pPr>
        <w:spacing w:after="60" w:before="0"/>
      </w:pPr>
      <w:r>
        <w:rPr>
          <w:rFonts w:ascii="Arial" w:cs="Arial" w:eastAsia="Arial" w:hAnsi="Arial"/>
          <w:b/>
          <w:bCs/>
          <w:sz w:val="18"/>
          <w:szCs w:val="18"/>
        </w:rPr>
        <w:t xml:space="preserve">Field-tag syntax: </w:t>
      </w:r>
      <w:r>
        <w:rPr>
          <w:rFonts w:ascii="Arial" w:cs="Arial" w:eastAsia="Arial" w:hAnsi="Arial"/>
          <w:sz w:val="18"/>
          <w:szCs w:val="18"/>
        </w:rPr>
        <w:t xml:space="preserve">Title, abstract, keyword search via institutional portals</w:t>
      </w:r>
    </w:p>
    <w:p>
      <w:pPr>
        <w:spacing w:after="60" w:before="0"/>
      </w:pPr>
      <w:r>
        <w:rPr>
          <w:rFonts w:ascii="Arial" w:cs="Arial" w:eastAsia="Arial" w:hAnsi="Arial"/>
          <w:b/>
          <w:bCs/>
          <w:sz w:val="18"/>
          <w:szCs w:val="18"/>
        </w:rPr>
        <w:t xml:space="preserve">Search date: </w:t>
      </w:r>
      <w:r>
        <w:rPr>
          <w:rFonts w:ascii="Arial" w:cs="Arial" w:eastAsia="Arial" w:hAnsi="Arial"/>
          <w:sz w:val="18"/>
          <w:szCs w:val="18"/>
        </w:rPr>
        <w:t xml:space="preserve">January 2024</w:t>
      </w:r>
    </w:p>
    <w:p>
      <w:pPr>
        <w:spacing w:after="120" w:before="0"/>
      </w:pPr>
      <w:r>
        <w:rPr>
          <w:rFonts w:ascii="Arial" w:cs="Arial" w:eastAsia="Arial" w:hAnsi="Arial"/>
          <w:b/>
          <w:bCs/>
          <w:sz w:val="18"/>
          <w:szCs w:val="18"/>
        </w:rPr>
        <w:t xml:space="preserve">Records retrieved (pre-deduplication): </w:t>
      </w:r>
      <w:r>
        <w:rPr>
          <w:rFonts w:ascii="Arial" w:cs="Arial" w:eastAsia="Arial" w:hAnsi="Arial"/>
          <w:sz w:val="18"/>
          <w:szCs w:val="18"/>
        </w:rPr>
        <w:t xml:space="preserve">64</w:t>
      </w:r>
    </w:p>
    <w:p>
      <w:pPr>
        <w:spacing w:after="40" w:before="60"/>
      </w:pPr>
      <w:r>
        <w:rPr>
          <w:rFonts w:ascii="Arial" w:cs="Arial" w:eastAsia="Arial" w:hAnsi="Arial"/>
          <w:b/>
          <w:bCs/>
          <w:sz w:val="18"/>
          <w:szCs w:val="18"/>
        </w:rPr>
        <w:t xml:space="preserve">Search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2E75B6" w:sz="6"/>
              <w:bottom w:val="single" w:color="888888" w:sz="4"/>
              <w:right w:val="single" w:color="888888" w:sz="4"/>
            </w:tcBorders>
            <w:shd w:fill="F4F4F4" w:val="clear"/>
            <w:tcMar>
              <w:top w:type="dxa" w:w="120"/>
              <w:left w:type="dxa" w:w="200"/>
              <w:bottom w:type="dxa" w:w="120"/>
              <w:right w:type="dxa" w:w="120"/>
            </w:tcMar>
          </w:tcPr>
          <w:p>
            <w:pPr>
              <w:spacing w:after="0" w:before="0"/>
            </w:pPr>
            <w:r>
              <w:rPr>
                <w:rFonts w:ascii="Courier New" w:cs="Courier New" w:eastAsia="Courier New" w:hAnsi="Courier New"/>
                <w:sz w:val="16"/>
                <w:szCs w:val="16"/>
              </w:rPr>
              <w:t xml:space="preserve">Query terms entered via portal search interfaces:</w:t>
            </w:r>
          </w:p>
          <w:p>
            <w:pPr>
              <w:spacing w:after="0" w:before="0"/>
            </w:pPr>
            <w:r>
              <w:rPr>
                <w:rFonts w:ascii="Courier New" w:cs="Courier New" w:eastAsia="Courier New" w:hAnsi="Courier New"/>
                <w:sz w:val="16"/>
                <w:szCs w:val="16"/>
              </w:rPr>
              <w:t xml:space="preserve">1. "mushroom" AND "ENSO"</w:t>
            </w:r>
          </w:p>
          <w:p>
            <w:pPr>
              <w:spacing w:after="0" w:before="0"/>
            </w:pPr>
            <w:r>
              <w:rPr>
                <w:rFonts w:ascii="Courier New" w:cs="Courier New" w:eastAsia="Courier New" w:hAnsi="Courier New"/>
                <w:sz w:val="16"/>
                <w:szCs w:val="16"/>
              </w:rPr>
              <w:t xml:space="preserve">2. "mushroom" AND "El Niño"</w:t>
            </w:r>
          </w:p>
          <w:p>
            <w:pPr>
              <w:spacing w:after="0" w:before="0"/>
            </w:pPr>
            <w:r>
              <w:rPr>
                <w:rFonts w:ascii="Courier New" w:cs="Courier New" w:eastAsia="Courier New" w:hAnsi="Courier New"/>
                <w:sz w:val="16"/>
                <w:szCs w:val="16"/>
              </w:rPr>
              <w:t xml:space="preserve">3. "mushroom" AND "La Niña"</w:t>
            </w:r>
          </w:p>
          <w:p>
            <w:pPr>
              <w:spacing w:after="0" w:before="0"/>
            </w:pPr>
            <w:r>
              <w:rPr>
                <w:rFonts w:ascii="Courier New" w:cs="Courier New" w:eastAsia="Courier New" w:hAnsi="Courier New"/>
                <w:sz w:val="16"/>
                <w:szCs w:val="16"/>
              </w:rPr>
              <w:t xml:space="preserve">4. "mushroom" AND "climate"</w:t>
            </w:r>
          </w:p>
          <w:p>
            <w:pPr>
              <w:spacing w:after="0" w:before="0"/>
            </w:pPr>
            <w:r>
              <w:rPr>
                <w:rFonts w:ascii="Courier New" w:cs="Courier New" w:eastAsia="Courier New" w:hAnsi="Courier New"/>
                <w:sz w:val="16"/>
                <w:szCs w:val="16"/>
              </w:rPr>
              <w:t xml:space="preserve">5. "Pleurotus" AND "Philippines"</w:t>
            </w:r>
          </w:p>
          <w:p>
            <w:pPr>
              <w:spacing w:after="0" w:before="0"/>
            </w:pPr>
            <w:r>
              <w:rPr>
                <w:rFonts w:ascii="Courier New" w:cs="Courier New" w:eastAsia="Courier New" w:hAnsi="Courier New"/>
                <w:sz w:val="16"/>
                <w:szCs w:val="16"/>
              </w:rPr>
              <w:t xml:space="preserve">6. "Volvariella" AND "Philippines"</w:t>
            </w:r>
          </w:p>
          <w:p>
            <w:pPr>
              <w:spacing w:after="0" w:before="0"/>
            </w:pPr>
            <w:r>
              <w:rPr>
                <w:rFonts w:ascii="Courier New" w:cs="Courier New" w:eastAsia="Courier New" w:hAnsi="Courier New"/>
                <w:sz w:val="16"/>
                <w:szCs w:val="16"/>
              </w:rPr>
              <w:t xml:space="preserve">7. "Lentinula" AND "Philippines"</w:t>
            </w:r>
          </w:p>
          <w:p>
            <w:pPr>
              <w:spacing w:after="0" w:before="0"/>
            </w:pPr>
            <w:r>
              <w:rPr>
                <w:rFonts w:ascii="Courier New" w:cs="Courier New" w:eastAsia="Courier New" w:hAnsi="Courier New"/>
                <w:sz w:val="16"/>
                <w:szCs w:val="16"/>
              </w:rPr>
              <w:t xml:space="preserve">8. "oyster mushroom" AND "climate"</w:t>
            </w:r>
          </w:p>
          <w:p>
            <w:pPr>
              <w:spacing w:after="0" w:before="0"/>
            </w:pPr>
            <w:r>
              <w:rPr>
                <w:rFonts w:ascii="Courier New" w:cs="Courier New" w:eastAsia="Courier New" w:hAnsi="Courier New"/>
                <w:sz w:val="16"/>
                <w:szCs w:val="16"/>
              </w:rPr>
              <w:t xml:space="preserve">9. "paddy straw mushroom" AND "climate"</w:t>
            </w:r>
          </w:p>
          <w:p>
            <w:pPr>
              <w:spacing w:after="0" w:before="0"/>
            </w:pPr>
            <w:r>
              <w:rPr>
                <w:rFonts w:ascii="Courier New" w:cs="Courier New" w:eastAsia="Courier New" w:hAnsi="Courier New"/>
                <w:sz w:val="16"/>
                <w:szCs w:val="16"/>
              </w:rPr>
              <w:t xml:space="preserve">10. "mushroom cultivation" AND "PAGASA"</w:t>
            </w:r>
          </w:p>
          <w:p>
            <w:pPr>
              <w:spacing w:after="0" w:before="0"/>
            </w:pPr>
            <w:r>
              <w:rPr>
                <w:rFonts w:ascii="Courier New" w:cs="Courier New" w:eastAsia="Courier New" w:hAnsi="Courier New"/>
                <w:sz w:val="16"/>
                <w:szCs w:val="16"/>
              </w:rPr>
              <w:t xml:space="preserve">11. "MJO" AND "agriculture" AND "Philippines"</w:t>
            </w:r>
          </w:p>
          <w:p>
            <w:pPr>
              <w:spacing w:after="0" w:before="0"/>
            </w:pPr>
            <w:r>
              <w:rPr>
                <w:rFonts w:ascii="Courier New" w:cs="Courier New" w:eastAsia="Courier New" w:hAnsi="Courier New"/>
                <w:sz w:val="16"/>
                <w:szCs w:val="16"/>
              </w:rPr>
              <w:t xml:space="preserve">12. "Indian Ocean Dipole" AND "Philippines"</w:t>
            </w:r>
          </w:p>
        </w:tc>
      </w:tr>
    </w:tbl>
    <w:p>
      <w:pPr>
        <w:spacing w:after="60" w:before="100"/>
      </w:pPr>
      <w:r>
        <w:rPr>
          <w:rFonts w:ascii="Arial" w:cs="Arial" w:eastAsia="Arial" w:hAnsi="Arial"/>
          <w:b/>
          <w:bCs/>
          <w:i/>
          <w:iCs/>
          <w:sz w:val="17"/>
          <w:szCs w:val="17"/>
        </w:rPr>
        <w:t xml:space="preserve">Methodological notes: </w:t>
      </w:r>
      <w:r>
        <w:rPr>
          <w:rFonts w:ascii="Arial" w:cs="Arial" w:eastAsia="Arial" w:hAnsi="Arial"/>
          <w:i/>
          <w:iCs/>
          <w:color w:val="444444"/>
          <w:sz w:val="17"/>
          <w:szCs w:val="17"/>
        </w:rPr>
        <w:t xml:space="preserve">Institutional portal search interfaces do not support complex Boolean logic to the same degree as bibliographic databases. Simplified keyword combinations were entered iteratively. Records retrieved included technical bulletins, final reports of completed DA-BAR and PCAARRD projects, unpublished theses, and extension materials. All records were manually assessed for extractable data; the majority lacked paired climate covariate data and were excluded at full-text screening.</w:t>
      </w:r>
    </w:p>
    <w:p>
      <w:pPr>
        <w:pageBreakBefore/>
        <w:pBdr>
          <w:bottom w:val="single" w:color="2E75B6" w:sz="4" w:space="1"/>
        </w:pBdr>
        <w:spacing w:after="80" w:before="0"/>
      </w:pPr>
      <w:r>
        <w:rPr>
          <w:rFonts w:ascii="Arial" w:cs="Arial" w:eastAsia="Arial" w:hAnsi="Arial"/>
          <w:b/>
          <w:bCs/>
          <w:color w:val="1F4E79"/>
          <w:sz w:val="22"/>
          <w:szCs w:val="22"/>
        </w:rPr>
        <w:t xml:space="preserve">S2.9  Supplementary Searches (Gray Literature and Citation Chaining)</w:t>
      </w:r>
    </w:p>
    <w:p>
      <w:pPr>
        <w:spacing w:after="120"/>
      </w:pPr>
      <w:r>
        <w:rPr>
          <w:rFonts w:ascii="Arial" w:cs="Arial" w:eastAsia="Arial" w:hAnsi="Arial"/>
          <w:sz w:val="20"/>
          <w:szCs w:val="20"/>
        </w:rPr>
        <w:t xml:space="preserve">In addition to the six primary database searches, the following supplementary search activities were conducted to maximize sensitivity and to identify potentially relevant gray literature and non-indexed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17"/>
                <w:szCs w:val="17"/>
              </w:rPr>
              <w:t xml:space="preserve">Supplementary Search Activity</w:t>
            </w:r>
          </w:p>
        </w:tc>
        <w:tc>
          <w:tcPr>
            <w:tcW w:type="dxa" w:w="360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17"/>
                <w:szCs w:val="17"/>
              </w:rPr>
              <w:t xml:space="preserve">Rationale</w:t>
            </w:r>
          </w:p>
        </w:tc>
        <w:tc>
          <w:tcPr>
            <w:tcW w:type="dxa" w:w="296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tcPr>
          <w:p>
            <w:r>
              <w:rPr>
                <w:rFonts w:ascii="Arial" w:cs="Arial" w:eastAsia="Arial" w:hAnsi="Arial"/>
                <w:b/>
                <w:bCs/>
                <w:color w:val="FFFFFF"/>
                <w:sz w:val="17"/>
                <w:szCs w:val="17"/>
              </w:rPr>
              <w:t xml:space="preserve">Outcome</w:t>
            </w:r>
          </w:p>
        </w:tc>
      </w:tr>
      <w:tr>
        <w:tc>
          <w:tcPr>
            <w:tcW w:type="dxa" w:w="2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sz w:val="17"/>
                <w:szCs w:val="17"/>
              </w:rPr>
              <w:t xml:space="preserve">Google Scholar (iterative keyword search using same conceptual blocks; January 2024)</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sz w:val="17"/>
                <w:szCs w:val="17"/>
              </w:rPr>
              <w:t xml:space="preserve">Capture gray literature, preprints, institutional reports, and sources not indexed in Scopus or WoS</w:t>
            </w:r>
          </w:p>
        </w:tc>
        <w:tc>
          <w:tcPr>
            <w:tcW w:type="dxa" w:w="29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sz w:val="17"/>
                <w:szCs w:val="17"/>
              </w:rPr>
              <w:t xml:space="preserve">First 200 results per query screened for unique records not retrieved by primary databases; no unique records meeting inclusion criteria identified</w:t>
            </w:r>
          </w:p>
        </w:tc>
      </w:tr>
      <w:tr>
        <w:tc>
          <w:tcPr>
            <w:tcW w:type="dxa" w:w="28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sz w:val="17"/>
                <w:szCs w:val="17"/>
              </w:rPr>
              <w:t xml:space="preserve">PAGASA (Philippine Atmospheric, Geophysical and Astronomical Services Administration) agromet database and publications portal</w:t>
            </w:r>
          </w:p>
        </w:tc>
        <w:tc>
          <w:tcPr>
            <w:tcW w:type="dxa" w:w="36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sz w:val="17"/>
                <w:szCs w:val="17"/>
              </w:rPr>
              <w:t xml:space="preserve">Access provincial-level meteorological data linked to agricultural reports; capture internal technical documents</w:t>
            </w:r>
          </w:p>
        </w:tc>
        <w:tc>
          <w:tcPr>
            <w:tcW w:type="dxa" w:w="296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sz w:val="17"/>
                <w:szCs w:val="17"/>
              </w:rPr>
              <w:t xml:space="preserve">Retrieved seasonal climate summaries and climate advisories; no peer-reviewed primary empirical data linking ENSO to mushroom production identified</w:t>
            </w:r>
          </w:p>
        </w:tc>
      </w:tr>
      <w:tr>
        <w:tc>
          <w:tcPr>
            <w:tcW w:type="dxa" w:w="2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sz w:val="17"/>
                <w:szCs w:val="17"/>
              </w:rPr>
              <w:t xml:space="preserve">Hand searching of reference lists of all 42 included studies</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sz w:val="17"/>
                <w:szCs w:val="17"/>
              </w:rPr>
              <w:t xml:space="preserve">Prevent omission of seminal sources not captured by keyword search</w:t>
            </w:r>
          </w:p>
        </w:tc>
        <w:tc>
          <w:tcPr>
            <w:tcW w:type="dxa" w:w="29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r>
              <w:rPr>
                <w:rFonts w:ascii="Arial" w:cs="Arial" w:eastAsia="Arial" w:hAnsi="Arial"/>
                <w:sz w:val="17"/>
                <w:szCs w:val="17"/>
              </w:rPr>
              <w:t xml:space="preserve">12 additional full texts retrieved and assessed; 0 met inclusion criteria (primarily pre-1980 foundational mycology texts and non-Philippine climate studies)</w:t>
            </w:r>
          </w:p>
        </w:tc>
      </w:tr>
      <w:tr>
        <w:tc>
          <w:tcPr>
            <w:tcW w:type="dxa" w:w="28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sz w:val="17"/>
                <w:szCs w:val="17"/>
              </w:rPr>
              <w:t xml:space="preserve">Forward citation search via Google Scholar on four key anchor references: Bagtasa (2017, 2020); Lyon &amp; Camargo (2009); Yumul et al. (2011)</w:t>
            </w:r>
          </w:p>
        </w:tc>
        <w:tc>
          <w:tcPr>
            <w:tcW w:type="dxa" w:w="360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sz w:val="17"/>
                <w:szCs w:val="17"/>
              </w:rPr>
              <w:t xml:space="preserve">Confirm no downstream linkage studies citing these foundational Philippine ENSO climatology works have been published</w:t>
            </w:r>
          </w:p>
        </w:tc>
        <w:tc>
          <w:tcPr>
            <w:tcW w:type="dxa" w:w="2960"/>
            <w:tcBorders>
              <w:top w:val="single" w:color="AAAAAA" w:sz="4"/>
              <w:left w:val="single" w:color="AAAAAA" w:sz="4"/>
              <w:bottom w:val="single" w:color="AAAAAA" w:sz="4"/>
              <w:right w:val="single" w:color="AAAAAA" w:sz="4"/>
            </w:tcBorders>
            <w:shd w:fill="EBF3FA" w:val="clear"/>
            <w:tcMar>
              <w:top w:type="dxa" w:w="100"/>
              <w:left w:type="dxa" w:w="120"/>
              <w:bottom w:type="dxa" w:w="100"/>
              <w:right w:type="dxa" w:w="120"/>
            </w:tcMar>
          </w:tcPr>
          <w:p>
            <w:r>
              <w:rPr>
                <w:rFonts w:ascii="Arial" w:cs="Arial" w:eastAsia="Arial" w:hAnsi="Arial"/>
                <w:sz w:val="17"/>
                <w:szCs w:val="17"/>
              </w:rPr>
              <w:t xml:space="preserve">Forward citation screens identified 0 studies linking ENSO indices to mushroom production metrics in the Philippines; confirmed absence of primary linkage literature</w:t>
            </w:r>
          </w:p>
        </w:tc>
      </w:tr>
    </w:tbl>
    <w:p>
      <w:pPr>
        <w:spacing w:after="60" w:before="60"/>
      </w:pPr>
      <w:r>
        <w:rPr>
          <w:rFonts w:ascii="Arial" w:cs="Arial" w:eastAsia="Arial" w:hAnsi="Arial"/>
          <w:i/>
          <w:iCs/>
          <w:color w:val="555555"/>
          <w:sz w:val="16"/>
          <w:szCs w:val="16"/>
        </w:rPr>
        <w:t xml:space="preserve">Table S2.2. Supplementary search activities conducted to augment primary database searches.</w:t>
      </w:r>
    </w:p>
    <w:p>
      <w:pPr>
        <w:pBdr>
          <w:bottom w:val="single" w:color="2E75B6" w:sz="4" w:space="1"/>
        </w:pBdr>
        <w:spacing w:after="80" w:before="240"/>
      </w:pPr>
      <w:r>
        <w:rPr>
          <w:rFonts w:ascii="Arial" w:cs="Arial" w:eastAsia="Arial" w:hAnsi="Arial"/>
          <w:b/>
          <w:bCs/>
          <w:color w:val="1F4E79"/>
          <w:sz w:val="22"/>
          <w:szCs w:val="22"/>
        </w:rPr>
        <w:t xml:space="preserve">S2.10  Deduplication Procedure</w:t>
      </w:r>
    </w:p>
    <w:p>
      <w:pPr>
        <w:spacing w:after="120"/>
      </w:pPr>
      <w:r>
        <w:rPr>
          <w:rFonts w:ascii="Arial" w:cs="Arial" w:eastAsia="Arial" w:hAnsi="Arial"/>
          <w:sz w:val="20"/>
          <w:szCs w:val="20"/>
        </w:rPr>
        <w:t xml:space="preserve">All records retrieved from primary and supplementary searches were imported into Zotero 6.0.36 for deduplication. The Rayyan (2024 web platform) was used as a complementary deduplication and screening platform. Deduplication proceeded as follows:</w:t>
      </w:r>
    </w:p>
    <w:p>
      <w:pPr>
        <w:pStyle w:val="ListParagraph"/>
        <w:numPr>
          <w:ilvl w:val="0"/>
          <w:numId w:val="2"/>
        </w:numPr>
        <w:spacing w:after="80" w:before="0"/>
      </w:pPr>
      <w:r>
        <w:rPr>
          <w:rFonts w:ascii="Arial" w:cs="Arial" w:eastAsia="Arial" w:hAnsi="Arial"/>
          <w:sz w:val="18"/>
          <w:szCs w:val="18"/>
        </w:rPr>
        <w:t xml:space="preserve">All 635 records were exported from their respective databases in RIS or BibTeX format and imported into a single Zotero library.</w:t>
      </w:r>
    </w:p>
    <w:p>
      <w:pPr>
        <w:pStyle w:val="ListParagraph"/>
        <w:numPr>
          <w:ilvl w:val="0"/>
          <w:numId w:val="2"/>
        </w:numPr>
        <w:spacing w:after="80" w:before="0"/>
      </w:pPr>
      <w:r>
        <w:rPr>
          <w:rFonts w:ascii="Arial" w:cs="Arial" w:eastAsia="Arial" w:hAnsi="Arial"/>
          <w:sz w:val="18"/>
          <w:szCs w:val="18"/>
        </w:rPr>
        <w:t xml:space="preserve">Zotero's built-in duplicate detection algorithm (matching on title, author, year, and DOI) identified an initial set of potential duplicates.</w:t>
      </w:r>
    </w:p>
    <w:p>
      <w:pPr>
        <w:pStyle w:val="ListParagraph"/>
        <w:numPr>
          <w:ilvl w:val="0"/>
          <w:numId w:val="2"/>
        </w:numPr>
        <w:spacing w:after="80" w:before="0"/>
      </w:pPr>
      <w:r>
        <w:rPr>
          <w:rFonts w:ascii="Arial" w:cs="Arial" w:eastAsia="Arial" w:hAnsi="Arial"/>
          <w:sz w:val="18"/>
          <w:szCs w:val="18"/>
        </w:rPr>
        <w:t xml:space="preserve">Potential duplicates were manually verified before deletion to avoid erroneous removal of distinct studies with similar titles.</w:t>
      </w:r>
    </w:p>
    <w:p>
      <w:pPr>
        <w:pStyle w:val="ListParagraph"/>
        <w:numPr>
          <w:ilvl w:val="0"/>
          <w:numId w:val="2"/>
        </w:numPr>
        <w:spacing w:after="80" w:before="0"/>
      </w:pPr>
      <w:r>
        <w:rPr>
          <w:rFonts w:ascii="Arial" w:cs="Arial" w:eastAsia="Arial" w:hAnsi="Arial"/>
          <w:sz w:val="18"/>
          <w:szCs w:val="18"/>
        </w:rPr>
        <w:t xml:space="preserve">A cross-check was performed in Rayyan by importing the deduplicated Zotero library and applying Rayyan's duplicate detection algorithm as a second pass.</w:t>
      </w:r>
    </w:p>
    <w:p>
      <w:pPr>
        <w:pStyle w:val="ListParagraph"/>
        <w:numPr>
          <w:ilvl w:val="0"/>
          <w:numId w:val="2"/>
        </w:numPr>
        <w:spacing w:after="80" w:before="0"/>
      </w:pPr>
      <w:r>
        <w:rPr>
          <w:rFonts w:ascii="Arial" w:cs="Arial" w:eastAsia="Arial" w:hAnsi="Arial"/>
          <w:sz w:val="18"/>
          <w:szCs w:val="18"/>
        </w:rPr>
        <w:t xml:space="preserve">After deduplication, 210 duplicate records were removed, yielding 425 unique records for title/abstract screening.</w:t>
      </w:r>
    </w:p>
    <w:p>
      <w:pPr>
        <w:pStyle w:val="ListParagraph"/>
        <w:numPr>
          <w:ilvl w:val="0"/>
          <w:numId w:val="2"/>
        </w:numPr>
        <w:spacing w:after="80" w:before="0"/>
      </w:pPr>
      <w:r>
        <w:rPr>
          <w:rFonts w:ascii="Arial" w:cs="Arial" w:eastAsia="Arial" w:hAnsi="Arial"/>
          <w:sz w:val="18"/>
          <w:szCs w:val="18"/>
        </w:rPr>
        <w:t xml:space="preserve">The deduplicated Zotero library and Rayyan project files are deposited at OSF (https://osf.io/[DOI-pending]) and will be made publicly accessible upon acceptance.</w:t>
      </w:r>
    </w:p>
    <w:p>
      <w:pPr>
        <w:pBdr>
          <w:top w:val="single" w:color="AAAAAA" w:sz="4" w:space="4"/>
        </w:pBdr>
        <w:spacing w:after="0" w:before="360"/>
      </w:pPr>
    </w:p>
    <w:p>
      <w:pPr>
        <w:spacing w:after="0" w:before="80"/>
      </w:pPr>
      <w:r>
        <w:rPr>
          <w:rFonts w:ascii="Arial" w:cs="Arial" w:eastAsia="Arial" w:hAnsi="Arial"/>
          <w:i/>
          <w:iCs/>
          <w:color w:val="777777"/>
          <w:sz w:val="16"/>
          <w:szCs w:val="16"/>
        </w:rPr>
        <w:t xml:space="preserve">Supplementary Methods S2 | David &amp; Soriano | ENSO–Mushroom Production Linkages in the Philippines | Fungal Biology (2025)</w:t>
      </w:r>
    </w:p>
    <w:p>
      <w:pPr>
        <w:spacing w:after="60" w:before="60"/>
      </w:pPr>
      <w:r>
        <w:rPr>
          <w:rFonts w:ascii="Arial" w:cs="Arial" w:eastAsia="Arial" w:hAnsi="Arial"/>
          <w:i/>
          <w:iCs/>
          <w:color w:val="555555"/>
          <w:sz w:val="16"/>
          <w:szCs w:val="16"/>
        </w:rPr>
        <w:t xml:space="preserve">Full screening records, deduplication project files, and this supplementary document are deposited at OSF (https://osf.io/[DOI-pending]).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S2-</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55555"/>
        <w:sz w:val="16"/>
        <w:szCs w:val="16"/>
      </w:rPr>
      <w:t xml:space="preserve">Supplementary Methods S2 — Search Strings | David &amp; Soriano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2026-06-24T02:17:44.175Z</dcterms:created>
  <dcterms:modified xsi:type="dcterms:W3CDTF">2026-06-24T02:17:44.195Z</dcterms:modified>
</cp:coreProperties>
</file>

<file path=docProps/custom.xml><?xml version="1.0" encoding="utf-8"?>
<Properties xmlns="http://schemas.openxmlformats.org/officeDocument/2006/custom-properties" xmlns:vt="http://schemas.openxmlformats.org/officeDocument/2006/docPropsVTypes"/>
</file>