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Fairholm Lifts</w:t>
      </w:r>
    </w:p>
    <w:p>
      <w:pPr>
        <w:spacing w:after="240"/>
      </w:pPr>
      <w:r>
        <w:rPr>
          <w:b w:val="0"/>
          <w:color w:val="626262"/>
          <w:sz w:val="26"/>
        </w:rPr>
        <w:t>Repair quote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</w:tcPr>
          <w:p>
            <w:r>
              <w:rPr>
                <w:b/>
              </w:rPr>
              <w:t>Quote</w:t>
            </w:r>
          </w:p>
        </w:tc>
        <w:tc>
          <w:tcPr>
            <w:tcW w:type="dxa" w:w="7937"/>
          </w:tcPr>
          <w:p>
            <w:r>
              <w:rPr>
                <w:b w:val="0"/>
              </w:rPr>
              <w:t>{{ quote }}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Date</w:t>
            </w:r>
          </w:p>
        </w:tc>
        <w:tc>
          <w:tcPr>
            <w:tcW w:type="dxa" w:w="7937"/>
          </w:tcPr>
          <w:p>
            <w:r>
              <w:rPr>
                <w:b w:val="0"/>
              </w:rPr>
              <w:t>{{ approved_on }}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Lift</w:t>
            </w:r>
          </w:p>
        </w:tc>
        <w:tc>
          <w:tcPr>
            <w:tcW w:type="dxa" w:w="7937"/>
          </w:tcPr>
          <w:p>
            <w:r>
              <w:rPr>
                <w:b w:val="0"/>
              </w:rPr>
              <w:t>{{ header.lift_id }}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7937"/>
          </w:tcPr>
          <w:p>
            <w:r>
              <w:rPr>
                <w:b w:val="0"/>
              </w:rPr>
              <w:t>{{ header.location }}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Inspection</w:t>
            </w:r>
          </w:p>
        </w:tc>
        <w:tc>
          <w:tcPr>
            <w:tcW w:type="dxa" w:w="7937"/>
          </w:tcPr>
          <w:p>
            <w:r>
              <w:rPr>
                <w:b w:val="0"/>
              </w:rPr>
              <w:t>{{ header.inspection_date }}, {{ header.technician }}</w:t>
            </w:r>
          </w:p>
        </w:tc>
      </w:tr>
    </w:tbl>
    <w:p>
      <w:pPr>
        <w:spacing w:after="120"/>
      </w:pP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24"/>
          </w:tcPr>
          <w:p>
            <w:r>
              <w:rPr>
                <w:b/>
              </w:rPr>
              <w:t>No.</w:t>
            </w:r>
          </w:p>
        </w:tc>
        <w:tc>
          <w:tcPr>
            <w:tcW w:type="dxa" w:w="532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/>
              </w:rPr>
              <w:t>Quantity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/>
              </w:rPr>
              <w:t>Unit price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624"/>
          </w:tcPr>
          <w:p>
            <w:r>
              <w:t>{%tr for line in lines %}</w:t>
            </w:r>
          </w:p>
        </w:tc>
        <w:tc>
          <w:tcPr>
            <w:tcW w:type="dxa" w:w="5329"/>
          </w:tcPr>
          <w:p/>
        </w:tc>
        <w:tc>
          <w:tcPr>
            <w:tcW w:type="dxa" w:w="1247"/>
          </w:tcPr>
          <w:p>
            <w:pPr>
              <w:jc w:val="right"/>
            </w:pPr>
          </w:p>
        </w:tc>
        <w:tc>
          <w:tcPr>
            <w:tcW w:type="dxa" w:w="1247"/>
          </w:tcPr>
          <w:p>
            <w:pPr>
              <w:jc w:val="right"/>
            </w:pPr>
          </w:p>
        </w:tc>
        <w:tc>
          <w:tcPr>
            <w:tcW w:type="dxa" w:w="1191"/>
          </w:tcPr>
          <w:p>
            <w:pPr>
              <w:jc w:val="right"/>
            </w:pPr>
          </w:p>
        </w:tc>
      </w:tr>
      <w:tr>
        <w:tc>
          <w:tcPr>
            <w:tcW w:type="dxa" w:w="624"/>
          </w:tcPr>
          <w:p>
            <w:r>
              <w:rPr>
                <w:b w:val="0"/>
              </w:rPr>
              <w:t>{{ line.number }}</w:t>
            </w:r>
          </w:p>
        </w:tc>
        <w:tc>
          <w:tcPr>
            <w:tcW w:type="dxa" w:w="5329"/>
          </w:tcPr>
          <w:p>
            <w:r>
              <w:rPr>
                <w:b w:val="0"/>
              </w:rPr>
              <w:t>{{ line.description }}</w:t>
            </w:r>
          </w:p>
          <w:p>
            <w:r>
              <w:rPr>
                <w:b w:val="0"/>
                <w:color w:val="626262"/>
                <w:sz w:val="16"/>
              </w:rPr>
              <w:t>{{ line.trace 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>{{ line.quantity }}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>{{ line.unit_price }}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b w:val="0"/>
              </w:rPr>
              <w:t>{{ line.amount }}</w:t>
            </w:r>
          </w:p>
        </w:tc>
      </w:tr>
      <w:tr>
        <w:tc>
          <w:tcPr>
            <w:tcW w:type="dxa" w:w="624"/>
          </w:tcPr>
          <w:p>
            <w:r>
              <w:t>{%tr endfor %}</w:t>
            </w:r>
          </w:p>
        </w:tc>
        <w:tc>
          <w:tcPr>
            <w:tcW w:type="dxa" w:w="5329"/>
          </w:tcPr>
          <w:p/>
        </w:tc>
        <w:tc>
          <w:tcPr>
            <w:tcW w:type="dxa" w:w="1247"/>
          </w:tcPr>
          <w:p>
            <w:pPr>
              <w:jc w:val="right"/>
            </w:pPr>
          </w:p>
        </w:tc>
        <w:tc>
          <w:tcPr>
            <w:tcW w:type="dxa" w:w="1247"/>
          </w:tcPr>
          <w:p>
            <w:pPr>
              <w:jc w:val="right"/>
            </w:pPr>
          </w:p>
        </w:tc>
        <w:tc>
          <w:tcPr>
            <w:tcW w:type="dxa" w:w="1191"/>
          </w:tcPr>
          <w:p>
            <w:pPr>
              <w:jc w:val="right"/>
            </w:pPr>
          </w:p>
        </w:tc>
      </w:tr>
    </w:tbl>
    <w:p>
      <w:pPr>
        <w:spacing w:after="8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</w:tcPr>
          <w:p>
            <w:r>
              <w:rPr>
                <w:b w:val="0"/>
              </w:rPr>
              <w:t>Subtotal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</w:rPr>
              <w:t>{{ subtotal }}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VAT {{ vat_rate }}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</w:rPr>
              <w:t>{{ vat }}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</w:rPr>
              <w:t>{{ total }}</w:t>
            </w:r>
          </w:p>
        </w:tc>
      </w:tr>
    </w:tbl>
    <w:p>
      <w:pPr>
        <w:spacing w:before="360"/>
      </w:pPr>
      <w:r>
        <w:rPr>
          <w:b/>
          <w:color w:val="626262"/>
          <w:sz w:val="16"/>
        </w:rPr>
        <w:t xml:space="preserve">Traceability. </w:t>
      </w:r>
      <w:r>
        <w:rPr>
          <w:b w:val="0"/>
          <w:color w:val="626262"/>
          <w:sz w:val="16"/>
        </w:rPr>
        <w:t>Prices from {{ catalogue }} (SHA-256 {{ catalogue_sha256 }}), document from template {{ template }}. Each line names its catalogue code and the page and row of the inspection report it comes from.</w:t>
      </w:r>
    </w:p>
    <w:p>
      <w:r>
        <w:rPr>
          <w:b w:val="0"/>
          <w:color w:val="626262"/>
          <w:sz w:val="16"/>
        </w:rPr>
        <w:t>Unit prices include supply and fitting; VAT is shown separately. This quote is valid for 30 days from the date above and covers only the work listed.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Repair quote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