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Fairholm Lifts</w:t>
      </w:r>
    </w:p>
    <w:p>
      <w:pPr>
        <w:spacing w:after="240"/>
      </w:pPr>
      <w:r>
        <w:rPr>
          <w:b w:val="0"/>
          <w:color w:val="626262"/>
          <w:sz w:val="26"/>
        </w:rPr>
        <w:t>Repair quote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>
              <w:rPr>
                <w:b/>
              </w:rPr>
              <w:t>Quote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q-fffc263b57f2abfb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01 November 2026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Lift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ELV-0106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115 Chapel Row, Fairholm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Inspection</w:t>
            </w:r>
          </w:p>
        </w:tc>
        <w:tc>
          <w:tcPr>
            <w:tcW w:type="dxa" w:w="7937"/>
          </w:tcPr>
          <w:p>
            <w:r>
              <w:rPr>
                <w:b w:val="0"/>
              </w:rPr>
              <w:t xml:space="preserve">2026-09-02, Luis Campos</w:t>
            </w:r>
          </w:p>
        </w:tc>
      </w:tr>
    </w:tbl>
    <w:p>
      <w:pPr>
        <w:spacing w:after="120"/>
      </w:pP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24"/>
          </w:tcPr>
          <w:p>
            <w:r>
              <w:rPr>
                <w:b/>
              </w:rPr>
              <w:t>No.</w:t>
            </w:r>
          </w:p>
        </w:tc>
        <w:tc>
          <w:tcPr>
            <w:tcW w:type="dxa" w:w="532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Quantity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</w:rPr>
              <w:t>Unit price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1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Inverter cooling fan</w:t>
            </w:r>
          </w:p>
          <w:p>
            <w:r>
              <w:rPr>
                <w:b w:val="0"/>
                <w:color w:val="626262"/>
                <w:sz w:val="16"/>
              </w:rPr>
              <w:t xml:space="preserve">MAC-111 · catalogue-v1 · report page 1, row 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€59.00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€59.00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2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Control board relay</w:t>
            </w:r>
          </w:p>
          <w:p>
            <w:r>
              <w:rPr>
                <w:b w:val="0"/>
                <w:color w:val="626262"/>
                <w:sz w:val="16"/>
              </w:rPr>
              <w:t xml:space="preserve">MAC-114 · catalogue-v1 · report page 1, row 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€18.50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€18.50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3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Overspeed governor, replacement</w:t>
            </w:r>
          </w:p>
          <w:p>
            <w:r>
              <w:rPr>
                <w:b w:val="0"/>
                <w:color w:val="626262"/>
                <w:sz w:val="16"/>
              </w:rPr>
              <w:t xml:space="preserve">SAF-102 · catalogue-v1 · report page 1, row 3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€640.00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€640.00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4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position indicator, TFT colour</w:t>
            </w:r>
          </w:p>
          <w:p>
            <w:r>
              <w:rPr>
                <w:b w:val="0"/>
                <w:color w:val="626262"/>
                <w:sz w:val="16"/>
              </w:rPr>
              <w:t xml:space="preserve">CAR-105 · catalogue-v1 · report page 1, row 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€228.00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€228.00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5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guide shoe insert, sliding</w:t>
            </w:r>
          </w:p>
          <w:p>
            <w:r>
              <w:rPr>
                <w:b w:val="0"/>
                <w:color w:val="626262"/>
                <w:sz w:val="16"/>
              </w:rPr>
              <w:t xml:space="preserve">CAR-115 · catalogue-v1 · report page 1, row 6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3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€16.80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€50.40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6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ventilation fan</w:t>
            </w:r>
          </w:p>
          <w:p>
            <w:r>
              <w:rPr>
                <w:b w:val="0"/>
                <w:color w:val="626262"/>
                <w:sz w:val="16"/>
              </w:rPr>
              <w:t xml:space="preserve">CAR-106 · catalogue-v1 · report page 1, row 7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€96.00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€96.00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7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handrail, aluminium</w:t>
            </w:r>
          </w:p>
          <w:p>
            <w:r>
              <w:rPr>
                <w:b w:val="0"/>
                <w:color w:val="626262"/>
                <w:sz w:val="16"/>
              </w:rPr>
              <w:t xml:space="preserve">CAR-108 · catalogue-v1 · report page 1, row 8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€98.00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€196.00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8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LED ceiling panel, 600 x 600 mm</w:t>
            </w:r>
          </w:p>
          <w:p>
            <w:r>
              <w:rPr>
                <w:b w:val="0"/>
                <w:color w:val="626262"/>
                <w:sz w:val="16"/>
              </w:rPr>
              <w:t xml:space="preserve">CAR-102 · catalogue-v1 · report page 2, row 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€104.00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€104.00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9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Car floor covering, rubber</w:t>
            </w:r>
          </w:p>
          <w:p>
            <w:r>
              <w:rPr>
                <w:b w:val="0"/>
                <w:color w:val="626262"/>
                <w:sz w:val="16"/>
              </w:rPr>
              <w:t xml:space="preserve">CAR-110 · catalogue-v1 · report page 2, row 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2 m2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€51.00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€102.00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10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Overspeed governor, replacement</w:t>
            </w:r>
          </w:p>
          <w:p>
            <w:r>
              <w:rPr>
                <w:b w:val="0"/>
                <w:color w:val="626262"/>
                <w:sz w:val="16"/>
              </w:rPr>
              <w:t xml:space="preserve">SAF-102 · catalogue-v1 · report page 2, row 3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€640.00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€640.00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11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Traction sheave, regrooving</w:t>
            </w:r>
          </w:p>
          <w:p>
            <w:r>
              <w:rPr>
                <w:b w:val="0"/>
                <w:color w:val="626262"/>
                <w:sz w:val="16"/>
              </w:rPr>
              <w:t xml:space="preserve">MAC-104 · catalogue-v1 · report page 2, row 4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€390.00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€390.00</w:t>
            </w:r>
          </w:p>
        </w:tc>
      </w:tr>
      <w:tr>
        <w:tc>
          <w:tcPr>
            <w:tcW w:type="dxa" w:w="624"/>
          </w:tcPr>
          <w:p>
            <w:r>
              <w:rPr>
                <w:b w:val="0"/>
              </w:rPr>
              <w:t xml:space="preserve">12</w:t>
            </w:r>
          </w:p>
        </w:tc>
        <w:tc>
          <w:tcPr>
            <w:tcW w:type="dxa" w:w="5329"/>
          </w:tcPr>
          <w:p>
            <w:r>
              <w:rPr>
                <w:b w:val="0"/>
              </w:rPr>
              <w:t xml:space="preserve">Light curtain, single-side</w:t>
            </w:r>
          </w:p>
          <w:p>
            <w:r>
              <w:rPr>
                <w:b w:val="0"/>
                <w:color w:val="626262"/>
                <w:sz w:val="16"/>
              </w:rPr>
              <w:t xml:space="preserve">DOR-116 · catalogue-v1 · report page 2, row 5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1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</w:rPr>
              <w:t xml:space="preserve">€312.00</w:t>
            </w:r>
          </w:p>
        </w:tc>
        <w:tc>
          <w:tcPr>
            <w:tcW w:type="dxa" w:w="1191"/>
          </w:tcPr>
          <w:p>
            <w:pPr>
              <w:jc w:val="right"/>
            </w:pPr>
            <w:r>
              <w:rPr>
                <w:b w:val="0"/>
              </w:rPr>
              <w:t xml:space="preserve">€312.00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>
              <w:rPr>
                <w:b w:val="0"/>
              </w:rPr>
              <w:t>Subtotal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 xml:space="preserve">€2,835.90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 xml:space="preserve">VAT 21 %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 w:val="0"/>
              </w:rPr>
              <w:t xml:space="preserve">€595.54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 xml:space="preserve">€3,431.44</w:t>
            </w:r>
          </w:p>
        </w:tc>
      </w:tr>
    </w:tbl>
    <w:p>
      <w:pPr>
        <w:spacing w:before="360"/>
      </w:pPr>
      <w:r>
        <w:rPr>
          <w:b/>
          <w:color w:val="626262"/>
          <w:sz w:val="16"/>
        </w:rPr>
        <w:t xml:space="preserve">Traceability. </w:t>
      </w:r>
      <w:r>
        <w:rPr>
          <w:b w:val="0"/>
          <w:color w:val="626262"/>
          <w:sz w:val="16"/>
        </w:rPr>
        <w:t xml:space="preserve">Prices from catalogue-v1 (SHA-256 cf029d38a39e), document from template quote-template-v1. Each line names its catalogue code and the page and row of the inspection report it comes from.</w:t>
      </w:r>
    </w:p>
    <w:p>
      <w:r>
        <w:rPr>
          <w:b w:val="0"/>
          <w:color w:val="626262"/>
          <w:sz w:val="16"/>
        </w:rPr>
        <w:t>Unit prices include supply and fitting; VAT is shown separately. This quote is valid for 30 days from the date above and covers only the work listed.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 quote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