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3A6B"/>
          <w:sz w:val="36"/>
          <w:szCs w:val="36"/>
        </w:rPr>
        <w:t xml:space="preserve">InfoJOB — Chrome Web Store</w:t>
      </w:r>
    </w:p>
    <w:p>
      <w:pPr>
        <w:spacing w:after="80"/>
        <w:jc w:val="center"/>
      </w:pPr>
      <w:r>
        <w:rPr>
          <w:b/>
          <w:bCs/>
          <w:color w:val="444444"/>
          <w:sz w:val="24"/>
          <w:szCs w:val="24"/>
        </w:rPr>
        <w:t xml:space="preserve">Documento de Justificativas de Permissões</w:t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Versão 2.2.0 — maio de 2026</w:t>
      </w:r>
    </w:p>
    <w:p>
      <w:pPr>
        <w:pStyle w:val="Heading1"/>
        <w:shd w:fill="1A3A6B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1. Descrição da Extensão</w:t>
      </w:r>
    </w:p>
    <w:p>
      <w:pPr>
        <w:spacing w:after="80"/>
      </w:pPr>
      <w:r>
        <w:rPr>
          <w:sz w:val="20"/>
          <w:szCs w:val="20"/>
        </w:rPr>
        <w:t xml:space="preserve">O InfoJOB é uma extensão de navegador desenvolvida para uso exclusivo por servidores do Poder Judiciário com acesso ao convênio INFOJUD (Informações ao Judiciário), disponibilizado pela Receita Federal do Brasil no portal eCAC.</w:t>
      </w:r>
    </w:p>
    <w:p>
      <w:pPr>
        <w:spacing w:after="80"/>
      </w:pPr>
      <w:r>
        <w:rPr>
          <w:sz w:val="20"/>
          <w:szCs w:val="20"/>
        </w:rPr>
        <w:t xml:space="preserve">A extensão automatiza o processo de registro de solicitações de consultas fiscais no sistema INFOJUD. Funcionalidades principais: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Importação de planilhas .xlsx e .ods com dados de processos judiciais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Preenchimento automático de formulários no portal eCAC/INFOJUD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Processamento automático em múltiplos lotes (até 10 pedidos por envio, sem limite de lotes por parte)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Configuração de até 10 anos por tipo de consulta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Captura automática do nome oficial do contribuinte diretamente do portal eCAC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Coluna de nomes na planilha opcional — extensão funciona sem ela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Download e organização automática dos documentos recebidos na Caixa Postal do eCAC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Geração de PDFs informativos para tipos de consulta que não geram arquivo diretamente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Log .txt automático ao concluir envio e coleta, salvo na pasta de saída configurada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Limpeza automática dos dados temporários de processamento ao concluir cada operação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Guia do usuário integrado acessível pelo botão de ajuda</w:t>
      </w:r>
    </w:p>
    <w:p>
      <w:pPr>
        <w:pStyle w:val="Heading1"/>
        <w:shd w:fill="1A3A6B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2. Público-alvo e Uso</w:t>
      </w:r>
    </w:p>
    <w:p>
      <w:pPr>
        <w:spacing w:after="80"/>
      </w:pPr>
      <w:r>
        <w:rPr>
          <w:sz w:val="20"/>
          <w:szCs w:val="20"/>
        </w:rPr>
        <w:t xml:space="preserve">A extensão destina-se exclusivamente a servidores do Poder Judiciário brasileiro com credenciais válidas de acesso ao portal eCAC, utilizando certificado digital GOV.BR. Não possui qualquer funcionalidade fora do domínio cav.receita.fazenda.gov.br.</w:t>
      </w:r>
    </w:p>
    <w:p>
      <w:pPr>
        <w:spacing w:after="80"/>
      </w:pPr>
      <w:r>
        <w:rPr>
          <w:sz w:val="20"/>
          <w:szCs w:val="20"/>
        </w:rPr>
        <w:t xml:space="preserve">A extensão será disponibilizada como "Não listada" na Chrome Web Store, acessível apenas por link direto distribuído internamente pelo Poder Judiciário.</w:t>
      </w:r>
    </w:p>
    <w:p>
      <w:pPr>
        <w:pStyle w:val="Heading1"/>
        <w:shd w:fill="1A3A6B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3. Justificativa das Permissões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1986"/>
        <w:gridCol w:w="541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Permissão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Justificativa detalhada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Salvar configurações e estado da automação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Armazena configurações de vara, tipo de processo, pasta de saída e colunas da planilha entre sessões. O estado temporário (fila, índice, lote) é removido automaticamente ao concluir cada operação.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Navegar para a página correta do eCAC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Necessário para identificar a aba ativa do eCAC e navegar para a URL de registro de solicitações (solicitacao.asp) ao iniciar a automação.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downloads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Salvar PDFs e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Utilizado para baixar os documentos da Caixa Postal do eCAC, renomeá-los automaticamente com o padrão processo_nome_tipo.pdf, e salvar o log .txt de cada operação.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activeTab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Acessar a aba ativa do eCAC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Necessário para capturar screenshot da página em casos onde a Receita Federal não disponibiliza download direto (consultas DITR/DIPJ).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windows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Trazer a aba do eCAC para frente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Utilizado para focar a janela do eCAC ao iniciar a automação, garantindo que o usuário acompanhe o progresso.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webNavigation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Detectar navegação dentro do eCAC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Necessário para identificar quando iframes específicos do eCAC carregam (ex: listarDITR.asp, solicitadorPDFMidas.asp) e iniciar o processamento correto de cada tipo de consulta.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declarativeNetRequest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Modificar cabeçalhos de resposta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Utilizado para ajustar o Content-Disposition de alguns recursos do eCAC que retornam PDFs sem o header correto, garantindo o download automático.</w:t>
            </w:r>
          </w:p>
        </w:tc>
      </w:tr>
    </w:tbl>
    <w:p>
      <w:pPr>
        <w:spacing w:after="240"/>
      </w:pPr>
    </w:p>
    <w:p>
      <w:pPr>
        <w:pStyle w:val="Heading1"/>
        <w:shd w:fill="1A3A6B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4. Justificativa das Host Permissions</w:t>
      </w:r>
    </w:p>
    <w:p>
      <w:pPr>
        <w:spacing w:after="80"/>
      </w:pPr>
      <w:r>
        <w:rPr>
          <w:sz w:val="20"/>
          <w:szCs w:val="20"/>
        </w:rPr>
        <w:t xml:space="preserve">A extensão solicita acesso apenas aos domínios estritamente necessários: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https://cav.receita.fazenda.gov.br/* — domínio principal do eCAC onde ocorre toda a interação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https://www3.cav.receita.fazenda.gov.br/* — subdomínio da Caixa Postal do eCAC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https://servicos.receita.fazenda.gov.br/* — domínio de serviços auxiliares da Receita Federal (DOI)</w:t>
      </w:r>
    </w:p>
    <w:p>
      <w:pPr>
        <w:spacing w:after="80"/>
      </w:pPr>
      <w:r>
        <w:rPr>
          <w:sz w:val="20"/>
          <w:szCs w:val="20"/>
        </w:rPr>
        <w:t xml:space="preserve">Nenhum dado é transmitido para servidores externos.</w:t>
      </w:r>
    </w:p>
    <w:p>
      <w:pPr>
        <w:pStyle w:val="Heading1"/>
        <w:shd w:fill="1A3A6B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5. Justificativa do web_accessible_resources</w:t>
      </w:r>
    </w:p>
    <w:p>
      <w:pPr>
        <w:spacing w:after="80"/>
      </w:pPr>
      <w:r>
        <w:rPr>
          <w:sz w:val="20"/>
          <w:szCs w:val="20"/>
        </w:rPr>
        <w:t xml:space="preserve">A entrada com &lt;all_urls&gt; destina-se exclusivamente a dois recursos: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InfoJOB_Guia_do_Usuario.pdf — guia do usuário aberto pelo botão de ajuda no popup via chrome.runtime.getURL.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upload/* — página de seleção de relatório aberta em nova aba via chrome.tabs.create.</w:t>
      </w:r>
    </w:p>
    <w:p>
      <w:pPr>
        <w:spacing w:after="80"/>
      </w:pPr>
      <w:r>
        <w:rPr>
          <w:sz w:val="20"/>
          <w:szCs w:val="20"/>
        </w:rPr>
        <w:t xml:space="preserve">A necessidade do &lt;all_urls&gt; para esses dois recursos é técnica: páginas internas de extensão (chrome-extension://) não se enquadram em nenhum padrão de domínio específico.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A3A6B" w:val="clear"/>
      <w:spacing w:after="120" w:before="240"/>
      <w:outlineLvl w:val="0"/>
    </w:pPr>
    <w:rPr>
      <w:rFonts w:ascii="Arial" w:cs="Arial" w:eastAsia="Arial" w:hAnsi="Arial"/>
      <w:b/>
      <w:bCs/>
      <w:color w:val="FFFFFF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2026-05-15T14:36:52.632Z</dcterms:created>
  <dcterms:modified xsi:type="dcterms:W3CDTF">2026-05-15T14:36:52.632Z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