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9" o:title="WORD VECTUS fondo" recolor="t" type="frame"/>
    </v:background>
  </w:background>
  <w:body>
    <w:p w14:paraId="7E5CF295" w14:textId="1B2614B8" w:rsidR="00C33DDD" w:rsidRPr="00D43E35" w:rsidRDefault="006D74E5" w:rsidP="004E43EF">
      <w:pPr>
        <w:pStyle w:val="Style3AMARILLO"/>
        <w:rPr>
          <w:lang w:val="es-AR"/>
        </w:rPr>
      </w:pPr>
      <w:bookmarkStart w:id="0" w:name="_Toc194590943"/>
      <w:r>
        <w:rPr>
          <w:noProof/>
        </w:rPr>
        <w:drawing>
          <wp:anchor distT="0" distB="0" distL="0" distR="0" simplePos="0" relativeHeight="251658240" behindDoc="0" locked="0" layoutInCell="1" allowOverlap="1" wp14:anchorId="160598EB" wp14:editId="6123B5CB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7560000" cy="10692000"/>
            <wp:effectExtent l="0" t="0" r="317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 VECTUS CARATULA INICI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B6DDA" w:rsidRPr="00D43E35">
        <w:rPr>
          <w:lang w:val="es-AR"/>
        </w:rPr>
        <w:t>chro</w:t>
      </w:r>
      <w:bookmarkEnd w:id="0"/>
      <w:proofErr w:type="spellEnd"/>
      <w:r w:rsidR="00C33DDD" w:rsidRPr="00D43E35">
        <w:rPr>
          <w:lang w:val="es-AR"/>
        </w:rPr>
        <w:br w:type="page"/>
      </w:r>
    </w:p>
    <w:p w14:paraId="1F49EC43" w14:textId="77777777" w:rsidR="00DA4ABA" w:rsidRPr="00BE0DD5" w:rsidRDefault="00DA4ABA" w:rsidP="000F1448">
      <w:pPr>
        <w:sectPr w:rsidR="00DA4ABA" w:rsidRPr="00BE0DD5" w:rsidSect="006D74E5">
          <w:headerReference w:type="even" r:id="rId15"/>
          <w:headerReference w:type="default" r:id="rId16"/>
          <w:footerReference w:type="default" r:id="rId17"/>
          <w:headerReference w:type="first" r:id="rId18"/>
          <w:pgSz w:w="11906" w:h="16838" w:code="9"/>
          <w:pgMar w:top="0" w:right="0" w:bottom="0" w:left="0" w:header="0" w:footer="0" w:gutter="0"/>
          <w:cols w:space="708"/>
          <w:docGrid w:linePitch="360"/>
        </w:sectPr>
      </w:pPr>
    </w:p>
    <w:p w14:paraId="4BB456AC" w14:textId="2C58CFA4" w:rsidR="3CBC502D" w:rsidRDefault="00E40BAF" w:rsidP="4BC8B0EE">
      <w:r>
        <w:rPr>
          <w:lang w:val="es-ES"/>
        </w:rPr>
        <w:t>Informe técnico de análisis de vulnerabilidades a Prueba</w:t>
      </w:r>
      <w:r w:rsidR="00835832">
        <w:rPr>
          <w:lang w:val="es-ES"/>
        </w:rPr>
      </w:r>
    </w:p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es-AR" w:eastAsia="en-US"/>
        </w:rPr>
        <w:id w:val="84782834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0C59FE61" w14:textId="48477E49" w:rsidR="00085B0C" w:rsidRPr="00623FAB" w:rsidRDefault="00BE0DD5" w:rsidP="00623FAB">
          <w:pPr>
            <w:pStyle w:val="TtuloTDC"/>
          </w:pPr>
          <w:r w:rsidRPr="00B155E3">
            <w:t>Contenido</w:t>
          </w:r>
          <w:r w:rsidRPr="001B1194">
            <w:rPr>
              <w:color w:val="auto"/>
              <w:lang w:val="es-AR"/>
            </w:rPr>
            <w:fldChar w:fldCharType="begin"/>
          </w:r>
          <w:r w:rsidRPr="001B1194">
            <w:instrText xml:space="preserve"> TOC \o "1-3" \h \z \u </w:instrText>
          </w:r>
          <w:r w:rsidRPr="001B1194">
            <w:rPr>
              <w:color w:val="auto"/>
              <w:lang w:val="es-AR"/>
            </w:rPr>
            <w:fldChar w:fldCharType="separate"/>
          </w:r>
        </w:p>
        <w:p w14:paraId="73808423" w14:textId="05CEF93E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4" w:history="1">
            <w:r w:rsidR="00085B0C" w:rsidRPr="00190FA8">
              <w:rPr>
                <w:rStyle w:val="Hipervnculo"/>
                <w:rFonts w:eastAsia="Lato" w:cs="Lato"/>
                <w:noProof/>
              </w:rPr>
              <w:t>Información general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_Toc194590944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3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245A15B2" w14:textId="61335132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5" w:history="1">
            <w:r w:rsidR="00085B0C" w:rsidRPr="00190FA8">
              <w:rPr>
                <w:rStyle w:val="Hipervnculo"/>
                <w:rFonts w:eastAsia="Lato" w:cs="Lato"/>
                <w:noProof/>
              </w:rPr>
              <w:t>Objetivos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_Toc194590945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3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2EFF258E" w14:textId="1AD79AAF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6" w:history="1">
            <w:r w:rsidR="00085B0C" w:rsidRPr="00190FA8">
              <w:rPr>
                <w:rStyle w:val="Hipervnculo"/>
                <w:rFonts w:eastAsia="Lato" w:cs="Lato"/>
                <w:noProof/>
              </w:rPr>
              <w:t>Alcance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_Toc194590946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3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0D5094E7" w14:textId="65B9A320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7" w:history="1">
            <w:r w:rsidR="00085B0C" w:rsidRPr="00190FA8">
              <w:rPr>
                <w:rStyle w:val="Hipervnculo"/>
                <w:rFonts w:eastAsia="Lato" w:cs="Lato"/>
                <w:noProof/>
              </w:rPr>
              <w:t>Metodología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_Toc194590947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4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15418565" w14:textId="1AAA158C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68" w:history="1">
            <w:r w:rsidR="00085B0C" w:rsidRPr="00190FA8">
              <w:rPr>
                <w:rStyle w:val="Hipervnculo"/>
                <w:rFonts w:eastAsia="Lato" w:cs="Lato"/>
                <w:noProof/>
              </w:rPr>
              <w:t>Hallazgos Generales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_Toc194590968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5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076FBB72" w14:textId="008E44C0" w:rsidR="00BE0DD5" w:rsidRPr="00AF669C" w:rsidRDefault="00BE0DD5" w:rsidP="00AF669C">
          <w:pPr>
            <w:pStyle w:val="TDC3"/>
            <w:tabs>
              <w:tab w:val="right" w:leader="dot" w:pos="8494"/>
            </w:tabs>
            <w:ind w:left="0"/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eastAsia="es-AR"/>
              <w14:ligatures w14:val="standardContextual"/>
            </w:rPr>
          </w:pPr>
          <w:r w:rsidRPr="001B1194">
            <w:rPr>
              <w:color w:val="404040" w:themeColor="text1" w:themeTint="BF"/>
              <w:lang w:val="es-ES"/>
            </w:rPr>
            <w:fldChar w:fldCharType="end"/>
          </w:r>
          <w:r w:rsidR="00BC77BD">
            <w:rPr>
              <w:rFonts w:eastAsiaTheme="minorEastAsia"/>
            </w:rPr>
            <w:t xml:space="preserve"> </w:t>
          </w:r>
        </w:p>
      </w:sdtContent>
    </w:sdt>
    <w:p w14:paraId="79CC458F" w14:textId="46949360" w:rsidR="00BE0DD5" w:rsidRPr="001B1194" w:rsidRDefault="00BE0DD5" w:rsidP="000F1448">
      <w:r>
        <w:br w:type="page"/>
      </w:r>
    </w:p>
    <w:p w14:paraId="6510E06E" w14:textId="0F60186D" w:rsidR="53CEAB68" w:rsidRPr="0076198E" w:rsidRDefault="53CEAB68" w:rsidP="4BC8B0EE">
      <w:pPr>
        <w:pStyle w:val="Ttulo"/>
        <w:rPr>
          <w:lang w:val="es-AR"/>
        </w:rPr>
      </w:pPr>
      <w:r w:rsidRPr="0076198E">
        <w:rPr>
          <w:lang w:val="es-AR"/>
        </w:rPr>
        <w:lastRenderedPageBreak/>
        <w:t>Introducción</w:t>
      </w:r>
    </w:p>
    <w:p w14:paraId="130EF9F1" w14:textId="5AE0EF39" w:rsidR="002D2209" w:rsidRPr="002D2209" w:rsidRDefault="002D2209" w:rsidP="002D2209">
      <w:pPr>
        <w:pStyle w:val="Ttulo1"/>
        <w:rPr>
          <w:rFonts w:ascii="Lato" w:eastAsia="Lato" w:hAnsi="Lato" w:cs="Lato"/>
        </w:rPr>
      </w:pPr>
      <w:bookmarkStart w:id="1" w:name="_Toc194590944"/>
      <w:r>
        <w:rPr>
          <w:rFonts w:ascii="Lato" w:eastAsia="Lato" w:hAnsi="Lato" w:cs="Lato"/>
        </w:rPr>
        <w:t>Información general</w:t>
      </w:r>
      <w:bookmarkEnd w:id="1"/>
    </w:p>
    <w:p w14:paraId="782E34CC" w14:textId="5183FBA0" w:rsidR="002D2209" w:rsidRPr="002D2209" w:rsidRDefault="002D2209" w:rsidP="002D2209">
      <w:r w:rsidRPr="0B2418C0">
        <w:rPr>
          <w:lang w:val="es-ES"/>
        </w:rPr>
        <w:t>Este documento posee los resultados iniciales obtenidos como parte del BIEC (Barrido inicial de exposición critica) del servicio EH-AV WEB – Análisis de vulnerabilidades web contratado por Prueba como parte de sus actividades destinadas a mejorar el estado de ciberseguridad de su organización. En el mismo encontrará el detalle de activos que fueron evaluados, las metodologías utilizadas y un resumen gráfico que permite visualmente comprender el nivel de riesgos a los que están expuestos los activos. Finalmente podrá encontrar por cada hallazgo, recomendaciones y sugerencias para mitigar los riesgos encontrados.</w:t>
      </w:r>
      <w:r w:rsidR="009A30B1">
        <w:rPr>
          <w:lang w:val="es-ES"/>
        </w:rPr>
      </w:r>
      <w:r w:rsidRPr="0B2418C0">
        <w:rPr>
          <w:lang w:val="es-ES"/>
        </w:rPr>
      </w:r>
      <w:r w:rsidR="009A30B1">
        <w:rPr>
          <w:lang w:val="es-ES"/>
        </w:rPr>
      </w:r>
      <w:r w:rsidRPr="0B2418C0">
        <w:rPr>
          <w:lang w:val="es-ES"/>
        </w:rPr>
      </w:r>
      <w:r w:rsidR="009A30B1">
        <w:rPr>
          <w:lang w:val="es-ES"/>
        </w:rPr>
      </w:r>
      <w:r w:rsidRPr="0B2418C0">
        <w:rPr>
          <w:lang w:val="es-ES"/>
        </w:rPr>
      </w:r>
      <w:r w:rsidR="000E4104">
        <w:rPr>
          <w:lang w:val="es-ES"/>
        </w:rPr>
      </w:r>
      <w:r w:rsidRPr="0B2418C0">
        <w:rPr>
          <w:lang w:val="es-ES"/>
        </w:rPr>
      </w:r>
    </w:p>
    <w:p w14:paraId="04B81867" w14:textId="6567E14B" w:rsidR="32053226" w:rsidRPr="002D2209" w:rsidRDefault="002D2209" w:rsidP="4BC8B0EE">
      <w:pPr>
        <w:pStyle w:val="Ttulo1"/>
        <w:rPr>
          <w:rFonts w:ascii="Lato" w:eastAsia="Lato" w:hAnsi="Lato" w:cs="Lato"/>
        </w:rPr>
      </w:pPr>
      <w:bookmarkStart w:id="2" w:name="_Toc194590945"/>
      <w:r w:rsidRPr="002D2209">
        <w:rPr>
          <w:rFonts w:ascii="Lato" w:eastAsia="Lato" w:hAnsi="Lato" w:cs="Lato"/>
        </w:rPr>
        <w:t>Objetivos</w:t>
      </w:r>
      <w:bookmarkEnd w:id="2"/>
    </w:p>
    <w:p w14:paraId="66ED8C58" w14:textId="77777777" w:rsidR="007E7608" w:rsidRDefault="007E7608" w:rsidP="002D2209">
      <w:r w:rsidRPr="44E0B9C1">
        <w:rPr>
          <w:lang w:val="es-ES"/>
        </w:rPr>
        <w:t xml:space="preserve">El objetivo de la presente evaluación es llevar a cabo un </w:t>
      </w:r>
      <w:r w:rsidRPr="44E0B9C1">
        <w:rPr>
          <w:b/>
          <w:bCs/>
          <w:lang w:val="es-ES"/>
        </w:rPr>
        <w:t>Barrido Inicial de Exposición Crítica (BIEC)</w:t>
      </w:r>
      <w:r w:rsidRPr="44E0B9C1">
        <w:rPr>
          <w:lang w:val="es-ES"/>
        </w:rPr>
        <w:t xml:space="preserve"> con el fin de identificar, de manera preliminar, las vulnerabilidades y activos expuestos públicamente que podrían ser aprovechados por atacantes. Este primer acercamiento permitirá contar con una visión inicial del nivel de exposición de la compañía en internet.</w:t>
      </w:r>
    </w:p>
    <w:p w14:paraId="382D52A1" w14:textId="4E3F214E" w:rsidR="002D2209" w:rsidRPr="002D2209" w:rsidRDefault="002D2209" w:rsidP="002D2209">
      <w:r w:rsidRPr="002D2209">
        <w:t>Para ello se proponen los siguientes objetivos específicos:</w:t>
      </w:r>
    </w:p>
    <w:p w14:paraId="2C08F788" w14:textId="77777777" w:rsidR="009C6051" w:rsidRPr="003609D7" w:rsidRDefault="009C6051" w:rsidP="00976855">
      <w:pPr>
        <w:pStyle w:val="Prrafodelista"/>
        <w:numPr>
          <w:ilvl w:val="0"/>
          <w:numId w:val="1"/>
        </w:numPr>
        <w:spacing w:before="0" w:after="200"/>
        <w:rPr>
          <w:rFonts w:cs="Arial"/>
        </w:rPr>
      </w:pPr>
      <w:r w:rsidRPr="003609D7">
        <w:rPr>
          <w:rFonts w:cs="Arial"/>
          <w:b/>
          <w:bCs/>
        </w:rPr>
        <w:t>Detectar activos expuestos</w:t>
      </w:r>
      <w:r w:rsidRPr="003609D7">
        <w:rPr>
          <w:rFonts w:cs="Arial"/>
        </w:rPr>
        <w:t xml:space="preserve"> de la organización que podrían ser susceptibles de ataques externos.</w:t>
      </w:r>
    </w:p>
    <w:p w14:paraId="0631F4B2" w14:textId="77777777" w:rsidR="00D21561" w:rsidRPr="003609D7" w:rsidRDefault="00D21561" w:rsidP="00976855">
      <w:pPr>
        <w:pStyle w:val="Prrafodelista"/>
        <w:numPr>
          <w:ilvl w:val="0"/>
          <w:numId w:val="1"/>
        </w:numPr>
        <w:spacing w:before="0" w:after="200"/>
        <w:rPr>
          <w:rFonts w:cs="Arial"/>
        </w:rPr>
      </w:pPr>
      <w:r w:rsidRPr="003609D7">
        <w:rPr>
          <w:rFonts w:cs="Arial"/>
          <w:b/>
          <w:bCs/>
        </w:rPr>
        <w:t>Identificar vulnerabilidades críticas y de alto impacto</w:t>
      </w:r>
      <w:r w:rsidRPr="003609D7">
        <w:rPr>
          <w:rFonts w:cs="Arial"/>
        </w:rPr>
        <w:t xml:space="preserve"> visibles en esta primera etapa de reconocimiento.</w:t>
      </w:r>
    </w:p>
    <w:p w14:paraId="1A8D07F1" w14:textId="77777777" w:rsidR="0059089E" w:rsidRPr="003609D7" w:rsidRDefault="00D21561" w:rsidP="00976855">
      <w:pPr>
        <w:pStyle w:val="Prrafodelista"/>
        <w:numPr>
          <w:ilvl w:val="0"/>
          <w:numId w:val="1"/>
        </w:numPr>
        <w:spacing w:before="0" w:after="200"/>
        <w:rPr>
          <w:rFonts w:eastAsia="Lato" w:cs="Lato"/>
        </w:rPr>
      </w:pPr>
      <w:r w:rsidRPr="003609D7">
        <w:rPr>
          <w:rFonts w:cs="Arial"/>
          <w:b/>
          <w:bCs/>
        </w:rPr>
        <w:t>Generar un informe preliminar</w:t>
      </w:r>
      <w:r w:rsidRPr="003609D7">
        <w:rPr>
          <w:rFonts w:cs="Arial"/>
        </w:rPr>
        <w:t xml:space="preserve"> con los hallazgos y recomendaciones iniciales de mitigación.</w:t>
      </w:r>
      <w:bookmarkStart w:id="3" w:name="_Toc194590946"/>
    </w:p>
    <w:p w14:paraId="6E2D8240" w14:textId="77777777" w:rsidR="0059089E" w:rsidRPr="003609D7" w:rsidRDefault="0059089E" w:rsidP="00976855">
      <w:pPr>
        <w:pStyle w:val="Prrafodelista"/>
        <w:numPr>
          <w:ilvl w:val="0"/>
          <w:numId w:val="1"/>
        </w:numPr>
        <w:spacing w:before="0" w:after="200"/>
        <w:rPr>
          <w:rFonts w:eastAsia="Lato" w:cs="Lato"/>
        </w:rPr>
      </w:pPr>
      <w:r w:rsidRPr="003609D7">
        <w:rPr>
          <w:rFonts w:cs="Arial"/>
          <w:b/>
          <w:bCs/>
        </w:rPr>
        <w:t>Establecer la base</w:t>
      </w:r>
      <w:r w:rsidRPr="003609D7">
        <w:rPr>
          <w:rFonts w:cs="Arial"/>
        </w:rPr>
        <w:t xml:space="preserve"> para un análisis de vulnerabilidades más profundo y detallado en etapas posteriores</w:t>
      </w:r>
    </w:p>
    <w:p w14:paraId="371A2F8F" w14:textId="62EAC995" w:rsidR="10BE34E2" w:rsidRPr="0059089E" w:rsidRDefault="002D2209" w:rsidP="0059089E">
      <w:pPr>
        <w:pStyle w:val="Ttulo1"/>
        <w:rPr>
          <w:rFonts w:ascii="Lato" w:eastAsia="Lato" w:hAnsi="Lato" w:cs="Lato"/>
        </w:rPr>
      </w:pPr>
      <w:r w:rsidRPr="0059089E">
        <w:rPr>
          <w:rFonts w:ascii="Lato" w:eastAsia="Lato" w:hAnsi="Lato" w:cs="Lato"/>
        </w:rPr>
        <w:t>Alcance</w:t>
      </w:r>
      <w:bookmarkEnd w:id="3"/>
    </w:p>
    <w:p w14:paraId="01925D39" w14:textId="4D73357D" w:rsidR="002D2209" w:rsidRPr="002D2209" w:rsidRDefault="002D2209" w:rsidP="002D2209">
      <w:pPr>
        <w:rPr>
          <w:lang w:val="es-ES"/>
        </w:rPr>
      </w:pPr>
      <w:r w:rsidRPr="002D2209">
        <w:rPr>
          <w:lang w:val="es-ES"/>
        </w:rPr>
        <w:t xml:space="preserve">Para comenzar se realiza un listado de activos expuestos </w:t>
      </w:r>
      <w:r w:rsidR="009A30B1">
        <w:rPr>
          <w:lang w:val="es-ES"/>
        </w:rPr>
        <w:t>a analizar</w:t>
      </w:r>
    </w:p>
    <w:p w14:paraId="1D98C3D0" w14:textId="6F975F09" w:rsidR="0035496A" w:rsidRDefault="004E1A95" w:rsidP="00976855">
      <w:pPr>
        <w:pStyle w:val="Prrafodelista"/>
        <w:numPr>
          <w:ilvl w:val="0"/>
          <w:numId w:val="3"/>
        </w:numPr>
        <w:spacing w:before="0" w:after="200"/>
      </w:pPr>
      <w:r>
        <w:t>https://vectus.la/</w:t>
      </w:r>
    </w:p>
    <w:p w14:paraId="2E1C0282" w14:textId="77777777" w:rsidR="009A30B1" w:rsidRDefault="009A30B1" w:rsidP="009A30B1">
      <w:pPr>
        <w:spacing w:before="0" w:after="200"/>
      </w:pPr>
    </w:p>
    <w:p w14:paraId="2F0E6E2A" w14:textId="77777777" w:rsidR="009A30B1" w:rsidRDefault="009A30B1" w:rsidP="009A30B1">
      <w:pPr>
        <w:spacing w:before="0" w:after="200"/>
      </w:pPr>
    </w:p>
    <w:p w14:paraId="235BB9FD" w14:textId="77777777" w:rsidR="009A30B1" w:rsidRPr="009A30B1" w:rsidRDefault="009A30B1" w:rsidP="009A30B1">
      <w:pPr>
        <w:spacing w:before="0" w:after="200"/>
      </w:pPr>
    </w:p>
    <w:p w14:paraId="778450B0" w14:textId="508FD161" w:rsidR="002D2209" w:rsidRPr="002D2209" w:rsidRDefault="002D2209" w:rsidP="002D2209">
      <w:pPr>
        <w:pStyle w:val="Ttulo1"/>
        <w:rPr>
          <w:rFonts w:ascii="Lato" w:eastAsia="Lato" w:hAnsi="Lato" w:cs="Lato"/>
        </w:rPr>
      </w:pPr>
      <w:bookmarkStart w:id="4" w:name="_Toc194590947"/>
      <w:r>
        <w:rPr>
          <w:rFonts w:ascii="Lato" w:eastAsia="Lato" w:hAnsi="Lato" w:cs="Lato"/>
        </w:rPr>
        <w:lastRenderedPageBreak/>
        <w:t>Metodología</w:t>
      </w:r>
      <w:bookmarkEnd w:id="4"/>
    </w:p>
    <w:p w14:paraId="35B89B83" w14:textId="77777777" w:rsidR="00BE67F6" w:rsidRPr="00BE67F6" w:rsidRDefault="00BE67F6" w:rsidP="00BE67F6">
      <w:pPr>
        <w:spacing w:before="0" w:after="200"/>
      </w:pPr>
      <w:r w:rsidRPr="00BE67F6">
        <w:t xml:space="preserve">La metodología aplicada en esta etapa se centra en realizar un </w:t>
      </w:r>
      <w:r w:rsidRPr="00BE67F6">
        <w:rPr>
          <w:b/>
          <w:bCs/>
        </w:rPr>
        <w:t>barrido inicial de exposición crítica</w:t>
      </w:r>
      <w:r w:rsidRPr="00BE67F6">
        <w:t>, con el propósito de brindar al cliente una primera visión de las vulnerabilidades que afectan a sus activos.</w:t>
      </w:r>
    </w:p>
    <w:p w14:paraId="0632CF9A" w14:textId="77777777" w:rsidR="00BE67F6" w:rsidRPr="00BE67F6" w:rsidRDefault="00BE67F6" w:rsidP="00BE67F6">
      <w:pPr>
        <w:spacing w:before="0" w:after="200"/>
      </w:pPr>
      <w:r w:rsidRPr="00BE67F6">
        <w:t xml:space="preserve">Este enfoque no constituye aún un análisis exhaustivo, sino un </w:t>
      </w:r>
      <w:r w:rsidRPr="00BE67F6">
        <w:rPr>
          <w:b/>
          <w:bCs/>
        </w:rPr>
        <w:t>relevamiento preliminar</w:t>
      </w:r>
      <w:r w:rsidRPr="00BE67F6">
        <w:t xml:space="preserve"> mediante el uso de herramientas de detección automatizada y de escaneo superficial. Entre ellas se encuentran:</w:t>
      </w:r>
    </w:p>
    <w:p w14:paraId="665306B5" w14:textId="77777777" w:rsidR="00BE67F6" w:rsidRPr="00AB6366" w:rsidRDefault="00BE67F6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OWASP ZAP Proxy</w:t>
      </w:r>
    </w:p>
    <w:p w14:paraId="1A353DB3" w14:textId="6D0E59E8" w:rsidR="00BE67F6" w:rsidRPr="00AB6366" w:rsidRDefault="0027441D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Burpsuite</w:t>
      </w:r>
      <w:r w:rsidR="00BE67F6" w:rsidRPr="00AB6366">
        <w:rPr>
          <w:b/>
          <w:bCs/>
        </w:rPr>
        <w:t xml:space="preserve"> (en modalidad de escaneo automático)</w:t>
      </w:r>
    </w:p>
    <w:p w14:paraId="1973A8B0" w14:textId="77777777" w:rsidR="00CA7A4C" w:rsidRPr="00AB6366" w:rsidRDefault="00BE67F6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Osmedeus</w:t>
      </w:r>
      <w:r w:rsidR="00712235" w:rsidRPr="00AB6366">
        <w:rPr>
          <w:b/>
          <w:bCs/>
        </w:rPr>
        <w:t>/amass</w:t>
      </w:r>
    </w:p>
    <w:p w14:paraId="323D150B" w14:textId="27022C8B" w:rsidR="00A74B23" w:rsidRPr="00AB6366" w:rsidRDefault="00A74B23" w:rsidP="00976855">
      <w:pPr>
        <w:numPr>
          <w:ilvl w:val="0"/>
          <w:numId w:val="4"/>
        </w:numPr>
        <w:spacing w:before="0" w:after="0" w:line="240" w:lineRule="auto"/>
        <w:rPr>
          <w:b/>
          <w:bCs/>
        </w:rPr>
      </w:pPr>
      <w:r w:rsidRPr="00AB6366">
        <w:rPr>
          <w:b/>
          <w:bCs/>
        </w:rPr>
        <w:t>Nuclei</w:t>
      </w:r>
    </w:p>
    <w:p w14:paraId="3D7E2104" w14:textId="77777777" w:rsidR="00CA7A4C" w:rsidRPr="00AB6366" w:rsidRDefault="00CA7A4C" w:rsidP="00CA7A4C">
      <w:pPr>
        <w:spacing w:before="0" w:after="0" w:line="240" w:lineRule="auto"/>
        <w:ind w:left="720"/>
        <w:rPr>
          <w:b/>
          <w:bCs/>
        </w:rPr>
      </w:pPr>
    </w:p>
    <w:p w14:paraId="62A1F141" w14:textId="62A1DC8E" w:rsidR="00A74B23" w:rsidRPr="00AB6366" w:rsidRDefault="00A74B23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proofErr w:type="spellStart"/>
      <w:r w:rsidRPr="00AB6366">
        <w:rPr>
          <w:b/>
          <w:bCs/>
        </w:rPr>
        <w:t>Nikto</w:t>
      </w:r>
      <w:proofErr w:type="spellEnd"/>
    </w:p>
    <w:p w14:paraId="73FD80FD" w14:textId="46C41E3B" w:rsidR="0027441D" w:rsidRPr="00AB6366" w:rsidRDefault="0027441D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Shodan</w:t>
      </w:r>
    </w:p>
    <w:p w14:paraId="450378D7" w14:textId="77777777" w:rsidR="00AB6366" w:rsidRDefault="00AB6366" w:rsidP="00BE67F6">
      <w:pPr>
        <w:spacing w:before="0" w:after="200"/>
        <w:rPr>
          <w:b/>
          <w:bCs/>
        </w:rPr>
      </w:pPr>
    </w:p>
    <w:p w14:paraId="6F5E2D62" w14:textId="6A0B0D20" w:rsidR="00BE67F6" w:rsidRPr="00AB6366" w:rsidRDefault="00BE67F6" w:rsidP="00BE67F6">
      <w:pPr>
        <w:spacing w:before="0" w:after="200"/>
        <w:rPr>
          <w:b/>
          <w:bCs/>
        </w:rPr>
      </w:pPr>
      <w:r w:rsidRPr="00AB6366">
        <w:rPr>
          <w:b/>
          <w:bCs/>
        </w:rPr>
        <w:t>El alcance de esta metodología se limita a:</w:t>
      </w:r>
    </w:p>
    <w:p w14:paraId="0AFFF7A6" w14:textId="77777777" w:rsidR="00BE67F6" w:rsidRPr="00BE67F6" w:rsidRDefault="00BE67F6" w:rsidP="00976855">
      <w:pPr>
        <w:numPr>
          <w:ilvl w:val="0"/>
          <w:numId w:val="5"/>
        </w:numPr>
        <w:spacing w:before="0" w:after="200"/>
      </w:pPr>
      <w:r w:rsidRPr="00BE67F6">
        <w:t>Identificar vulnerabilidades críticas y de alto impacto detectables en un primer barrido automatizado.</w:t>
      </w:r>
    </w:p>
    <w:p w14:paraId="18CC5647" w14:textId="77777777" w:rsidR="00BE67F6" w:rsidRPr="00BE67F6" w:rsidRDefault="00BE67F6" w:rsidP="00976855">
      <w:pPr>
        <w:numPr>
          <w:ilvl w:val="0"/>
          <w:numId w:val="5"/>
        </w:numPr>
        <w:spacing w:before="0" w:after="200"/>
      </w:pPr>
      <w:r w:rsidRPr="00BE67F6">
        <w:t>Generar un informe preliminar que exponga los hallazgos sin entrar en profundidad en pruebas manuales, explotación o validaciones avanzadas.</w:t>
      </w:r>
    </w:p>
    <w:p w14:paraId="72169365" w14:textId="77777777" w:rsidR="00BE67F6" w:rsidRPr="00BE67F6" w:rsidRDefault="00BE67F6" w:rsidP="00976855">
      <w:pPr>
        <w:numPr>
          <w:ilvl w:val="0"/>
          <w:numId w:val="5"/>
        </w:numPr>
        <w:spacing w:before="0" w:after="200"/>
      </w:pPr>
      <w:r w:rsidRPr="00BE67F6">
        <w:t>Entregar de manera temprana al cliente posibles riesgos críticos, evitando que deban esperar al final del análisis completo para conocer si existe una amenaza inmediata que pueda comprometer sus activos.</w:t>
      </w:r>
    </w:p>
    <w:p w14:paraId="67216CF8" w14:textId="77777777" w:rsidR="00BE67F6" w:rsidRPr="00BE67F6" w:rsidRDefault="00BE67F6" w:rsidP="00BE67F6">
      <w:pPr>
        <w:spacing w:before="0" w:after="200"/>
      </w:pPr>
      <w:r w:rsidRPr="00BE67F6">
        <w:t>De esta forma, la compañía contará con un primer mapa de exposición y podrá tomar acciones preventivas inmediatas sobre las vulnerabilidades detectadas, mientras se avanza en paralelo hacia el análisis detallado y profundo en la siguiente etapa.</w:t>
      </w:r>
    </w:p>
    <w:p w14:paraId="7394D596" w14:textId="77777777" w:rsidR="002D2209" w:rsidRPr="002D2209" w:rsidRDefault="002D2209" w:rsidP="002D2209">
      <w:pPr>
        <w:spacing w:before="0" w:after="200"/>
        <w:rPr>
          <w:lang w:val="es-ES"/>
        </w:rPr>
      </w:pPr>
    </w:p>
    <w:p w14:paraId="1B6CE321" w14:textId="77777777" w:rsidR="002D2209" w:rsidRDefault="002D2209" w:rsidP="002D2209"/>
    <w:p w14:paraId="1FF8DF2E" w14:textId="77777777" w:rsidR="00712235" w:rsidRDefault="00712235" w:rsidP="002D2209"/>
    <w:p w14:paraId="0F383A44" w14:textId="77777777" w:rsidR="00CD70A1" w:rsidRPr="00FD5242" w:rsidRDefault="00CD70A1" w:rsidP="00CD70A1"/>
    <w:p w14:paraId="7B200191" w14:textId="77777777" w:rsidR="00CD70A1" w:rsidRPr="002D2209" w:rsidRDefault="00CD70A1" w:rsidP="00CD70A1">
      <w:pPr>
        <w:pStyle w:val="Ttulo1"/>
        <w:rPr>
          <w:rFonts w:ascii="Lato" w:eastAsia="Lato" w:hAnsi="Lato" w:cs="Lato"/>
        </w:rPr>
      </w:pPr>
      <w:bookmarkStart w:id="5" w:name="_Toc194590968"/>
      <w:r>
        <w:rPr>
          <w:rFonts w:ascii="Lato" w:eastAsia="Lato" w:hAnsi="Lato" w:cs="Lato"/>
        </w:rPr>
        <w:lastRenderedPageBreak/>
        <w:t>Hallazgos Generales</w:t>
      </w:r>
      <w:bookmarkEnd w:id="5"/>
    </w:p>
    <w:p w14:paraId="15E900BA" w14:textId="77777777" w:rsidR="00CD70A1" w:rsidRPr="002D2209" w:rsidRDefault="00CD70A1" w:rsidP="00CD70A1">
      <w:pPr>
        <w:spacing w:before="0" w:after="200"/>
        <w:rPr>
          <w:lang w:val="es-ES"/>
        </w:rPr>
      </w:pPr>
      <w:r w:rsidRPr="002D2209">
        <w:rPr>
          <w:lang w:val="es-ES"/>
        </w:rPr>
        <w:t>En el ejercicio del análisis ejecutado por el Grupo VECTUS se han encontrado un conjunto de vulnerabilidades, enmarcadas en las siguientes categorías de riesgo:</w:t>
      </w:r>
    </w:p>
    <w:tbl>
      <w:tblPr>
        <w:tblStyle w:val="Tablaconcuadrcula"/>
        <w:tblpPr w:leftFromText="141" w:rightFromText="141" w:vertAnchor="text" w:horzAnchor="margin" w:tblpXSpec="center" w:tblpY="143"/>
        <w:tblW w:w="8494" w:type="dxa"/>
        <w:tblLook w:val="04A0" w:firstRow="1" w:lastRow="0" w:firstColumn="1" w:lastColumn="0" w:noHBand="0" w:noVBand="1"/>
      </w:tblPr>
      <w:tblGrid>
        <w:gridCol w:w="1020"/>
        <w:gridCol w:w="2541"/>
        <w:gridCol w:w="1148"/>
        <w:gridCol w:w="632"/>
        <w:gridCol w:w="849"/>
        <w:gridCol w:w="913"/>
        <w:gridCol w:w="1391"/>
      </w:tblGrid>
      <w:tr w:rsidR="001E2736" w:rsidRPr="00445161" w14:paraId="67A2C34D" w14:textId="77777777" w:rsidTr="001E2736">
        <w:trPr>
          <w:trHeight w:val="290"/>
        </w:trPr>
        <w:tc>
          <w:tcPr>
            <w:tcW w:w="998" w:type="dxa"/>
            <w:shd w:val="clear" w:color="auto" w:fill="365F91" w:themeFill="accent1" w:themeFillShade="BF"/>
          </w:tcPr>
          <w:p w14:paraId="1ADBCE06" w14:textId="231093A6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Numero</w:t>
            </w:r>
          </w:p>
        </w:tc>
        <w:tc>
          <w:tcPr>
            <w:tcW w:w="2541" w:type="dxa"/>
            <w:shd w:val="clear" w:color="auto" w:fill="365F91" w:themeFill="accent1" w:themeFillShade="BF"/>
            <w:noWrap/>
            <w:hideMark/>
          </w:tcPr>
          <w:p w14:paraId="26CDAC86" w14:textId="1245CD25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Tipo de vulnerabilidad</w:t>
            </w:r>
          </w:p>
        </w:tc>
        <w:tc>
          <w:tcPr>
            <w:tcW w:w="1198" w:type="dxa"/>
            <w:shd w:val="clear" w:color="auto" w:fill="365F91" w:themeFill="accent1" w:themeFillShade="BF"/>
          </w:tcPr>
          <w:p w14:paraId="388B7DD3" w14:textId="1250B1F8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Critico</w:t>
            </w:r>
          </w:p>
        </w:tc>
        <w:tc>
          <w:tcPr>
            <w:tcW w:w="621" w:type="dxa"/>
            <w:shd w:val="clear" w:color="auto" w:fill="365F91" w:themeFill="accent1" w:themeFillShade="BF"/>
            <w:noWrap/>
            <w:hideMark/>
          </w:tcPr>
          <w:p w14:paraId="3B605910" w14:textId="139AE68D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Alto</w:t>
            </w:r>
          </w:p>
        </w:tc>
        <w:tc>
          <w:tcPr>
            <w:tcW w:w="832" w:type="dxa"/>
            <w:shd w:val="clear" w:color="auto" w:fill="365F91" w:themeFill="accent1" w:themeFillShade="BF"/>
            <w:noWrap/>
            <w:hideMark/>
          </w:tcPr>
          <w:p w14:paraId="7A45801E" w14:textId="5BF6E86A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Medio</w:t>
            </w:r>
          </w:p>
        </w:tc>
        <w:tc>
          <w:tcPr>
            <w:tcW w:w="913" w:type="dxa"/>
            <w:shd w:val="clear" w:color="auto" w:fill="365F91" w:themeFill="accent1" w:themeFillShade="BF"/>
            <w:noWrap/>
            <w:hideMark/>
          </w:tcPr>
          <w:p w14:paraId="5750FFC6" w14:textId="0D4C3E2A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Bajo</w:t>
            </w:r>
          </w:p>
        </w:tc>
        <w:tc>
          <w:tcPr>
            <w:tcW w:w="1391" w:type="dxa"/>
            <w:shd w:val="clear" w:color="auto" w:fill="365F91" w:themeFill="accent1" w:themeFillShade="BF"/>
            <w:noWrap/>
            <w:hideMark/>
          </w:tcPr>
          <w:p w14:paraId="597138F4" w14:textId="77777777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  <w:t>Total, general</w:t>
            </w:r>
          </w:p>
        </w:tc>
      </w:tr>
      <w:tr w:rsidR="001E2736" w:rsidRPr="00445161" w14:paraId="62417AFE" w14:textId="77777777" w:rsidTr="001E2736">
        <w:trPr>
          <w:trHeight w:val="290"/>
        </w:trPr>
        <w:tc>
          <w:tcPr>
            <w:tcW w:w="3539" w:type="dxa"/>
            <w:gridSpan w:val="2"/>
            <w:shd w:val="clear" w:color="auto" w:fill="365F91" w:themeFill="accent1" w:themeFillShade="BF"/>
          </w:tcPr>
          <w:p w14:paraId="384A757E" w14:textId="0B5DB54D" w:rsidR="001E2736" w:rsidRPr="007A4249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7A4249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  <w:t>Total, general</w:t>
            </w:r>
          </w:p>
        </w:tc>
        <w:tc>
          <w:tcPr>
            <w:tcW w:w="1198" w:type="dxa"/>
            <w:shd w:val="clear" w:color="auto" w:fill="365F91" w:themeFill="accent1" w:themeFillShade="BF"/>
          </w:tcPr>
          <w:p w14:paraId="4463EEDC" w14:textId="77777777" w:rsidR="001E2736" w:rsidRDefault="001E2736" w:rsidP="00835832">
            <w:pPr>
              <w:tabs>
                <w:tab w:val="left" w:pos="224"/>
                <w:tab w:val="right" w:pos="416"/>
              </w:tabs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t>0</w:t>
            </w:r>
          </w:p>
        </w:tc>
        <w:tc>
          <w:tcPr>
            <w:tcW w:w="621" w:type="dxa"/>
            <w:shd w:val="clear" w:color="auto" w:fill="365F91" w:themeFill="accent1" w:themeFillShade="BF"/>
            <w:noWrap/>
          </w:tcPr>
          <w:p w14:paraId="1B8A29F5" w14:textId="30FF120B" w:rsidR="001E2736" w:rsidRPr="007A4249" w:rsidRDefault="001E2736" w:rsidP="00835832">
            <w:pPr>
              <w:tabs>
                <w:tab w:val="left" w:pos="224"/>
                <w:tab w:val="right" w:pos="416"/>
              </w:tabs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  <w:tc>
          <w:tcPr>
            <w:tcW w:w="832" w:type="dxa"/>
            <w:shd w:val="clear" w:color="auto" w:fill="365F91" w:themeFill="accent1" w:themeFillShade="BF"/>
            <w:noWrap/>
          </w:tcPr>
          <w:p w14:paraId="1E7864E9" w14:textId="4C2AF8E1" w:rsidR="001E2736" w:rsidRPr="007A4249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  <w:tc>
          <w:tcPr>
            <w:tcW w:w="913" w:type="dxa"/>
            <w:shd w:val="clear" w:color="auto" w:fill="365F91" w:themeFill="accent1" w:themeFillShade="BF"/>
            <w:noWrap/>
          </w:tcPr>
          <w:p w14:paraId="0BC40E5F" w14:textId="28300405" w:rsidR="001E2736" w:rsidRPr="007A4249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  <w:tc>
          <w:tcPr>
            <w:tcW w:w="1391" w:type="dxa"/>
            <w:shd w:val="clear" w:color="auto" w:fill="365F91" w:themeFill="accent1" w:themeFillShade="BF"/>
            <w:noWrap/>
          </w:tcPr>
          <w:p w14:paraId="7B68102D" w14:textId="7470D889" w:rsidR="001E2736" w:rsidRPr="007A4249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</w:tr>
    </w:tbl>
    <w:p w14:paraId="05184ACD" w14:textId="77777777" w:rsidR="00CD70A1" w:rsidRDefault="00CD70A1" w:rsidP="00CD70A1">
      <w:pPr>
        <w:rPr>
          <w:rFonts w:ascii="Quicksand" w:hAnsi="Quicksand"/>
          <w:b/>
          <w:bCs/>
          <w:u w:val="single"/>
        </w:rPr>
      </w:pPr>
    </w:p>
    <w:p w14:paraId="0FFA5CDD" w14:textId="77777777" w:rsidR="00CD70A1" w:rsidRPr="002D2209" w:rsidRDefault="00CD70A1" w:rsidP="00CD70A1">
      <w:pPr>
        <w:rPr>
          <w:u w:val="single"/>
          <w:lang w:val="es-ES"/>
        </w:rPr>
      </w:pPr>
      <w:r w:rsidRPr="002D2209">
        <w:rPr>
          <w:b/>
          <w:bCs/>
          <w:u w:val="single"/>
          <w:lang w:val="es-ES"/>
        </w:rPr>
        <w:t>Recomendaciones</w:t>
      </w:r>
      <w:r w:rsidRPr="002D2209">
        <w:rPr>
          <w:u w:val="single"/>
          <w:lang w:val="es-ES"/>
        </w:rPr>
        <w:t xml:space="preserve"> </w:t>
      </w:r>
      <w:r w:rsidRPr="002D2209">
        <w:rPr>
          <w:b/>
          <w:bCs/>
          <w:u w:val="single"/>
          <w:lang w:val="es-ES"/>
        </w:rPr>
        <w:t>generales</w:t>
      </w:r>
    </w:p>
    <w:p w14:paraId="12C93B37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>Implementar las acciones para mitigar las vulnerabilidades altas en el corto plazo.</w:t>
      </w:r>
    </w:p>
    <w:p w14:paraId="4CF177E9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>Eliminar todo tipo de información sensible expuesta por error en el publicador web.</w:t>
      </w:r>
    </w:p>
    <w:p w14:paraId="6691F1B2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>Desactivar/deshabilitar todos los archivos que no deban estar publicados en Internet.</w:t>
      </w:r>
    </w:p>
    <w:p w14:paraId="07F22185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 xml:space="preserve">Aplicar una política de contenido de seguridad sólida en todos los sitios con el fin de evitar los distintos tipos de </w:t>
      </w:r>
      <w:proofErr w:type="spellStart"/>
      <w:r w:rsidRPr="004A766A">
        <w:rPr>
          <w:lang w:val="es-ES"/>
        </w:rPr>
        <w:t>CrossSiteScripting</w:t>
      </w:r>
      <w:proofErr w:type="spellEnd"/>
      <w:r w:rsidRPr="004A766A">
        <w:rPr>
          <w:lang w:val="es-ES"/>
        </w:rPr>
        <w:t xml:space="preserve"> (XSS </w:t>
      </w:r>
      <w:proofErr w:type="spellStart"/>
      <w:r w:rsidRPr="004A766A">
        <w:rPr>
          <w:lang w:val="es-ES"/>
        </w:rPr>
        <w:t>Stored</w:t>
      </w:r>
      <w:proofErr w:type="spellEnd"/>
      <w:r w:rsidRPr="004A766A">
        <w:rPr>
          <w:lang w:val="es-ES"/>
        </w:rPr>
        <w:t xml:space="preserve">, </w:t>
      </w:r>
      <w:proofErr w:type="spellStart"/>
      <w:r w:rsidRPr="004A766A">
        <w:rPr>
          <w:lang w:val="es-ES"/>
        </w:rPr>
        <w:t>Reflected</w:t>
      </w:r>
      <w:proofErr w:type="spellEnd"/>
      <w:r w:rsidRPr="004A766A">
        <w:rPr>
          <w:lang w:val="es-ES"/>
        </w:rPr>
        <w:t>, Request Forgery, etc.).</w:t>
      </w:r>
    </w:p>
    <w:p w14:paraId="7650E198" w14:textId="77777777" w:rsidR="00437FFD" w:rsidRDefault="00437FFD" w:rsidP="00437FFD">
      <w:pPr>
        <w:pStyle w:val="Prrafodelista"/>
        <w:spacing w:before="0" w:after="200"/>
        <w:ind w:left="360"/>
        <w:rPr>
          <w:lang w:val="es-ES"/>
        </w:rPr>
      </w:pPr>
    </w:p>
    <w:p w14:paraId="1290172C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CE3DD14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8E5F747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5D89E07C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7637F627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9834CFA" w14:textId="77777777" w:rsidR="00D16E5A" w:rsidRPr="004A766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32813D9" w14:textId="639D5F64" w:rsidR="00E73226" w:rsidRDefault="00E73226" w:rsidP="00E73226">
      <w:pPr>
        <w:pStyle w:val="Ttulo"/>
        <w:rPr>
          <w:lang w:val="es-AR"/>
        </w:rPr>
      </w:pPr>
      <w:r>
        <w:rPr>
          <w:lang w:val="es-AR"/>
        </w:rPr>
        <w:lastRenderedPageBreak/>
        <w:t>Conclusión</w:t>
      </w:r>
    </w:p>
    <w:p w14:paraId="75C70E3D" w14:textId="77777777" w:rsidR="00894140" w:rsidRDefault="00894140" w:rsidP="00894140">
      <w:pPr>
        <w:rPr>
          <w:rStyle w:val="Textoennegrita"/>
        </w:rPr>
      </w:pPr>
      <w:r>
        <w:rPr>
          <w:rStyle w:val="Textoennegrita"/>
        </w:rPr>
        <w:t>Resumen General</w:t>
      </w:r>
    </w:p>
    <w:p w14:paraId="3C5FDBDC" w14:textId="77777777" w:rsidR="00612487" w:rsidRDefault="00894140" w:rsidP="00894140">
      <w:r>
        <w:t>En el presente análisis se identificaron un total de 0 vulnerabilidades distribuidas en los sitios https://vectus.la/.</w:t>
      </w:r>
      <w:r>
        <w:rPr>
          <w:rStyle w:val="Textoennegrita"/>
        </w:rPr>
      </w:r>
      <w:r/>
      <w:r>
        <w:rPr>
          <w:rStyle w:val="Textoennegrita"/>
        </w:rPr>
      </w:r>
      <w:r/>
    </w:p>
    <w:p w14:paraId="603898EA" w14:textId="77777777" w:rsidR="00612487" w:rsidRDefault="00894140" w:rsidP="00894140">
      <w:r>
        <w:t>De ellas, 0 críticas, 0 altas, 0 medias y 0 bajas, con impacto potencial en [confidencialidad / integridad / disponibilidad] de los sistemas evaluados.</w:t>
      </w:r>
      <w:r>
        <w:rPr>
          <w:rStyle w:val="Textoennegrita"/>
        </w:rPr>
      </w:r>
      <w:r/>
      <w:r>
        <w:rPr>
          <w:rStyle w:val="Textoennegrita"/>
        </w:rPr>
      </w:r>
      <w:r/>
      <w:r>
        <w:rPr>
          <w:rStyle w:val="Textoennegrita"/>
        </w:rPr>
      </w:r>
      <w:r/>
      <w:r>
        <w:rPr>
          <w:rStyle w:val="Textoennegrita"/>
        </w:rPr>
      </w:r>
      <w:r/>
      <w:r>
        <w:rPr>
          <w:rStyle w:val="Textoennegrita"/>
        </w:rPr>
      </w:r>
      <w:r/>
    </w:p>
    <w:p w14:paraId="71E487F2" w14:textId="764F301B" w:rsidR="00894140" w:rsidRDefault="00894140" w:rsidP="00894140">
      <w:r>
        <w:t>El riesgo más relevante encontrado corresponde a sin vulnerabilidades confirmadas, el cual representa una amenaza directa para [ej. acceso no autorizado, pérdida de datos sensibles, indisponibilidad de servicio].</w:t>
      </w:r>
      <w:r>
        <w:rPr>
          <w:rStyle w:val="Textoennegrita"/>
        </w:rPr>
      </w:r>
      <w:r/>
      <w:r>
        <w:rPr>
          <w:rStyle w:val="Textoennegrita"/>
        </w:rPr>
      </w:r>
      <w:r/>
    </w:p>
    <w:p w14:paraId="3314446F" w14:textId="2593C59A" w:rsidR="006D2B50" w:rsidRPr="005B5E2F" w:rsidRDefault="006D2B50" w:rsidP="005B5E2F">
      <w:pPr>
        <w:pStyle w:val="Ttulo1"/>
        <w:rPr>
          <w:rFonts w:ascii="Lato" w:eastAsia="Lato" w:hAnsi="Lato" w:cs="Lato"/>
        </w:rPr>
      </w:pPr>
      <w:r w:rsidRPr="005B5E2F">
        <w:rPr>
          <w:rFonts w:ascii="Lato" w:eastAsia="Lato" w:hAnsi="Lato" w:cs="Lato"/>
        </w:rPr>
        <w:t>Qué significa para el negocio</w:t>
      </w:r>
    </w:p>
    <w:p w14:paraId="747F45F3" w14:textId="77777777" w:rsidR="00E720ED" w:rsidRPr="00E720ED" w:rsidRDefault="00E720ED" w:rsidP="00E720E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720ED">
        <w:rPr>
          <w:rFonts w:ascii="Times New Roman" w:eastAsia="Times New Roman" w:hAnsi="Times New Roman" w:cs="Times New Roman"/>
          <w:sz w:val="24"/>
          <w:szCs w:val="24"/>
          <w:lang w:eastAsia="es-AR"/>
        </w:rPr>
        <w:t>La explotación de estas vulnerabilidades puede generar:</w:t>
      </w:r>
    </w:p>
    <w:p w14:paraId="51AB6274" w14:textId="77777777" w:rsidR="00E720ED" w:rsidRPr="00E720ED" w:rsidRDefault="00E720ED" w:rsidP="00A05DBD">
      <w:pPr>
        <w:spacing w:before="100" w:beforeAutospacing="1" w:after="100" w:afterAutospacing="1" w:line="240" w:lineRule="auto"/>
        <w:jc w:val="left"/>
      </w:pPr>
      <w:r w:rsidRPr="00E720ED">
        <w:t>[Impacto 1 – pérdida de información, interrupción de servicio, daño reputacional]</w:t>
      </w:r>
    </w:p>
    <w:p w14:paraId="36ECDAA0" w14:textId="77777777" w:rsidR="00E720ED" w:rsidRPr="00E720ED" w:rsidRDefault="00E720ED" w:rsidP="00A05DBD">
      <w:pPr>
        <w:spacing w:before="100" w:beforeAutospacing="1" w:after="100" w:afterAutospacing="1" w:line="240" w:lineRule="auto"/>
        <w:jc w:val="left"/>
      </w:pPr>
      <w:r w:rsidRPr="00E720ED">
        <w:t>[Impacto 2 – sanciones regulatorias, incumplimiento normativo, pérdida financiera]</w:t>
      </w:r>
    </w:p>
    <w:p w14:paraId="378C07D7" w14:textId="77777777" w:rsidR="00E720ED" w:rsidRPr="00E720ED" w:rsidRDefault="00E720ED" w:rsidP="00A05DBD">
      <w:pPr>
        <w:spacing w:before="100" w:beforeAutospacing="1" w:after="100" w:afterAutospacing="1" w:line="240" w:lineRule="auto"/>
        <w:jc w:val="left"/>
      </w:pPr>
      <w:r w:rsidRPr="00E720ED">
        <w:t>[Impacto 3 – afectación a clientes internos/externos, confianza de socios]</w:t>
      </w:r>
    </w:p>
    <w:p w14:paraId="290603F5" w14:textId="410B0500" w:rsidR="006D2B50" w:rsidRPr="005B5E2F" w:rsidRDefault="006D2B50" w:rsidP="005B5E2F">
      <w:pPr>
        <w:pStyle w:val="Ttulo1"/>
        <w:rPr>
          <w:rFonts w:ascii="Lato" w:eastAsia="Lato" w:hAnsi="Lato" w:cs="Lato"/>
        </w:rPr>
      </w:pPr>
      <w:r w:rsidRPr="005B5E2F">
        <w:rPr>
          <w:rFonts w:ascii="Lato" w:eastAsia="Lato" w:hAnsi="Lato" w:cs="Lato"/>
        </w:rPr>
        <w:t>Prioridades (en orden y con horizonte sugerido)</w:t>
      </w:r>
    </w:p>
    <w:p w14:paraId="37EE291E" w14:textId="77777777" w:rsidR="003A1AB3" w:rsidRPr="00D91511" w:rsidRDefault="003A1AB3" w:rsidP="003A1AB3">
      <w:pPr>
        <w:pStyle w:val="NormalWeb"/>
        <w:numPr>
          <w:ilvl w:val="0"/>
          <w:numId w:val="15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Crítico (&lt; 48 h):</w:t>
      </w:r>
    </w:p>
    <w:p w14:paraId="46AC3E7D" w14:textId="77777777" w:rsidR="003A1AB3" w:rsidRPr="00D91511" w:rsidRDefault="003A1AB3" w:rsidP="003A1AB3">
      <w:pPr>
        <w:pStyle w:val="NormalWeb"/>
        <w:numPr>
          <w:ilvl w:val="1"/>
          <w:numId w:val="18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Actualizar Lodash</w:t>
      </w:r>
      <w:r w:rsidRPr="00D91511">
        <w:rPr>
          <w:rFonts w:ascii="Lato" w:hAnsi="Lato"/>
          <w:sz w:val="20"/>
          <w:szCs w:val="20"/>
        </w:rPr>
        <w:t xml:space="preserve"> a versión soportada (≥ 4.17.21) y </w:t>
      </w:r>
      <w:r w:rsidRPr="00D91511">
        <w:rPr>
          <w:rStyle w:val="Textoennegrita"/>
          <w:rFonts w:ascii="Lato" w:hAnsi="Lato"/>
          <w:sz w:val="20"/>
          <w:szCs w:val="20"/>
        </w:rPr>
        <w:t xml:space="preserve">retirar jQuery/paquetes </w:t>
      </w:r>
      <w:proofErr w:type="spellStart"/>
      <w:r w:rsidRPr="00D91511">
        <w:rPr>
          <w:rStyle w:val="Textoennegrita"/>
          <w:rFonts w:ascii="Lato" w:hAnsi="Lato"/>
          <w:sz w:val="20"/>
          <w:szCs w:val="20"/>
        </w:rPr>
        <w:t>legacy</w:t>
      </w:r>
      <w:proofErr w:type="spellEnd"/>
      <w:r w:rsidRPr="00D91511">
        <w:rPr>
          <w:rFonts w:ascii="Lato" w:hAnsi="Lato"/>
          <w:sz w:val="20"/>
          <w:szCs w:val="20"/>
        </w:rPr>
        <w:t xml:space="preserve"> no utilizados.</w:t>
      </w:r>
    </w:p>
    <w:p w14:paraId="58E60C0A" w14:textId="77777777" w:rsidR="003A1AB3" w:rsidRPr="00D91511" w:rsidRDefault="003A1AB3" w:rsidP="003A1AB3">
      <w:pPr>
        <w:pStyle w:val="NormalWeb"/>
        <w:numPr>
          <w:ilvl w:val="1"/>
          <w:numId w:val="18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 xml:space="preserve">Quitar </w:t>
      </w:r>
      <w:r w:rsidRPr="00D91511">
        <w:rPr>
          <w:rStyle w:val="CdigoHTML"/>
          <w:rFonts w:ascii="Lato" w:eastAsiaTheme="majorEastAsia" w:hAnsi="Lato"/>
          <w:b/>
          <w:bCs/>
        </w:rPr>
        <w:t>unsafe-inline</w:t>
      </w:r>
      <w:r w:rsidRPr="00D91511">
        <w:rPr>
          <w:rStyle w:val="Textoennegrita"/>
          <w:rFonts w:ascii="Lato" w:hAnsi="Lato"/>
          <w:sz w:val="20"/>
          <w:szCs w:val="20"/>
        </w:rPr>
        <w:t xml:space="preserve"> de </w:t>
      </w:r>
      <w:r w:rsidRPr="00D91511">
        <w:rPr>
          <w:rStyle w:val="CdigoHTML"/>
          <w:rFonts w:ascii="Lato" w:eastAsiaTheme="majorEastAsia" w:hAnsi="Lato"/>
          <w:b/>
          <w:bCs/>
        </w:rPr>
        <w:t>script-</w:t>
      </w:r>
      <w:proofErr w:type="spellStart"/>
      <w:r w:rsidRPr="00D91511">
        <w:rPr>
          <w:rStyle w:val="CdigoHTML"/>
          <w:rFonts w:ascii="Lato" w:eastAsiaTheme="majorEastAsia" w:hAnsi="Lato"/>
          <w:b/>
          <w:bCs/>
        </w:rPr>
        <w:t>src</w:t>
      </w:r>
      <w:proofErr w:type="spellEnd"/>
      <w:r w:rsidRPr="00D91511">
        <w:rPr>
          <w:rFonts w:ascii="Lato" w:hAnsi="Lato"/>
          <w:sz w:val="20"/>
          <w:szCs w:val="20"/>
        </w:rPr>
        <w:t xml:space="preserve"> y migrar scripts embebidos a archivos .</w:t>
      </w:r>
      <w:proofErr w:type="spellStart"/>
      <w:r w:rsidRPr="00D91511">
        <w:rPr>
          <w:rFonts w:ascii="Lato" w:hAnsi="Lato"/>
          <w:sz w:val="20"/>
          <w:szCs w:val="20"/>
        </w:rPr>
        <w:t>js</w:t>
      </w:r>
      <w:proofErr w:type="spellEnd"/>
      <w:r w:rsidRPr="00D91511">
        <w:rPr>
          <w:rFonts w:ascii="Lato" w:hAnsi="Lato"/>
          <w:sz w:val="20"/>
          <w:szCs w:val="20"/>
        </w:rPr>
        <w:t xml:space="preserve">, aplicando </w:t>
      </w:r>
      <w:proofErr w:type="spellStart"/>
      <w:r w:rsidRPr="00D91511">
        <w:rPr>
          <w:rStyle w:val="Textoennegrita"/>
          <w:rFonts w:ascii="Lato" w:hAnsi="Lato"/>
          <w:sz w:val="20"/>
          <w:szCs w:val="20"/>
        </w:rPr>
        <w:t>nonces</w:t>
      </w:r>
      <w:proofErr w:type="spellEnd"/>
      <w:r w:rsidRPr="00D91511">
        <w:rPr>
          <w:rStyle w:val="Textoennegrita"/>
          <w:rFonts w:ascii="Lato" w:hAnsi="Lato"/>
          <w:sz w:val="20"/>
          <w:szCs w:val="20"/>
        </w:rPr>
        <w:t>/hashes</w:t>
      </w:r>
      <w:r w:rsidRPr="00D91511">
        <w:rPr>
          <w:rFonts w:ascii="Lato" w:hAnsi="Lato"/>
          <w:sz w:val="20"/>
          <w:szCs w:val="20"/>
        </w:rPr>
        <w:t>.</w:t>
      </w:r>
    </w:p>
    <w:p w14:paraId="0C68B22E" w14:textId="77777777" w:rsidR="003A1AB3" w:rsidRPr="00D91511" w:rsidRDefault="003A1AB3" w:rsidP="003A1AB3">
      <w:pPr>
        <w:pStyle w:val="NormalWeb"/>
        <w:numPr>
          <w:ilvl w:val="0"/>
          <w:numId w:val="15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Alto (≤ 1 semana):</w:t>
      </w:r>
    </w:p>
    <w:p w14:paraId="27883A52" w14:textId="77777777" w:rsidR="003A1AB3" w:rsidRPr="00D91511" w:rsidRDefault="003A1AB3" w:rsidP="003A1AB3">
      <w:pPr>
        <w:pStyle w:val="NormalWeb"/>
        <w:numPr>
          <w:ilvl w:val="1"/>
          <w:numId w:val="19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Definir CSP estricta</w:t>
      </w:r>
      <w:r w:rsidRPr="00D91511">
        <w:rPr>
          <w:rFonts w:ascii="Lato" w:hAnsi="Lato"/>
          <w:sz w:val="20"/>
          <w:szCs w:val="20"/>
        </w:rPr>
        <w:t xml:space="preserve"> (sin </w:t>
      </w:r>
      <w:r w:rsidRPr="00D91511">
        <w:rPr>
          <w:rStyle w:val="CdigoHTML"/>
          <w:rFonts w:ascii="Lato" w:eastAsiaTheme="majorEastAsia" w:hAnsi="Lato"/>
        </w:rPr>
        <w:t>*</w:t>
      </w:r>
      <w:r w:rsidRPr="00D91511">
        <w:rPr>
          <w:rFonts w:ascii="Lato" w:hAnsi="Lato"/>
          <w:sz w:val="20"/>
          <w:szCs w:val="20"/>
        </w:rPr>
        <w:t xml:space="preserve">, sin comodines amplios, con fuentes explícitas y </w:t>
      </w:r>
      <w:proofErr w:type="spellStart"/>
      <w:r w:rsidRPr="00D91511">
        <w:rPr>
          <w:rFonts w:ascii="Lato" w:hAnsi="Lato"/>
          <w:sz w:val="20"/>
          <w:szCs w:val="20"/>
        </w:rPr>
        <w:t>fallback</w:t>
      </w:r>
      <w:proofErr w:type="spellEnd"/>
      <w:r w:rsidRPr="00D91511">
        <w:rPr>
          <w:rFonts w:ascii="Lato" w:hAnsi="Lato"/>
          <w:sz w:val="20"/>
          <w:szCs w:val="20"/>
        </w:rPr>
        <w:t xml:space="preserve">), cubrir </w:t>
      </w:r>
      <w:r w:rsidRPr="00D91511">
        <w:rPr>
          <w:rStyle w:val="CdigoHTML"/>
          <w:rFonts w:ascii="Lato" w:eastAsiaTheme="majorEastAsia" w:hAnsi="Lato"/>
        </w:rPr>
        <w:t>script-</w:t>
      </w:r>
      <w:proofErr w:type="spellStart"/>
      <w:r w:rsidRPr="00D91511">
        <w:rPr>
          <w:rStyle w:val="CdigoHTML"/>
          <w:rFonts w:ascii="Lato" w:eastAsiaTheme="majorEastAsia" w:hAnsi="Lato"/>
        </w:rPr>
        <w:t>src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style-src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frame-ancestors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object-src</w:t>
      </w:r>
      <w:proofErr w:type="spellEnd"/>
      <w:r w:rsidRPr="00D91511">
        <w:rPr>
          <w:rStyle w:val="CdigoHTML"/>
          <w:rFonts w:ascii="Lato" w:eastAsiaTheme="majorEastAsia" w:hAnsi="Lato"/>
        </w:rPr>
        <w:t xml:space="preserve"> '</w:t>
      </w:r>
      <w:proofErr w:type="spellStart"/>
      <w:r w:rsidRPr="00D91511">
        <w:rPr>
          <w:rStyle w:val="CdigoHTML"/>
          <w:rFonts w:ascii="Lato" w:eastAsiaTheme="majorEastAsia" w:hAnsi="Lato"/>
        </w:rPr>
        <w:t>none</w:t>
      </w:r>
      <w:proofErr w:type="spellEnd"/>
      <w:r w:rsidRPr="00D91511">
        <w:rPr>
          <w:rStyle w:val="CdigoHTML"/>
          <w:rFonts w:ascii="Lato" w:eastAsiaTheme="majorEastAsia" w:hAnsi="Lato"/>
        </w:rPr>
        <w:t>'</w:t>
      </w:r>
      <w:r w:rsidRPr="00D91511">
        <w:rPr>
          <w:rFonts w:ascii="Lato" w:hAnsi="Lato"/>
          <w:sz w:val="20"/>
          <w:szCs w:val="20"/>
        </w:rPr>
        <w:t>.</w:t>
      </w:r>
    </w:p>
    <w:p w14:paraId="30322AB1" w14:textId="77777777" w:rsidR="003A1AB3" w:rsidRPr="00D91511" w:rsidRDefault="003A1AB3" w:rsidP="003A1AB3">
      <w:pPr>
        <w:pStyle w:val="NormalWeb"/>
        <w:numPr>
          <w:ilvl w:val="1"/>
          <w:numId w:val="19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Implementar tokens anti-CSRF</w:t>
      </w:r>
      <w:r w:rsidRPr="00D91511">
        <w:rPr>
          <w:rFonts w:ascii="Lato" w:hAnsi="Lato"/>
          <w:sz w:val="20"/>
          <w:szCs w:val="20"/>
        </w:rPr>
        <w:t xml:space="preserve"> y </w:t>
      </w:r>
      <w:r w:rsidRPr="00D91511">
        <w:rPr>
          <w:rStyle w:val="Textoennegrita"/>
          <w:rFonts w:ascii="Lato" w:hAnsi="Lato"/>
          <w:sz w:val="20"/>
          <w:szCs w:val="20"/>
        </w:rPr>
        <w:t>atributos de cookies</w:t>
      </w:r>
      <w:r w:rsidRPr="00D91511">
        <w:rPr>
          <w:rFonts w:ascii="Lato" w:hAnsi="Lato"/>
          <w:sz w:val="20"/>
          <w:szCs w:val="20"/>
        </w:rPr>
        <w:t xml:space="preserve"> (</w:t>
      </w:r>
      <w:r w:rsidRPr="00D91511">
        <w:rPr>
          <w:rStyle w:val="CdigoHTML"/>
          <w:rFonts w:ascii="Lato" w:eastAsiaTheme="majorEastAsia" w:hAnsi="Lato"/>
        </w:rPr>
        <w:t>SameSite</w:t>
      </w:r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Secure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HttpOnly</w:t>
      </w:r>
      <w:proofErr w:type="spellEnd"/>
      <w:r w:rsidRPr="00D91511">
        <w:rPr>
          <w:rFonts w:ascii="Lato" w:hAnsi="Lato"/>
          <w:sz w:val="20"/>
          <w:szCs w:val="20"/>
        </w:rPr>
        <w:t>) en todo flujo autenticado.</w:t>
      </w:r>
    </w:p>
    <w:p w14:paraId="0F9C860C" w14:textId="77777777" w:rsidR="003A1AB3" w:rsidRPr="00D91511" w:rsidRDefault="003A1AB3" w:rsidP="003A1AB3">
      <w:pPr>
        <w:pStyle w:val="NormalWeb"/>
        <w:numPr>
          <w:ilvl w:val="0"/>
          <w:numId w:val="15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Medio (≤ 2 semanas):</w:t>
      </w:r>
    </w:p>
    <w:p w14:paraId="02CF2140" w14:textId="77777777" w:rsidR="003A1AB3" w:rsidRPr="00D91511" w:rsidRDefault="003A1AB3" w:rsidP="003A1AB3">
      <w:pPr>
        <w:pStyle w:val="NormalWeb"/>
        <w:numPr>
          <w:ilvl w:val="1"/>
          <w:numId w:val="17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Eliminar parámetros sensibles de la URL</w:t>
      </w:r>
      <w:r w:rsidRPr="00D91511">
        <w:rPr>
          <w:rFonts w:ascii="Lato" w:hAnsi="Lato"/>
          <w:sz w:val="20"/>
          <w:szCs w:val="20"/>
        </w:rPr>
        <w:t xml:space="preserve"> (mover a cuerpo POST; aplicar patrón </w:t>
      </w:r>
      <w:r w:rsidRPr="00D91511">
        <w:rPr>
          <w:rStyle w:val="Textoennegrita"/>
          <w:rFonts w:ascii="Lato" w:hAnsi="Lato"/>
          <w:sz w:val="20"/>
          <w:szCs w:val="20"/>
        </w:rPr>
        <w:t>POST-</w:t>
      </w:r>
      <w:proofErr w:type="spellStart"/>
      <w:r w:rsidRPr="00D91511">
        <w:rPr>
          <w:rStyle w:val="Textoennegrita"/>
          <w:rFonts w:ascii="Lato" w:hAnsi="Lato"/>
          <w:sz w:val="20"/>
          <w:szCs w:val="20"/>
        </w:rPr>
        <w:t>Redirect</w:t>
      </w:r>
      <w:proofErr w:type="spellEnd"/>
      <w:r w:rsidRPr="00D91511">
        <w:rPr>
          <w:rStyle w:val="Textoennegrita"/>
          <w:rFonts w:ascii="Lato" w:hAnsi="Lato"/>
          <w:sz w:val="20"/>
          <w:szCs w:val="20"/>
        </w:rPr>
        <w:t>-GET</w:t>
      </w:r>
      <w:r w:rsidRPr="00D91511">
        <w:rPr>
          <w:rFonts w:ascii="Lato" w:hAnsi="Lato"/>
          <w:sz w:val="20"/>
          <w:szCs w:val="20"/>
        </w:rPr>
        <w:t>).</w:t>
      </w:r>
    </w:p>
    <w:p w14:paraId="5F3B5224" w14:textId="77777777" w:rsidR="003A1AB3" w:rsidRPr="00D91511" w:rsidRDefault="003A1AB3" w:rsidP="003A1AB3">
      <w:pPr>
        <w:pStyle w:val="NormalWeb"/>
        <w:numPr>
          <w:ilvl w:val="1"/>
          <w:numId w:val="17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Higiene de publicación</w:t>
      </w:r>
      <w:r w:rsidRPr="00D91511">
        <w:rPr>
          <w:rFonts w:ascii="Lato" w:hAnsi="Lato"/>
          <w:sz w:val="20"/>
          <w:szCs w:val="20"/>
        </w:rPr>
        <w:t xml:space="preserve">: retirar archivos no necesarios y </w:t>
      </w:r>
      <w:r w:rsidRPr="00D91511">
        <w:rPr>
          <w:rStyle w:val="Textoennegrita"/>
          <w:rFonts w:ascii="Lato" w:hAnsi="Lato"/>
          <w:sz w:val="20"/>
          <w:szCs w:val="20"/>
        </w:rPr>
        <w:t>sanear logs</w:t>
      </w:r>
      <w:r w:rsidRPr="00D91511">
        <w:rPr>
          <w:rFonts w:ascii="Lato" w:hAnsi="Lato"/>
          <w:sz w:val="20"/>
          <w:szCs w:val="20"/>
        </w:rPr>
        <w:t xml:space="preserve"> que pudieran haber persistido query </w:t>
      </w:r>
      <w:proofErr w:type="spellStart"/>
      <w:r w:rsidRPr="00D91511">
        <w:rPr>
          <w:rFonts w:ascii="Lato" w:hAnsi="Lato"/>
          <w:sz w:val="20"/>
          <w:szCs w:val="20"/>
        </w:rPr>
        <w:t>strings</w:t>
      </w:r>
      <w:proofErr w:type="spellEnd"/>
      <w:r w:rsidRPr="00D91511">
        <w:rPr>
          <w:rFonts w:ascii="Lato" w:hAnsi="Lato"/>
          <w:sz w:val="20"/>
          <w:szCs w:val="20"/>
        </w:rPr>
        <w:t xml:space="preserve"> con datos sensibles.</w:t>
      </w:r>
    </w:p>
    <w:p w14:paraId="4FA4803A" w14:textId="42FF51C4" w:rsidR="006D2B50" w:rsidRPr="005B5E2F" w:rsidRDefault="006D2B50" w:rsidP="005B5E2F">
      <w:pPr>
        <w:pStyle w:val="Ttulo1"/>
        <w:rPr>
          <w:rFonts w:ascii="Lato" w:eastAsia="Lato" w:hAnsi="Lato" w:cs="Lato"/>
        </w:rPr>
      </w:pPr>
      <w:r w:rsidRPr="005B5E2F">
        <w:rPr>
          <w:rFonts w:ascii="Lato" w:eastAsia="Lato" w:hAnsi="Lato" w:cs="Lato"/>
        </w:rPr>
        <w:lastRenderedPageBreak/>
        <w:t>Cierre y verificación</w:t>
      </w:r>
    </w:p>
    <w:p w14:paraId="1E0CD183" w14:textId="77777777" w:rsidR="00A05DBD" w:rsidRPr="00A05DBD" w:rsidRDefault="00A05DBD" w:rsidP="00A05DBD">
      <w:pPr>
        <w:spacing w:before="100" w:beforeAutospacing="1" w:after="100" w:afterAutospacing="1" w:line="240" w:lineRule="auto"/>
        <w:jc w:val="left"/>
      </w:pPr>
      <w:r w:rsidRPr="00A05DBD">
        <w:t>Para garantizar la mitigación efectiva se recomienda:</w:t>
      </w:r>
    </w:p>
    <w:p w14:paraId="6CCE474F" w14:textId="77777777" w:rsidR="00A05DBD" w:rsidRPr="00A05DBD" w:rsidRDefault="00A05DBD" w:rsidP="00A05DB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A05DBD">
        <w:t>[Acción 1 – validar aplicación de parches/configuraciones]</w:t>
      </w:r>
    </w:p>
    <w:p w14:paraId="40928ECC" w14:textId="77777777" w:rsidR="00A05DBD" w:rsidRPr="00A05DBD" w:rsidRDefault="00A05DBD" w:rsidP="00A05DB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A05DBD">
        <w:t>[Acción 2 – realizar una nueva evaluación de verificación]</w:t>
      </w:r>
    </w:p>
    <w:p w14:paraId="517CED91" w14:textId="77777777" w:rsidR="00A05DBD" w:rsidRPr="00A05DBD" w:rsidRDefault="00A05DBD" w:rsidP="00A05DB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A05DBD">
        <w:t>[Acción 3 – establecer frecuencia de pruebas futuras: trimestral/semestral]</w:t>
      </w:r>
    </w:p>
    <w:p w14:paraId="357209AB" w14:textId="19CBEE54" w:rsidR="006D2B50" w:rsidRPr="005B5E2F" w:rsidRDefault="006D2B50" w:rsidP="005B5E2F">
      <w:pPr>
        <w:pStyle w:val="NormalWeb"/>
        <w:rPr>
          <w:rFonts w:ascii="Lato" w:hAnsi="Lato"/>
          <w:sz w:val="20"/>
          <w:szCs w:val="20"/>
        </w:rPr>
      </w:pPr>
    </w:p>
    <w:sectPr w:rsidR="006D2B50" w:rsidRPr="005B5E2F" w:rsidSect="00ED22E4">
      <w:headerReference w:type="even" r:id="rId21"/>
      <w:headerReference w:type="default" r:id="rId22"/>
      <w:footerReference w:type="default" r:id="rId23"/>
      <w:headerReference w:type="first" r:id="rId24"/>
      <w:pgSz w:w="11906" w:h="16838" w:code="9"/>
      <w:pgMar w:top="1417" w:right="1701" w:bottom="1417" w:left="1701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44426" w14:textId="77777777" w:rsidR="00976855" w:rsidRDefault="00976855" w:rsidP="000F1448">
      <w:r>
        <w:separator/>
      </w:r>
    </w:p>
  </w:endnote>
  <w:endnote w:type="continuationSeparator" w:id="0">
    <w:p w14:paraId="6E7DBD3E" w14:textId="77777777" w:rsidR="00976855" w:rsidRDefault="00976855" w:rsidP="000F1448">
      <w:r>
        <w:continuationSeparator/>
      </w:r>
    </w:p>
  </w:endnote>
  <w:endnote w:type="continuationNotice" w:id="1">
    <w:p w14:paraId="557AE69D" w14:textId="77777777" w:rsidR="00976855" w:rsidRDefault="0097685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Frutiger Next Pro">
    <w:altName w:val="Cambria"/>
    <w:charset w:val="00"/>
    <w:family w:val="roman"/>
    <w:pitch w:val="variable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69D31" w14:textId="4F293358" w:rsidR="00FE107D" w:rsidRPr="0019509F" w:rsidRDefault="0008690A" w:rsidP="000F1448">
    <w:pPr>
      <w:pStyle w:val="Piedepgina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54A173E" wp14:editId="7AA3A8B5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614680" cy="628015"/>
          <wp:effectExtent l="0" t="0" r="0" b="635"/>
          <wp:wrapThrough wrapText="bothSides">
            <wp:wrapPolygon edited="0">
              <wp:start x="5355" y="0"/>
              <wp:lineTo x="0" y="3931"/>
              <wp:lineTo x="0" y="17691"/>
              <wp:lineTo x="5355" y="20967"/>
              <wp:lineTo x="15397" y="20967"/>
              <wp:lineTo x="20752" y="17691"/>
              <wp:lineTo x="20752" y="3931"/>
              <wp:lineTo x="15397" y="0"/>
              <wp:lineTo x="5355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4680" cy="62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F8EA" w14:textId="0B9811F3" w:rsidR="0029162F" w:rsidRPr="0019509F" w:rsidRDefault="0029162F" w:rsidP="000F1448">
    <w:pPr>
      <w:pStyle w:val="Piedepgina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58241" behindDoc="0" locked="0" layoutInCell="1" allowOverlap="1" wp14:anchorId="43C76F5A" wp14:editId="70034266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614680" cy="628015"/>
          <wp:effectExtent l="0" t="0" r="0" b="635"/>
          <wp:wrapThrough wrapText="bothSides">
            <wp:wrapPolygon edited="0">
              <wp:start x="5355" y="0"/>
              <wp:lineTo x="0" y="3931"/>
              <wp:lineTo x="0" y="17691"/>
              <wp:lineTo x="5355" y="20967"/>
              <wp:lineTo x="15397" y="20967"/>
              <wp:lineTo x="20752" y="17691"/>
              <wp:lineTo x="20752" y="3931"/>
              <wp:lineTo x="15397" y="0"/>
              <wp:lineTo x="5355" y="0"/>
            </wp:wrapPolygon>
          </wp:wrapThrough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4680" cy="62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3F6FD" w14:textId="77777777" w:rsidR="00976855" w:rsidRDefault="00976855" w:rsidP="000F1448">
      <w:r>
        <w:separator/>
      </w:r>
    </w:p>
  </w:footnote>
  <w:footnote w:type="continuationSeparator" w:id="0">
    <w:p w14:paraId="209A206F" w14:textId="77777777" w:rsidR="00976855" w:rsidRDefault="00976855" w:rsidP="000F1448">
      <w:r>
        <w:continuationSeparator/>
      </w:r>
    </w:p>
  </w:footnote>
  <w:footnote w:type="continuationNotice" w:id="1">
    <w:p w14:paraId="16B4D5DD" w14:textId="77777777" w:rsidR="00976855" w:rsidRDefault="0097685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793F" w14:textId="68D2F298" w:rsidR="00F0243F" w:rsidRDefault="001E2736" w:rsidP="000F1448">
    <w:pPr>
      <w:pStyle w:val="Encabezado"/>
    </w:pPr>
    <w:r>
      <w:rPr>
        <w:noProof/>
        <w:lang w:val="en-US"/>
      </w:rPr>
      <w:pict w14:anchorId="7FB1A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1" o:spid="_x0000_s2075" type="#_x0000_t75" style="position:absolute;left:0;text-align:left;margin-left:0;margin-top:0;width:596.4pt;height:841.9pt;z-index:-251658237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0444C" w14:textId="20716CB1" w:rsidR="00F0243F" w:rsidRDefault="001E2736" w:rsidP="000F1448">
    <w:pPr>
      <w:pStyle w:val="Encabezado"/>
    </w:pPr>
    <w:r>
      <w:rPr>
        <w:noProof/>
        <w:lang w:val="en-US"/>
      </w:rPr>
      <w:pict w14:anchorId="3A6392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2" o:spid="_x0000_s2076" type="#_x0000_t75" style="position:absolute;left:0;text-align:left;margin-left:0;margin-top:0;width:596.4pt;height:841.9pt;z-index:-251658236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1551" w14:textId="5996F3B1" w:rsidR="00F0243F" w:rsidRDefault="001E2736" w:rsidP="000F1448">
    <w:pPr>
      <w:pStyle w:val="Encabezado"/>
    </w:pPr>
    <w:r>
      <w:rPr>
        <w:noProof/>
        <w:lang w:val="en-US"/>
      </w:rPr>
      <w:pict w14:anchorId="0F0FAC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0" o:spid="_x0000_s2074" type="#_x0000_t75" style="position:absolute;left:0;text-align:left;margin-left:0;margin-top:0;width:596.4pt;height:841.9pt;z-index:-251658238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AE3E" w14:textId="20B4E65C" w:rsidR="00F0243F" w:rsidRDefault="001E2736" w:rsidP="000F1448">
    <w:pPr>
      <w:pStyle w:val="Encabezado"/>
    </w:pPr>
    <w:r>
      <w:rPr>
        <w:noProof/>
        <w:lang w:val="en-US"/>
      </w:rPr>
      <w:pict w14:anchorId="56F62C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4" o:spid="_x0000_s2078" type="#_x0000_t75" style="position:absolute;left:0;text-align:left;margin-left:0;margin-top:0;width:596.4pt;height:841.9pt;z-index:-251658234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9406267"/>
      <w:docPartObj>
        <w:docPartGallery w:val="Page Numbers (Top of Page)"/>
        <w:docPartUnique/>
      </w:docPartObj>
    </w:sdtPr>
    <w:sdtEndPr/>
    <w:sdtContent>
      <w:p w14:paraId="1E416254" w14:textId="19596695" w:rsidR="007D3847" w:rsidRPr="007D3847" w:rsidRDefault="001E2736" w:rsidP="000F1448">
        <w:pPr>
          <w:pStyle w:val="Encabezado"/>
        </w:pPr>
        <w:r>
          <w:rPr>
            <w:noProof/>
            <w:lang w:val="en-US"/>
          </w:rPr>
          <w:pict w14:anchorId="60BE21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4895" o:spid="_x0000_s2079" type="#_x0000_t75" style="position:absolute;left:0;text-align:left;margin-left:0;margin-top:0;width:596.4pt;height:841.9pt;z-index:-251658233;mso-position-horizontal:center;mso-position-horizontal-relative:margin;mso-position-vertical:center;mso-position-vertical-relative:margin" o:allowincell="f">
              <v:imagedata r:id="rId1" o:title="WORD VECTUS fondo"/>
              <w10:wrap anchorx="margin" anchory="margin"/>
            </v:shape>
          </w:pict>
        </w:r>
        <w:r w:rsidR="007D3847" w:rsidRPr="007D3847">
          <w:fldChar w:fldCharType="begin"/>
        </w:r>
        <w:r w:rsidR="007D3847" w:rsidRPr="007D3847">
          <w:instrText>PAGE   \* MERGEFORMAT</w:instrText>
        </w:r>
        <w:r w:rsidR="007D3847" w:rsidRPr="007D3847">
          <w:fldChar w:fldCharType="separate"/>
        </w:r>
        <w:r w:rsidR="003F5B67" w:rsidRPr="003F5B67">
          <w:rPr>
            <w:noProof/>
            <w:lang w:val="es-ES"/>
          </w:rPr>
          <w:t>3</w:t>
        </w:r>
        <w:r w:rsidR="007D3847" w:rsidRPr="007D3847">
          <w:fldChar w:fldCharType="end"/>
        </w:r>
      </w:p>
    </w:sdtContent>
  </w:sdt>
  <w:p w14:paraId="59FBF4EA" w14:textId="77D810BD" w:rsidR="00E10E37" w:rsidRDefault="00E10E37" w:rsidP="000F1448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642C" w14:textId="0D96ACB7" w:rsidR="00F0243F" w:rsidRDefault="001E2736" w:rsidP="000F1448">
    <w:pPr>
      <w:pStyle w:val="Encabezado"/>
    </w:pPr>
    <w:r>
      <w:rPr>
        <w:noProof/>
        <w:lang w:val="en-US"/>
      </w:rPr>
      <w:pict w14:anchorId="686C9E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3" o:spid="_x0000_s2077" type="#_x0000_t75" style="position:absolute;left:0;text-align:left;margin-left:0;margin-top:0;width:596.4pt;height:841.9pt;z-index:-251658235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dsD0xhzcQHx0" int2:id="5qXlmPLZ">
      <int2:state int2:value="Rejected" int2:type="AugLoop_Text_Critique"/>
    </int2:textHash>
    <int2:textHash int2:hashCode="za9KWYrbj+YDcB" int2:id="A5DcbktN">
      <int2:state int2:value="Rejected" int2:type="AugLoop_Text_Critique"/>
    </int2:textHash>
    <int2:textHash int2:hashCode="uHYwyPwhZfMl+h" int2:id="TaiOYdpK">
      <int2:state int2:value="Rejected" int2:type="AugLoop_Text_Critique"/>
    </int2:textHash>
    <int2:textHash int2:hashCode="9IqCWK/STC4J+g" int2:id="wCHLuTNM">
      <int2:state int2:value="Rejected" int2:type="AugLoop_Text_Critique"/>
    </int2:textHash>
    <int2:textHash int2:hashCode="JrR+PYJSWK5TT4" int2:id="xxlX4YZ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11F7"/>
    <w:multiLevelType w:val="multilevel"/>
    <w:tmpl w:val="E7EA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13A25"/>
    <w:multiLevelType w:val="hybridMultilevel"/>
    <w:tmpl w:val="573E65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B35C2"/>
    <w:multiLevelType w:val="multilevel"/>
    <w:tmpl w:val="8D7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62AE3"/>
    <w:multiLevelType w:val="multilevel"/>
    <w:tmpl w:val="ED2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F0F91"/>
    <w:multiLevelType w:val="multilevel"/>
    <w:tmpl w:val="B4A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50172"/>
    <w:multiLevelType w:val="multilevel"/>
    <w:tmpl w:val="ED2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3E4B"/>
    <w:multiLevelType w:val="hybridMultilevel"/>
    <w:tmpl w:val="1A1E59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47EFE"/>
    <w:multiLevelType w:val="multilevel"/>
    <w:tmpl w:val="78B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E37A7"/>
    <w:multiLevelType w:val="multilevel"/>
    <w:tmpl w:val="8EF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32BE7"/>
    <w:multiLevelType w:val="multilevel"/>
    <w:tmpl w:val="D23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06D41"/>
    <w:multiLevelType w:val="multilevel"/>
    <w:tmpl w:val="3E7E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F1076"/>
    <w:multiLevelType w:val="hybridMultilevel"/>
    <w:tmpl w:val="4EF213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B4AE0"/>
    <w:multiLevelType w:val="hybridMultilevel"/>
    <w:tmpl w:val="85E083B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06841"/>
    <w:multiLevelType w:val="multilevel"/>
    <w:tmpl w:val="8D7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15804"/>
    <w:multiLevelType w:val="multilevel"/>
    <w:tmpl w:val="956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8164C"/>
    <w:multiLevelType w:val="multilevel"/>
    <w:tmpl w:val="0F4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B29F9"/>
    <w:multiLevelType w:val="multilevel"/>
    <w:tmpl w:val="8D7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B1426"/>
    <w:multiLevelType w:val="multilevel"/>
    <w:tmpl w:val="6AA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73A96"/>
    <w:multiLevelType w:val="multilevel"/>
    <w:tmpl w:val="A7D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F299F"/>
    <w:multiLevelType w:val="multilevel"/>
    <w:tmpl w:val="FA2C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5678E2"/>
    <w:multiLevelType w:val="multilevel"/>
    <w:tmpl w:val="ED2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5"/>
  </w:num>
  <w:num w:numId="5">
    <w:abstractNumId w:val="7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20"/>
  </w:num>
  <w:num w:numId="11">
    <w:abstractNumId w:val="17"/>
  </w:num>
  <w:num w:numId="12">
    <w:abstractNumId w:val="11"/>
  </w:num>
  <w:num w:numId="13">
    <w:abstractNumId w:val="19"/>
  </w:num>
  <w:num w:numId="14">
    <w:abstractNumId w:val="14"/>
  </w:num>
  <w:num w:numId="15">
    <w:abstractNumId w:val="10"/>
  </w:num>
  <w:num w:numId="16">
    <w:abstractNumId w:val="9"/>
  </w:num>
  <w:num w:numId="17">
    <w:abstractNumId w:val="13"/>
  </w:num>
  <w:num w:numId="18">
    <w:abstractNumId w:val="16"/>
  </w:num>
  <w:num w:numId="19">
    <w:abstractNumId w:val="2"/>
  </w:num>
  <w:num w:numId="20">
    <w:abstractNumId w:val="18"/>
  </w:num>
  <w:num w:numId="2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8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702"/>
    <w:rsid w:val="000005A0"/>
    <w:rsid w:val="000027E8"/>
    <w:rsid w:val="0000308C"/>
    <w:rsid w:val="00005237"/>
    <w:rsid w:val="0000792D"/>
    <w:rsid w:val="00016085"/>
    <w:rsid w:val="0001709F"/>
    <w:rsid w:val="00020F52"/>
    <w:rsid w:val="00023349"/>
    <w:rsid w:val="00026796"/>
    <w:rsid w:val="00027150"/>
    <w:rsid w:val="0003342B"/>
    <w:rsid w:val="000349FB"/>
    <w:rsid w:val="0003682D"/>
    <w:rsid w:val="0003705F"/>
    <w:rsid w:val="000373F6"/>
    <w:rsid w:val="00037491"/>
    <w:rsid w:val="00040158"/>
    <w:rsid w:val="000406F5"/>
    <w:rsid w:val="0004428B"/>
    <w:rsid w:val="00044E36"/>
    <w:rsid w:val="000459B4"/>
    <w:rsid w:val="00045E27"/>
    <w:rsid w:val="000467A9"/>
    <w:rsid w:val="000476E6"/>
    <w:rsid w:val="00050D12"/>
    <w:rsid w:val="0005135A"/>
    <w:rsid w:val="000529E6"/>
    <w:rsid w:val="0005311C"/>
    <w:rsid w:val="00055F15"/>
    <w:rsid w:val="0006084C"/>
    <w:rsid w:val="00064A6F"/>
    <w:rsid w:val="000658AF"/>
    <w:rsid w:val="00065E35"/>
    <w:rsid w:val="00066157"/>
    <w:rsid w:val="00066EC7"/>
    <w:rsid w:val="0007122E"/>
    <w:rsid w:val="00071D52"/>
    <w:rsid w:val="0007254F"/>
    <w:rsid w:val="00072EE4"/>
    <w:rsid w:val="0007387B"/>
    <w:rsid w:val="00074123"/>
    <w:rsid w:val="00074EF8"/>
    <w:rsid w:val="000754A7"/>
    <w:rsid w:val="000754F9"/>
    <w:rsid w:val="00082AE3"/>
    <w:rsid w:val="000842A8"/>
    <w:rsid w:val="00085B0C"/>
    <w:rsid w:val="0008690A"/>
    <w:rsid w:val="00090148"/>
    <w:rsid w:val="00091AD0"/>
    <w:rsid w:val="00096800"/>
    <w:rsid w:val="0009788A"/>
    <w:rsid w:val="000A1209"/>
    <w:rsid w:val="000A1D6A"/>
    <w:rsid w:val="000A40B9"/>
    <w:rsid w:val="000A5340"/>
    <w:rsid w:val="000A5749"/>
    <w:rsid w:val="000B0331"/>
    <w:rsid w:val="000B0667"/>
    <w:rsid w:val="000B194C"/>
    <w:rsid w:val="000B1D71"/>
    <w:rsid w:val="000B68A8"/>
    <w:rsid w:val="000B7337"/>
    <w:rsid w:val="000B738F"/>
    <w:rsid w:val="000C3388"/>
    <w:rsid w:val="000C423C"/>
    <w:rsid w:val="000C581E"/>
    <w:rsid w:val="000C6C4A"/>
    <w:rsid w:val="000C6F20"/>
    <w:rsid w:val="000D0562"/>
    <w:rsid w:val="000D2C05"/>
    <w:rsid w:val="000D2FCC"/>
    <w:rsid w:val="000D31FB"/>
    <w:rsid w:val="000D3377"/>
    <w:rsid w:val="000D456F"/>
    <w:rsid w:val="000D4C5E"/>
    <w:rsid w:val="000E2FEA"/>
    <w:rsid w:val="000E4104"/>
    <w:rsid w:val="000E42C8"/>
    <w:rsid w:val="000E48F2"/>
    <w:rsid w:val="000F1448"/>
    <w:rsid w:val="000F1C20"/>
    <w:rsid w:val="000F33DA"/>
    <w:rsid w:val="000F35F7"/>
    <w:rsid w:val="000F3735"/>
    <w:rsid w:val="000F67FD"/>
    <w:rsid w:val="000F6CE6"/>
    <w:rsid w:val="00101300"/>
    <w:rsid w:val="0010545B"/>
    <w:rsid w:val="00106D1D"/>
    <w:rsid w:val="00111FE5"/>
    <w:rsid w:val="00112EA8"/>
    <w:rsid w:val="001146E5"/>
    <w:rsid w:val="0011492B"/>
    <w:rsid w:val="00114E2A"/>
    <w:rsid w:val="00115742"/>
    <w:rsid w:val="00115B31"/>
    <w:rsid w:val="00120204"/>
    <w:rsid w:val="00120BED"/>
    <w:rsid w:val="00120C11"/>
    <w:rsid w:val="00121015"/>
    <w:rsid w:val="001229D7"/>
    <w:rsid w:val="00123087"/>
    <w:rsid w:val="00126438"/>
    <w:rsid w:val="0013010B"/>
    <w:rsid w:val="00133072"/>
    <w:rsid w:val="0013318B"/>
    <w:rsid w:val="00135B63"/>
    <w:rsid w:val="0013666A"/>
    <w:rsid w:val="00142397"/>
    <w:rsid w:val="00146369"/>
    <w:rsid w:val="00152A47"/>
    <w:rsid w:val="00154951"/>
    <w:rsid w:val="00160607"/>
    <w:rsid w:val="00161FAA"/>
    <w:rsid w:val="00162B10"/>
    <w:rsid w:val="00164DBD"/>
    <w:rsid w:val="00165501"/>
    <w:rsid w:val="00166FF0"/>
    <w:rsid w:val="00172023"/>
    <w:rsid w:val="0017270B"/>
    <w:rsid w:val="00180AC6"/>
    <w:rsid w:val="0018148E"/>
    <w:rsid w:val="00182987"/>
    <w:rsid w:val="0018378D"/>
    <w:rsid w:val="001857D4"/>
    <w:rsid w:val="0018796D"/>
    <w:rsid w:val="00187D2D"/>
    <w:rsid w:val="00191E6C"/>
    <w:rsid w:val="00192F79"/>
    <w:rsid w:val="00193B36"/>
    <w:rsid w:val="00194583"/>
    <w:rsid w:val="00194640"/>
    <w:rsid w:val="0019509F"/>
    <w:rsid w:val="001974D6"/>
    <w:rsid w:val="00197A0E"/>
    <w:rsid w:val="00197AC9"/>
    <w:rsid w:val="001A08E0"/>
    <w:rsid w:val="001A489D"/>
    <w:rsid w:val="001A49B0"/>
    <w:rsid w:val="001A5B36"/>
    <w:rsid w:val="001B1194"/>
    <w:rsid w:val="001B1A02"/>
    <w:rsid w:val="001B29F1"/>
    <w:rsid w:val="001B419F"/>
    <w:rsid w:val="001C20DA"/>
    <w:rsid w:val="001C235F"/>
    <w:rsid w:val="001C34FC"/>
    <w:rsid w:val="001C5E33"/>
    <w:rsid w:val="001C79FF"/>
    <w:rsid w:val="001D2E59"/>
    <w:rsid w:val="001D3214"/>
    <w:rsid w:val="001E04A7"/>
    <w:rsid w:val="001E0B3C"/>
    <w:rsid w:val="001E1F1F"/>
    <w:rsid w:val="001E2736"/>
    <w:rsid w:val="001E2AF2"/>
    <w:rsid w:val="001E4307"/>
    <w:rsid w:val="001E43A1"/>
    <w:rsid w:val="001F0062"/>
    <w:rsid w:val="001F16E8"/>
    <w:rsid w:val="001F32BA"/>
    <w:rsid w:val="001F5655"/>
    <w:rsid w:val="001F60FE"/>
    <w:rsid w:val="00201CC5"/>
    <w:rsid w:val="00207B67"/>
    <w:rsid w:val="00210C31"/>
    <w:rsid w:val="00213F21"/>
    <w:rsid w:val="00214C16"/>
    <w:rsid w:val="00215BDE"/>
    <w:rsid w:val="002165E6"/>
    <w:rsid w:val="0022000F"/>
    <w:rsid w:val="00224B71"/>
    <w:rsid w:val="00224ECF"/>
    <w:rsid w:val="002263B6"/>
    <w:rsid w:val="002268AD"/>
    <w:rsid w:val="00226C98"/>
    <w:rsid w:val="0023013D"/>
    <w:rsid w:val="00230490"/>
    <w:rsid w:val="00230604"/>
    <w:rsid w:val="00233F13"/>
    <w:rsid w:val="0023470A"/>
    <w:rsid w:val="0023471E"/>
    <w:rsid w:val="00234DE4"/>
    <w:rsid w:val="0023613B"/>
    <w:rsid w:val="002401BD"/>
    <w:rsid w:val="002426CC"/>
    <w:rsid w:val="00243E72"/>
    <w:rsid w:val="00243F45"/>
    <w:rsid w:val="002445A3"/>
    <w:rsid w:val="0024690F"/>
    <w:rsid w:val="00253762"/>
    <w:rsid w:val="00253D52"/>
    <w:rsid w:val="0026144A"/>
    <w:rsid w:val="002626A6"/>
    <w:rsid w:val="00265147"/>
    <w:rsid w:val="002651EA"/>
    <w:rsid w:val="00265229"/>
    <w:rsid w:val="0026726D"/>
    <w:rsid w:val="00267D38"/>
    <w:rsid w:val="00272456"/>
    <w:rsid w:val="002743B6"/>
    <w:rsid w:val="0027441D"/>
    <w:rsid w:val="00275108"/>
    <w:rsid w:val="00275BFB"/>
    <w:rsid w:val="0028381A"/>
    <w:rsid w:val="0029162F"/>
    <w:rsid w:val="002938F6"/>
    <w:rsid w:val="00297AB6"/>
    <w:rsid w:val="00297FF5"/>
    <w:rsid w:val="002A052E"/>
    <w:rsid w:val="002A0B70"/>
    <w:rsid w:val="002A31F3"/>
    <w:rsid w:val="002A5C2E"/>
    <w:rsid w:val="002B6ADC"/>
    <w:rsid w:val="002B72F3"/>
    <w:rsid w:val="002B7616"/>
    <w:rsid w:val="002C260A"/>
    <w:rsid w:val="002C2E14"/>
    <w:rsid w:val="002C3A09"/>
    <w:rsid w:val="002C47F9"/>
    <w:rsid w:val="002C55B9"/>
    <w:rsid w:val="002C6333"/>
    <w:rsid w:val="002C6C41"/>
    <w:rsid w:val="002C74E2"/>
    <w:rsid w:val="002D2209"/>
    <w:rsid w:val="002D2930"/>
    <w:rsid w:val="002D29EB"/>
    <w:rsid w:val="002D3341"/>
    <w:rsid w:val="002D3F8B"/>
    <w:rsid w:val="002D5B0D"/>
    <w:rsid w:val="002E3635"/>
    <w:rsid w:val="002E3A6B"/>
    <w:rsid w:val="002E3FF5"/>
    <w:rsid w:val="002E4279"/>
    <w:rsid w:val="002E50D8"/>
    <w:rsid w:val="002E69CC"/>
    <w:rsid w:val="002F13BA"/>
    <w:rsid w:val="002F4A09"/>
    <w:rsid w:val="002F5DF9"/>
    <w:rsid w:val="002F672D"/>
    <w:rsid w:val="0030191E"/>
    <w:rsid w:val="00304278"/>
    <w:rsid w:val="003049D7"/>
    <w:rsid w:val="00304A28"/>
    <w:rsid w:val="00305685"/>
    <w:rsid w:val="003064E9"/>
    <w:rsid w:val="00307EFA"/>
    <w:rsid w:val="0031626D"/>
    <w:rsid w:val="00316F8E"/>
    <w:rsid w:val="003202DA"/>
    <w:rsid w:val="00321BEF"/>
    <w:rsid w:val="00321E22"/>
    <w:rsid w:val="003269DB"/>
    <w:rsid w:val="00327E54"/>
    <w:rsid w:val="00327F7A"/>
    <w:rsid w:val="0033052E"/>
    <w:rsid w:val="003354FB"/>
    <w:rsid w:val="0033624E"/>
    <w:rsid w:val="00337A80"/>
    <w:rsid w:val="0034379A"/>
    <w:rsid w:val="00344F6D"/>
    <w:rsid w:val="0035187D"/>
    <w:rsid w:val="0035496A"/>
    <w:rsid w:val="00357815"/>
    <w:rsid w:val="003609D7"/>
    <w:rsid w:val="0036253F"/>
    <w:rsid w:val="00362B54"/>
    <w:rsid w:val="00367314"/>
    <w:rsid w:val="00367C83"/>
    <w:rsid w:val="00367D11"/>
    <w:rsid w:val="00371B61"/>
    <w:rsid w:val="00371FF7"/>
    <w:rsid w:val="003735BC"/>
    <w:rsid w:val="00374DBC"/>
    <w:rsid w:val="00376A5D"/>
    <w:rsid w:val="00377B06"/>
    <w:rsid w:val="00380858"/>
    <w:rsid w:val="00380CBF"/>
    <w:rsid w:val="00380DB8"/>
    <w:rsid w:val="0038129F"/>
    <w:rsid w:val="00382297"/>
    <w:rsid w:val="0038262A"/>
    <w:rsid w:val="00383B7F"/>
    <w:rsid w:val="003850FE"/>
    <w:rsid w:val="00385107"/>
    <w:rsid w:val="003852E2"/>
    <w:rsid w:val="0038623F"/>
    <w:rsid w:val="00386985"/>
    <w:rsid w:val="00392712"/>
    <w:rsid w:val="00392E54"/>
    <w:rsid w:val="00393B4E"/>
    <w:rsid w:val="00397BD7"/>
    <w:rsid w:val="003A1AB3"/>
    <w:rsid w:val="003A336F"/>
    <w:rsid w:val="003A45D2"/>
    <w:rsid w:val="003B04A1"/>
    <w:rsid w:val="003B127F"/>
    <w:rsid w:val="003B1A57"/>
    <w:rsid w:val="003B37C8"/>
    <w:rsid w:val="003B439D"/>
    <w:rsid w:val="003C01C4"/>
    <w:rsid w:val="003C1B65"/>
    <w:rsid w:val="003C36B7"/>
    <w:rsid w:val="003C441B"/>
    <w:rsid w:val="003C522D"/>
    <w:rsid w:val="003C5A64"/>
    <w:rsid w:val="003C6320"/>
    <w:rsid w:val="003D1FDF"/>
    <w:rsid w:val="003D2333"/>
    <w:rsid w:val="003D25BE"/>
    <w:rsid w:val="003D3EBC"/>
    <w:rsid w:val="003D6814"/>
    <w:rsid w:val="003D6E8D"/>
    <w:rsid w:val="003D6F48"/>
    <w:rsid w:val="003E277D"/>
    <w:rsid w:val="003E296B"/>
    <w:rsid w:val="003E4D5A"/>
    <w:rsid w:val="003E66A7"/>
    <w:rsid w:val="003E6EDC"/>
    <w:rsid w:val="003F0A24"/>
    <w:rsid w:val="003F0A81"/>
    <w:rsid w:val="003F223E"/>
    <w:rsid w:val="003F3B74"/>
    <w:rsid w:val="003F5B67"/>
    <w:rsid w:val="003F67B0"/>
    <w:rsid w:val="003F68DE"/>
    <w:rsid w:val="003F7C7B"/>
    <w:rsid w:val="00401977"/>
    <w:rsid w:val="00402691"/>
    <w:rsid w:val="00404626"/>
    <w:rsid w:val="00405172"/>
    <w:rsid w:val="00405213"/>
    <w:rsid w:val="004052CD"/>
    <w:rsid w:val="00411483"/>
    <w:rsid w:val="00411518"/>
    <w:rsid w:val="00413F46"/>
    <w:rsid w:val="00416AA8"/>
    <w:rsid w:val="00422E8F"/>
    <w:rsid w:val="00431E0B"/>
    <w:rsid w:val="00433468"/>
    <w:rsid w:val="00437FFD"/>
    <w:rsid w:val="00443547"/>
    <w:rsid w:val="00444121"/>
    <w:rsid w:val="00446C99"/>
    <w:rsid w:val="00452129"/>
    <w:rsid w:val="004525DC"/>
    <w:rsid w:val="00453E3F"/>
    <w:rsid w:val="00454568"/>
    <w:rsid w:val="0045683A"/>
    <w:rsid w:val="00461121"/>
    <w:rsid w:val="00461366"/>
    <w:rsid w:val="004619D2"/>
    <w:rsid w:val="00461C36"/>
    <w:rsid w:val="00461C85"/>
    <w:rsid w:val="00461E6E"/>
    <w:rsid w:val="004621F5"/>
    <w:rsid w:val="004629F7"/>
    <w:rsid w:val="00466894"/>
    <w:rsid w:val="004669A9"/>
    <w:rsid w:val="00467D28"/>
    <w:rsid w:val="004707C7"/>
    <w:rsid w:val="004728A9"/>
    <w:rsid w:val="00472F92"/>
    <w:rsid w:val="004731B6"/>
    <w:rsid w:val="004733EB"/>
    <w:rsid w:val="00473B4C"/>
    <w:rsid w:val="00477BF7"/>
    <w:rsid w:val="004824B7"/>
    <w:rsid w:val="00486629"/>
    <w:rsid w:val="004868F3"/>
    <w:rsid w:val="00487B24"/>
    <w:rsid w:val="00491E48"/>
    <w:rsid w:val="00492BEC"/>
    <w:rsid w:val="0049402B"/>
    <w:rsid w:val="004976F2"/>
    <w:rsid w:val="004977D5"/>
    <w:rsid w:val="00497FB2"/>
    <w:rsid w:val="004A1AB5"/>
    <w:rsid w:val="004A397A"/>
    <w:rsid w:val="004A5EBF"/>
    <w:rsid w:val="004A6506"/>
    <w:rsid w:val="004A6803"/>
    <w:rsid w:val="004A766A"/>
    <w:rsid w:val="004B000D"/>
    <w:rsid w:val="004B34A2"/>
    <w:rsid w:val="004B6BF6"/>
    <w:rsid w:val="004B6DDA"/>
    <w:rsid w:val="004C4843"/>
    <w:rsid w:val="004C497F"/>
    <w:rsid w:val="004C4B97"/>
    <w:rsid w:val="004D0C24"/>
    <w:rsid w:val="004D1260"/>
    <w:rsid w:val="004D3649"/>
    <w:rsid w:val="004D58A3"/>
    <w:rsid w:val="004D5CA6"/>
    <w:rsid w:val="004D5F16"/>
    <w:rsid w:val="004D7147"/>
    <w:rsid w:val="004E03C4"/>
    <w:rsid w:val="004E05D1"/>
    <w:rsid w:val="004E1A95"/>
    <w:rsid w:val="004E3947"/>
    <w:rsid w:val="004E43EF"/>
    <w:rsid w:val="004E4801"/>
    <w:rsid w:val="004E59D9"/>
    <w:rsid w:val="004E59E8"/>
    <w:rsid w:val="004E5BA1"/>
    <w:rsid w:val="004E5DE1"/>
    <w:rsid w:val="004E6316"/>
    <w:rsid w:val="004F198A"/>
    <w:rsid w:val="004F2EED"/>
    <w:rsid w:val="004F38C3"/>
    <w:rsid w:val="004F4E0F"/>
    <w:rsid w:val="004F58DE"/>
    <w:rsid w:val="004F65A2"/>
    <w:rsid w:val="004F7C59"/>
    <w:rsid w:val="00500B97"/>
    <w:rsid w:val="005012D8"/>
    <w:rsid w:val="00503C66"/>
    <w:rsid w:val="0050542F"/>
    <w:rsid w:val="00506186"/>
    <w:rsid w:val="005074C7"/>
    <w:rsid w:val="00510919"/>
    <w:rsid w:val="005125D6"/>
    <w:rsid w:val="00513E21"/>
    <w:rsid w:val="0051414C"/>
    <w:rsid w:val="00514B3D"/>
    <w:rsid w:val="00515F5B"/>
    <w:rsid w:val="00516218"/>
    <w:rsid w:val="00525B1B"/>
    <w:rsid w:val="005274E5"/>
    <w:rsid w:val="00531BB8"/>
    <w:rsid w:val="00536B18"/>
    <w:rsid w:val="00536F16"/>
    <w:rsid w:val="0053789D"/>
    <w:rsid w:val="0054020E"/>
    <w:rsid w:val="005405D1"/>
    <w:rsid w:val="0054250B"/>
    <w:rsid w:val="0054361B"/>
    <w:rsid w:val="00545717"/>
    <w:rsid w:val="0055098A"/>
    <w:rsid w:val="00552EFD"/>
    <w:rsid w:val="005545A0"/>
    <w:rsid w:val="0055609B"/>
    <w:rsid w:val="00556726"/>
    <w:rsid w:val="0056401D"/>
    <w:rsid w:val="00564B6F"/>
    <w:rsid w:val="00566DCD"/>
    <w:rsid w:val="00566E78"/>
    <w:rsid w:val="00567126"/>
    <w:rsid w:val="00572104"/>
    <w:rsid w:val="00580EDE"/>
    <w:rsid w:val="00582702"/>
    <w:rsid w:val="00587E47"/>
    <w:rsid w:val="00587FEA"/>
    <w:rsid w:val="0059025E"/>
    <w:rsid w:val="0059089E"/>
    <w:rsid w:val="005939FF"/>
    <w:rsid w:val="005946BD"/>
    <w:rsid w:val="005954FE"/>
    <w:rsid w:val="005A10A3"/>
    <w:rsid w:val="005A1AA3"/>
    <w:rsid w:val="005A511B"/>
    <w:rsid w:val="005A5A86"/>
    <w:rsid w:val="005A7C2A"/>
    <w:rsid w:val="005B1DD0"/>
    <w:rsid w:val="005B3174"/>
    <w:rsid w:val="005B4FE0"/>
    <w:rsid w:val="005B5E2F"/>
    <w:rsid w:val="005B5EB6"/>
    <w:rsid w:val="005B7D5F"/>
    <w:rsid w:val="005C2C06"/>
    <w:rsid w:val="005C42A0"/>
    <w:rsid w:val="005C5A84"/>
    <w:rsid w:val="005C65DF"/>
    <w:rsid w:val="005D150C"/>
    <w:rsid w:val="005D1FCA"/>
    <w:rsid w:val="005D29CD"/>
    <w:rsid w:val="005D42B1"/>
    <w:rsid w:val="005E4D74"/>
    <w:rsid w:val="005E79A0"/>
    <w:rsid w:val="005E7C6B"/>
    <w:rsid w:val="005F021A"/>
    <w:rsid w:val="005F46AD"/>
    <w:rsid w:val="005F5E96"/>
    <w:rsid w:val="005F7149"/>
    <w:rsid w:val="006005D7"/>
    <w:rsid w:val="00601D94"/>
    <w:rsid w:val="00601D9D"/>
    <w:rsid w:val="006034DE"/>
    <w:rsid w:val="0060360F"/>
    <w:rsid w:val="00603698"/>
    <w:rsid w:val="00606BEC"/>
    <w:rsid w:val="006071B1"/>
    <w:rsid w:val="006076E5"/>
    <w:rsid w:val="00612487"/>
    <w:rsid w:val="00614E70"/>
    <w:rsid w:val="00615797"/>
    <w:rsid w:val="006178C8"/>
    <w:rsid w:val="006204C1"/>
    <w:rsid w:val="00621325"/>
    <w:rsid w:val="006213F1"/>
    <w:rsid w:val="00621737"/>
    <w:rsid w:val="00623FAB"/>
    <w:rsid w:val="00630F8E"/>
    <w:rsid w:val="00632AF2"/>
    <w:rsid w:val="00633851"/>
    <w:rsid w:val="00634F14"/>
    <w:rsid w:val="00635071"/>
    <w:rsid w:val="00635097"/>
    <w:rsid w:val="00635572"/>
    <w:rsid w:val="006408A6"/>
    <w:rsid w:val="00643216"/>
    <w:rsid w:val="00644031"/>
    <w:rsid w:val="00647BE8"/>
    <w:rsid w:val="00650169"/>
    <w:rsid w:val="0065229E"/>
    <w:rsid w:val="00655E6E"/>
    <w:rsid w:val="00657311"/>
    <w:rsid w:val="00657697"/>
    <w:rsid w:val="00660254"/>
    <w:rsid w:val="006627E0"/>
    <w:rsid w:val="006651D8"/>
    <w:rsid w:val="0066582C"/>
    <w:rsid w:val="00666D46"/>
    <w:rsid w:val="006716A1"/>
    <w:rsid w:val="0067181E"/>
    <w:rsid w:val="00672C21"/>
    <w:rsid w:val="00672CFF"/>
    <w:rsid w:val="00674199"/>
    <w:rsid w:val="00675DB6"/>
    <w:rsid w:val="0067613D"/>
    <w:rsid w:val="0068590C"/>
    <w:rsid w:val="00686595"/>
    <w:rsid w:val="00687438"/>
    <w:rsid w:val="006879F8"/>
    <w:rsid w:val="00692E89"/>
    <w:rsid w:val="00693975"/>
    <w:rsid w:val="00693B9B"/>
    <w:rsid w:val="00693D19"/>
    <w:rsid w:val="00694E4D"/>
    <w:rsid w:val="006978FE"/>
    <w:rsid w:val="006A1380"/>
    <w:rsid w:val="006A2C44"/>
    <w:rsid w:val="006A4689"/>
    <w:rsid w:val="006A4D7E"/>
    <w:rsid w:val="006A62BE"/>
    <w:rsid w:val="006A72E1"/>
    <w:rsid w:val="006B1F91"/>
    <w:rsid w:val="006B2586"/>
    <w:rsid w:val="006B2C99"/>
    <w:rsid w:val="006B480C"/>
    <w:rsid w:val="006B5571"/>
    <w:rsid w:val="006B57EB"/>
    <w:rsid w:val="006B5991"/>
    <w:rsid w:val="006C1F4E"/>
    <w:rsid w:val="006C47E2"/>
    <w:rsid w:val="006C6C26"/>
    <w:rsid w:val="006D0463"/>
    <w:rsid w:val="006D1267"/>
    <w:rsid w:val="006D2B50"/>
    <w:rsid w:val="006D366F"/>
    <w:rsid w:val="006D3AEC"/>
    <w:rsid w:val="006D74E5"/>
    <w:rsid w:val="006E1DF5"/>
    <w:rsid w:val="006E60B2"/>
    <w:rsid w:val="006F13D9"/>
    <w:rsid w:val="006F1BD1"/>
    <w:rsid w:val="006F21CD"/>
    <w:rsid w:val="006F4CAF"/>
    <w:rsid w:val="006F5259"/>
    <w:rsid w:val="006F5D41"/>
    <w:rsid w:val="00700B7E"/>
    <w:rsid w:val="00701372"/>
    <w:rsid w:val="0070298D"/>
    <w:rsid w:val="0070340C"/>
    <w:rsid w:val="00703E85"/>
    <w:rsid w:val="0070535C"/>
    <w:rsid w:val="00705546"/>
    <w:rsid w:val="0070723C"/>
    <w:rsid w:val="00711879"/>
    <w:rsid w:val="00712235"/>
    <w:rsid w:val="00714375"/>
    <w:rsid w:val="00716F28"/>
    <w:rsid w:val="0071756E"/>
    <w:rsid w:val="00720862"/>
    <w:rsid w:val="00723382"/>
    <w:rsid w:val="007261A1"/>
    <w:rsid w:val="0072738E"/>
    <w:rsid w:val="007276FF"/>
    <w:rsid w:val="007335FB"/>
    <w:rsid w:val="0073470B"/>
    <w:rsid w:val="00735BCE"/>
    <w:rsid w:val="007366DA"/>
    <w:rsid w:val="00736AAB"/>
    <w:rsid w:val="00741331"/>
    <w:rsid w:val="007449CE"/>
    <w:rsid w:val="007472B4"/>
    <w:rsid w:val="00750792"/>
    <w:rsid w:val="0075191E"/>
    <w:rsid w:val="00751B9C"/>
    <w:rsid w:val="00755AE8"/>
    <w:rsid w:val="00756737"/>
    <w:rsid w:val="00760F7F"/>
    <w:rsid w:val="0076198E"/>
    <w:rsid w:val="00764BBF"/>
    <w:rsid w:val="007659B7"/>
    <w:rsid w:val="00766112"/>
    <w:rsid w:val="00766FB8"/>
    <w:rsid w:val="007677DA"/>
    <w:rsid w:val="00767E7C"/>
    <w:rsid w:val="00771431"/>
    <w:rsid w:val="007723F0"/>
    <w:rsid w:val="0077307B"/>
    <w:rsid w:val="0077387D"/>
    <w:rsid w:val="007741D1"/>
    <w:rsid w:val="00775E46"/>
    <w:rsid w:val="007762A8"/>
    <w:rsid w:val="007833C2"/>
    <w:rsid w:val="00785169"/>
    <w:rsid w:val="00794195"/>
    <w:rsid w:val="0079457E"/>
    <w:rsid w:val="0079458C"/>
    <w:rsid w:val="007A4249"/>
    <w:rsid w:val="007A46AE"/>
    <w:rsid w:val="007A4FCE"/>
    <w:rsid w:val="007A7C98"/>
    <w:rsid w:val="007A7F96"/>
    <w:rsid w:val="007B0C5F"/>
    <w:rsid w:val="007C0B41"/>
    <w:rsid w:val="007C21CD"/>
    <w:rsid w:val="007C245C"/>
    <w:rsid w:val="007C2CDF"/>
    <w:rsid w:val="007C3F32"/>
    <w:rsid w:val="007D0718"/>
    <w:rsid w:val="007D3847"/>
    <w:rsid w:val="007D4D93"/>
    <w:rsid w:val="007D53D1"/>
    <w:rsid w:val="007D60F9"/>
    <w:rsid w:val="007D6519"/>
    <w:rsid w:val="007D6C1F"/>
    <w:rsid w:val="007D735D"/>
    <w:rsid w:val="007E34DC"/>
    <w:rsid w:val="007E7608"/>
    <w:rsid w:val="007E774B"/>
    <w:rsid w:val="007F2623"/>
    <w:rsid w:val="007F6335"/>
    <w:rsid w:val="007F7075"/>
    <w:rsid w:val="007F7A18"/>
    <w:rsid w:val="008007F6"/>
    <w:rsid w:val="008029CE"/>
    <w:rsid w:val="008047B1"/>
    <w:rsid w:val="00806862"/>
    <w:rsid w:val="00806F8F"/>
    <w:rsid w:val="008207D2"/>
    <w:rsid w:val="008228A6"/>
    <w:rsid w:val="00823CB9"/>
    <w:rsid w:val="0082418F"/>
    <w:rsid w:val="00824848"/>
    <w:rsid w:val="00824A42"/>
    <w:rsid w:val="00825311"/>
    <w:rsid w:val="0082571E"/>
    <w:rsid w:val="00827E05"/>
    <w:rsid w:val="008321F8"/>
    <w:rsid w:val="008330BD"/>
    <w:rsid w:val="00833351"/>
    <w:rsid w:val="0083423B"/>
    <w:rsid w:val="00835832"/>
    <w:rsid w:val="00837FB4"/>
    <w:rsid w:val="00841536"/>
    <w:rsid w:val="00843BD0"/>
    <w:rsid w:val="00851A33"/>
    <w:rsid w:val="00853A03"/>
    <w:rsid w:val="00853DA5"/>
    <w:rsid w:val="00855FB7"/>
    <w:rsid w:val="00856DCD"/>
    <w:rsid w:val="00861CF8"/>
    <w:rsid w:val="008634FA"/>
    <w:rsid w:val="008657F6"/>
    <w:rsid w:val="0086618B"/>
    <w:rsid w:val="0086693B"/>
    <w:rsid w:val="00872BB8"/>
    <w:rsid w:val="0087489D"/>
    <w:rsid w:val="008769F6"/>
    <w:rsid w:val="00877C4E"/>
    <w:rsid w:val="00880341"/>
    <w:rsid w:val="0089054B"/>
    <w:rsid w:val="008906FA"/>
    <w:rsid w:val="00890D5B"/>
    <w:rsid w:val="008931B2"/>
    <w:rsid w:val="00894140"/>
    <w:rsid w:val="008942AF"/>
    <w:rsid w:val="00895CB2"/>
    <w:rsid w:val="00895E37"/>
    <w:rsid w:val="008A0B25"/>
    <w:rsid w:val="008A26C9"/>
    <w:rsid w:val="008A2FC1"/>
    <w:rsid w:val="008A47BC"/>
    <w:rsid w:val="008A591C"/>
    <w:rsid w:val="008A5CB2"/>
    <w:rsid w:val="008A7CB2"/>
    <w:rsid w:val="008A7DFA"/>
    <w:rsid w:val="008B2A19"/>
    <w:rsid w:val="008B3A5E"/>
    <w:rsid w:val="008B5E89"/>
    <w:rsid w:val="008C0331"/>
    <w:rsid w:val="008C169A"/>
    <w:rsid w:val="008C2273"/>
    <w:rsid w:val="008C349F"/>
    <w:rsid w:val="008C473F"/>
    <w:rsid w:val="008C4E51"/>
    <w:rsid w:val="008C5278"/>
    <w:rsid w:val="008C7E75"/>
    <w:rsid w:val="008D00BD"/>
    <w:rsid w:val="008D01FC"/>
    <w:rsid w:val="008D09AA"/>
    <w:rsid w:val="008D1206"/>
    <w:rsid w:val="008D32E1"/>
    <w:rsid w:val="008D3441"/>
    <w:rsid w:val="008D43C2"/>
    <w:rsid w:val="008D6759"/>
    <w:rsid w:val="008E111C"/>
    <w:rsid w:val="008E7C75"/>
    <w:rsid w:val="008F1762"/>
    <w:rsid w:val="008F493D"/>
    <w:rsid w:val="008F55D3"/>
    <w:rsid w:val="00902A23"/>
    <w:rsid w:val="009050D5"/>
    <w:rsid w:val="00906FE7"/>
    <w:rsid w:val="009073DE"/>
    <w:rsid w:val="00910290"/>
    <w:rsid w:val="009113DE"/>
    <w:rsid w:val="0091447B"/>
    <w:rsid w:val="0091467E"/>
    <w:rsid w:val="00914D2F"/>
    <w:rsid w:val="009170BE"/>
    <w:rsid w:val="00921C06"/>
    <w:rsid w:val="00923027"/>
    <w:rsid w:val="0092520B"/>
    <w:rsid w:val="00925ACB"/>
    <w:rsid w:val="0092669C"/>
    <w:rsid w:val="00932B90"/>
    <w:rsid w:val="00935084"/>
    <w:rsid w:val="009367B8"/>
    <w:rsid w:val="009369A8"/>
    <w:rsid w:val="0094028D"/>
    <w:rsid w:val="009405FF"/>
    <w:rsid w:val="00943743"/>
    <w:rsid w:val="00943DB3"/>
    <w:rsid w:val="009463BD"/>
    <w:rsid w:val="00950A82"/>
    <w:rsid w:val="00951196"/>
    <w:rsid w:val="009528AA"/>
    <w:rsid w:val="00954354"/>
    <w:rsid w:val="009555E0"/>
    <w:rsid w:val="00956E67"/>
    <w:rsid w:val="009727B7"/>
    <w:rsid w:val="00973C7E"/>
    <w:rsid w:val="009755D9"/>
    <w:rsid w:val="00976106"/>
    <w:rsid w:val="00976855"/>
    <w:rsid w:val="00977504"/>
    <w:rsid w:val="00981B38"/>
    <w:rsid w:val="0098308A"/>
    <w:rsid w:val="009834DD"/>
    <w:rsid w:val="00984254"/>
    <w:rsid w:val="00984BBA"/>
    <w:rsid w:val="009852E8"/>
    <w:rsid w:val="00986C80"/>
    <w:rsid w:val="00986FB1"/>
    <w:rsid w:val="009879B5"/>
    <w:rsid w:val="00987D58"/>
    <w:rsid w:val="00987F16"/>
    <w:rsid w:val="009965A3"/>
    <w:rsid w:val="009A18FE"/>
    <w:rsid w:val="009A2582"/>
    <w:rsid w:val="009A2BF6"/>
    <w:rsid w:val="009A30B1"/>
    <w:rsid w:val="009A318A"/>
    <w:rsid w:val="009A40FB"/>
    <w:rsid w:val="009A7307"/>
    <w:rsid w:val="009A77D0"/>
    <w:rsid w:val="009B1183"/>
    <w:rsid w:val="009B1372"/>
    <w:rsid w:val="009B1C67"/>
    <w:rsid w:val="009B2258"/>
    <w:rsid w:val="009B3F24"/>
    <w:rsid w:val="009B4092"/>
    <w:rsid w:val="009B6B3F"/>
    <w:rsid w:val="009C03F5"/>
    <w:rsid w:val="009C3159"/>
    <w:rsid w:val="009C35A2"/>
    <w:rsid w:val="009C4573"/>
    <w:rsid w:val="009C49B7"/>
    <w:rsid w:val="009C6051"/>
    <w:rsid w:val="009D0345"/>
    <w:rsid w:val="009D14FC"/>
    <w:rsid w:val="009D20C7"/>
    <w:rsid w:val="009D42AB"/>
    <w:rsid w:val="009D46D3"/>
    <w:rsid w:val="009D7012"/>
    <w:rsid w:val="009D733B"/>
    <w:rsid w:val="009D7C99"/>
    <w:rsid w:val="009E1851"/>
    <w:rsid w:val="009E1E56"/>
    <w:rsid w:val="009E2AC0"/>
    <w:rsid w:val="009E340E"/>
    <w:rsid w:val="009E5020"/>
    <w:rsid w:val="009E73BF"/>
    <w:rsid w:val="009F189C"/>
    <w:rsid w:val="009F2034"/>
    <w:rsid w:val="009F2237"/>
    <w:rsid w:val="009F305C"/>
    <w:rsid w:val="009F60AE"/>
    <w:rsid w:val="009F6AB4"/>
    <w:rsid w:val="00A02832"/>
    <w:rsid w:val="00A02A43"/>
    <w:rsid w:val="00A02AE6"/>
    <w:rsid w:val="00A030DB"/>
    <w:rsid w:val="00A04483"/>
    <w:rsid w:val="00A044E0"/>
    <w:rsid w:val="00A05DBD"/>
    <w:rsid w:val="00A105DA"/>
    <w:rsid w:val="00A10C18"/>
    <w:rsid w:val="00A115BD"/>
    <w:rsid w:val="00A167A3"/>
    <w:rsid w:val="00A16C0B"/>
    <w:rsid w:val="00A2450B"/>
    <w:rsid w:val="00A24948"/>
    <w:rsid w:val="00A250E1"/>
    <w:rsid w:val="00A25C6F"/>
    <w:rsid w:val="00A301D2"/>
    <w:rsid w:val="00A3180A"/>
    <w:rsid w:val="00A35078"/>
    <w:rsid w:val="00A427A4"/>
    <w:rsid w:val="00A427A8"/>
    <w:rsid w:val="00A42973"/>
    <w:rsid w:val="00A4351B"/>
    <w:rsid w:val="00A43F33"/>
    <w:rsid w:val="00A441AA"/>
    <w:rsid w:val="00A45F1C"/>
    <w:rsid w:val="00A461BB"/>
    <w:rsid w:val="00A46643"/>
    <w:rsid w:val="00A47A18"/>
    <w:rsid w:val="00A510DD"/>
    <w:rsid w:val="00A51933"/>
    <w:rsid w:val="00A51C98"/>
    <w:rsid w:val="00A52119"/>
    <w:rsid w:val="00A522C5"/>
    <w:rsid w:val="00A53F31"/>
    <w:rsid w:val="00A53FE6"/>
    <w:rsid w:val="00A5571F"/>
    <w:rsid w:val="00A57C9A"/>
    <w:rsid w:val="00A60EDD"/>
    <w:rsid w:val="00A66104"/>
    <w:rsid w:val="00A71170"/>
    <w:rsid w:val="00A71DFE"/>
    <w:rsid w:val="00A729A3"/>
    <w:rsid w:val="00A73214"/>
    <w:rsid w:val="00A74B23"/>
    <w:rsid w:val="00A750E0"/>
    <w:rsid w:val="00A776AA"/>
    <w:rsid w:val="00A81760"/>
    <w:rsid w:val="00A84AB5"/>
    <w:rsid w:val="00A865B4"/>
    <w:rsid w:val="00A8719A"/>
    <w:rsid w:val="00A87CC7"/>
    <w:rsid w:val="00A87FB7"/>
    <w:rsid w:val="00A957F2"/>
    <w:rsid w:val="00A967DF"/>
    <w:rsid w:val="00AA1AAB"/>
    <w:rsid w:val="00AA47D3"/>
    <w:rsid w:val="00AA6FD5"/>
    <w:rsid w:val="00AA723B"/>
    <w:rsid w:val="00AB035A"/>
    <w:rsid w:val="00AB1142"/>
    <w:rsid w:val="00AB17A5"/>
    <w:rsid w:val="00AB2554"/>
    <w:rsid w:val="00AB25D8"/>
    <w:rsid w:val="00AB356B"/>
    <w:rsid w:val="00AB3FAB"/>
    <w:rsid w:val="00AB6366"/>
    <w:rsid w:val="00AC02F4"/>
    <w:rsid w:val="00AC295E"/>
    <w:rsid w:val="00AC67BA"/>
    <w:rsid w:val="00AC76CD"/>
    <w:rsid w:val="00AD035A"/>
    <w:rsid w:val="00AD0A0F"/>
    <w:rsid w:val="00AD0C38"/>
    <w:rsid w:val="00AD0DDD"/>
    <w:rsid w:val="00AD4915"/>
    <w:rsid w:val="00AD7194"/>
    <w:rsid w:val="00AD737D"/>
    <w:rsid w:val="00AE32D4"/>
    <w:rsid w:val="00AE58C2"/>
    <w:rsid w:val="00AF0E6F"/>
    <w:rsid w:val="00AF13D5"/>
    <w:rsid w:val="00AF2B39"/>
    <w:rsid w:val="00AF3DC6"/>
    <w:rsid w:val="00AF50A2"/>
    <w:rsid w:val="00AF669C"/>
    <w:rsid w:val="00B02092"/>
    <w:rsid w:val="00B037C3"/>
    <w:rsid w:val="00B03812"/>
    <w:rsid w:val="00B0454F"/>
    <w:rsid w:val="00B05A6A"/>
    <w:rsid w:val="00B0600C"/>
    <w:rsid w:val="00B0697A"/>
    <w:rsid w:val="00B12ABE"/>
    <w:rsid w:val="00B138EF"/>
    <w:rsid w:val="00B14E84"/>
    <w:rsid w:val="00B155E3"/>
    <w:rsid w:val="00B15D59"/>
    <w:rsid w:val="00B192F6"/>
    <w:rsid w:val="00B225CB"/>
    <w:rsid w:val="00B22DE7"/>
    <w:rsid w:val="00B23707"/>
    <w:rsid w:val="00B247F4"/>
    <w:rsid w:val="00B2491C"/>
    <w:rsid w:val="00B27674"/>
    <w:rsid w:val="00B3053A"/>
    <w:rsid w:val="00B30B88"/>
    <w:rsid w:val="00B340FE"/>
    <w:rsid w:val="00B366C4"/>
    <w:rsid w:val="00B41318"/>
    <w:rsid w:val="00B41712"/>
    <w:rsid w:val="00B4253B"/>
    <w:rsid w:val="00B4259B"/>
    <w:rsid w:val="00B51361"/>
    <w:rsid w:val="00B5158A"/>
    <w:rsid w:val="00B52644"/>
    <w:rsid w:val="00B55F18"/>
    <w:rsid w:val="00B57C42"/>
    <w:rsid w:val="00B61907"/>
    <w:rsid w:val="00B62ABF"/>
    <w:rsid w:val="00B62C6C"/>
    <w:rsid w:val="00B632C0"/>
    <w:rsid w:val="00B64FCA"/>
    <w:rsid w:val="00B67BAD"/>
    <w:rsid w:val="00B67F7F"/>
    <w:rsid w:val="00B70843"/>
    <w:rsid w:val="00B744EC"/>
    <w:rsid w:val="00B7594D"/>
    <w:rsid w:val="00B77936"/>
    <w:rsid w:val="00B80F85"/>
    <w:rsid w:val="00B810C8"/>
    <w:rsid w:val="00B82C75"/>
    <w:rsid w:val="00B82E30"/>
    <w:rsid w:val="00B83813"/>
    <w:rsid w:val="00B857B0"/>
    <w:rsid w:val="00B86F6D"/>
    <w:rsid w:val="00B876CB"/>
    <w:rsid w:val="00B9177B"/>
    <w:rsid w:val="00B91D7D"/>
    <w:rsid w:val="00B962BB"/>
    <w:rsid w:val="00BA22A8"/>
    <w:rsid w:val="00BA3455"/>
    <w:rsid w:val="00BA5527"/>
    <w:rsid w:val="00BA7CE5"/>
    <w:rsid w:val="00BB2E86"/>
    <w:rsid w:val="00BB2F29"/>
    <w:rsid w:val="00BB32A4"/>
    <w:rsid w:val="00BB45B9"/>
    <w:rsid w:val="00BB45F8"/>
    <w:rsid w:val="00BB4831"/>
    <w:rsid w:val="00BB5336"/>
    <w:rsid w:val="00BB53C7"/>
    <w:rsid w:val="00BB685D"/>
    <w:rsid w:val="00BB6BEB"/>
    <w:rsid w:val="00BB6BF7"/>
    <w:rsid w:val="00BB72BE"/>
    <w:rsid w:val="00BC3564"/>
    <w:rsid w:val="00BC3D72"/>
    <w:rsid w:val="00BC77BD"/>
    <w:rsid w:val="00BD1395"/>
    <w:rsid w:val="00BE0DD5"/>
    <w:rsid w:val="00BE67F6"/>
    <w:rsid w:val="00BF0A8A"/>
    <w:rsid w:val="00BF5BCB"/>
    <w:rsid w:val="00C004F5"/>
    <w:rsid w:val="00C018BE"/>
    <w:rsid w:val="00C03453"/>
    <w:rsid w:val="00C06785"/>
    <w:rsid w:val="00C10AAC"/>
    <w:rsid w:val="00C1160C"/>
    <w:rsid w:val="00C13CD2"/>
    <w:rsid w:val="00C142CA"/>
    <w:rsid w:val="00C154C0"/>
    <w:rsid w:val="00C16620"/>
    <w:rsid w:val="00C22325"/>
    <w:rsid w:val="00C22489"/>
    <w:rsid w:val="00C23E38"/>
    <w:rsid w:val="00C2488A"/>
    <w:rsid w:val="00C24BA6"/>
    <w:rsid w:val="00C32F08"/>
    <w:rsid w:val="00C33DDD"/>
    <w:rsid w:val="00C3497A"/>
    <w:rsid w:val="00C37383"/>
    <w:rsid w:val="00C37503"/>
    <w:rsid w:val="00C44707"/>
    <w:rsid w:val="00C44EA0"/>
    <w:rsid w:val="00C455AA"/>
    <w:rsid w:val="00C477D5"/>
    <w:rsid w:val="00C5034C"/>
    <w:rsid w:val="00C51717"/>
    <w:rsid w:val="00C51EFB"/>
    <w:rsid w:val="00C54262"/>
    <w:rsid w:val="00C54560"/>
    <w:rsid w:val="00C54B38"/>
    <w:rsid w:val="00C57B5D"/>
    <w:rsid w:val="00C604CC"/>
    <w:rsid w:val="00C637CF"/>
    <w:rsid w:val="00C651A5"/>
    <w:rsid w:val="00C67ACB"/>
    <w:rsid w:val="00C67D1C"/>
    <w:rsid w:val="00C67D48"/>
    <w:rsid w:val="00C708F6"/>
    <w:rsid w:val="00C744CD"/>
    <w:rsid w:val="00C75644"/>
    <w:rsid w:val="00C759C8"/>
    <w:rsid w:val="00C811B0"/>
    <w:rsid w:val="00C81DF0"/>
    <w:rsid w:val="00C845BB"/>
    <w:rsid w:val="00C84A04"/>
    <w:rsid w:val="00C918FE"/>
    <w:rsid w:val="00C91C7F"/>
    <w:rsid w:val="00C94176"/>
    <w:rsid w:val="00CA7A4C"/>
    <w:rsid w:val="00CA7D33"/>
    <w:rsid w:val="00CB1658"/>
    <w:rsid w:val="00CB7427"/>
    <w:rsid w:val="00CB787F"/>
    <w:rsid w:val="00CB7AEA"/>
    <w:rsid w:val="00CC0712"/>
    <w:rsid w:val="00CC0C13"/>
    <w:rsid w:val="00CC2E6E"/>
    <w:rsid w:val="00CC3D72"/>
    <w:rsid w:val="00CD0355"/>
    <w:rsid w:val="00CD0659"/>
    <w:rsid w:val="00CD07F5"/>
    <w:rsid w:val="00CD263A"/>
    <w:rsid w:val="00CD45FA"/>
    <w:rsid w:val="00CD70A1"/>
    <w:rsid w:val="00CD792C"/>
    <w:rsid w:val="00CE1C2A"/>
    <w:rsid w:val="00CE387F"/>
    <w:rsid w:val="00CE714B"/>
    <w:rsid w:val="00CE7542"/>
    <w:rsid w:val="00CF0BAE"/>
    <w:rsid w:val="00CF21EB"/>
    <w:rsid w:val="00CF2291"/>
    <w:rsid w:val="00CF27C0"/>
    <w:rsid w:val="00CF44E5"/>
    <w:rsid w:val="00CF54A5"/>
    <w:rsid w:val="00CF5E4A"/>
    <w:rsid w:val="00D01D82"/>
    <w:rsid w:val="00D0242B"/>
    <w:rsid w:val="00D03259"/>
    <w:rsid w:val="00D03B36"/>
    <w:rsid w:val="00D0584E"/>
    <w:rsid w:val="00D05FE7"/>
    <w:rsid w:val="00D06205"/>
    <w:rsid w:val="00D06E3A"/>
    <w:rsid w:val="00D071E3"/>
    <w:rsid w:val="00D12254"/>
    <w:rsid w:val="00D127E0"/>
    <w:rsid w:val="00D1379E"/>
    <w:rsid w:val="00D153BA"/>
    <w:rsid w:val="00D15410"/>
    <w:rsid w:val="00D16E5A"/>
    <w:rsid w:val="00D1781C"/>
    <w:rsid w:val="00D17936"/>
    <w:rsid w:val="00D2119B"/>
    <w:rsid w:val="00D21561"/>
    <w:rsid w:val="00D22EA5"/>
    <w:rsid w:val="00D2352A"/>
    <w:rsid w:val="00D2687D"/>
    <w:rsid w:val="00D31DD9"/>
    <w:rsid w:val="00D327B8"/>
    <w:rsid w:val="00D339E1"/>
    <w:rsid w:val="00D352E1"/>
    <w:rsid w:val="00D40A51"/>
    <w:rsid w:val="00D417FD"/>
    <w:rsid w:val="00D43CD0"/>
    <w:rsid w:val="00D43E35"/>
    <w:rsid w:val="00D446B1"/>
    <w:rsid w:val="00D44C8C"/>
    <w:rsid w:val="00D450A2"/>
    <w:rsid w:val="00D47886"/>
    <w:rsid w:val="00D47DD7"/>
    <w:rsid w:val="00D50C7F"/>
    <w:rsid w:val="00D52EC2"/>
    <w:rsid w:val="00D52ED3"/>
    <w:rsid w:val="00D55215"/>
    <w:rsid w:val="00D56FF0"/>
    <w:rsid w:val="00D602CB"/>
    <w:rsid w:val="00D61503"/>
    <w:rsid w:val="00D624CA"/>
    <w:rsid w:val="00D64AD2"/>
    <w:rsid w:val="00D65466"/>
    <w:rsid w:val="00D668F9"/>
    <w:rsid w:val="00D7162C"/>
    <w:rsid w:val="00D7376A"/>
    <w:rsid w:val="00D73D89"/>
    <w:rsid w:val="00D76508"/>
    <w:rsid w:val="00D81F8E"/>
    <w:rsid w:val="00D84B07"/>
    <w:rsid w:val="00D869FB"/>
    <w:rsid w:val="00D8714A"/>
    <w:rsid w:val="00D873ED"/>
    <w:rsid w:val="00D87829"/>
    <w:rsid w:val="00D910AD"/>
    <w:rsid w:val="00D91511"/>
    <w:rsid w:val="00D91E89"/>
    <w:rsid w:val="00D9689B"/>
    <w:rsid w:val="00DA0688"/>
    <w:rsid w:val="00DA0F75"/>
    <w:rsid w:val="00DA16FE"/>
    <w:rsid w:val="00DA2037"/>
    <w:rsid w:val="00DA28D2"/>
    <w:rsid w:val="00DA2A74"/>
    <w:rsid w:val="00DA3051"/>
    <w:rsid w:val="00DA306B"/>
    <w:rsid w:val="00DA3466"/>
    <w:rsid w:val="00DA3E2C"/>
    <w:rsid w:val="00DA4ABA"/>
    <w:rsid w:val="00DB1F65"/>
    <w:rsid w:val="00DB41AF"/>
    <w:rsid w:val="00DB53CB"/>
    <w:rsid w:val="00DB5DDA"/>
    <w:rsid w:val="00DB5F05"/>
    <w:rsid w:val="00DB6485"/>
    <w:rsid w:val="00DC05BB"/>
    <w:rsid w:val="00DC0B97"/>
    <w:rsid w:val="00DC28A5"/>
    <w:rsid w:val="00DC3680"/>
    <w:rsid w:val="00DC44C1"/>
    <w:rsid w:val="00DC4C34"/>
    <w:rsid w:val="00DC4F13"/>
    <w:rsid w:val="00DC54A4"/>
    <w:rsid w:val="00DC6DE7"/>
    <w:rsid w:val="00DD038F"/>
    <w:rsid w:val="00DD0795"/>
    <w:rsid w:val="00DD20F8"/>
    <w:rsid w:val="00DD4ACC"/>
    <w:rsid w:val="00DD540D"/>
    <w:rsid w:val="00DD60D8"/>
    <w:rsid w:val="00DD7E7F"/>
    <w:rsid w:val="00DE1966"/>
    <w:rsid w:val="00DE2B40"/>
    <w:rsid w:val="00DE4571"/>
    <w:rsid w:val="00DE7D5F"/>
    <w:rsid w:val="00DF051B"/>
    <w:rsid w:val="00DF1E17"/>
    <w:rsid w:val="00DF2BA1"/>
    <w:rsid w:val="00DF32BD"/>
    <w:rsid w:val="00DF4A2D"/>
    <w:rsid w:val="00DF716D"/>
    <w:rsid w:val="00DF7C9E"/>
    <w:rsid w:val="00E024A4"/>
    <w:rsid w:val="00E07C56"/>
    <w:rsid w:val="00E10E37"/>
    <w:rsid w:val="00E139B7"/>
    <w:rsid w:val="00E14F09"/>
    <w:rsid w:val="00E15C84"/>
    <w:rsid w:val="00E22309"/>
    <w:rsid w:val="00E24D72"/>
    <w:rsid w:val="00E24F4A"/>
    <w:rsid w:val="00E25AD5"/>
    <w:rsid w:val="00E302D2"/>
    <w:rsid w:val="00E30695"/>
    <w:rsid w:val="00E33631"/>
    <w:rsid w:val="00E37C95"/>
    <w:rsid w:val="00E40BAF"/>
    <w:rsid w:val="00E40E9A"/>
    <w:rsid w:val="00E410B4"/>
    <w:rsid w:val="00E445EF"/>
    <w:rsid w:val="00E449D3"/>
    <w:rsid w:val="00E47DE1"/>
    <w:rsid w:val="00E513A3"/>
    <w:rsid w:val="00E51F45"/>
    <w:rsid w:val="00E529E8"/>
    <w:rsid w:val="00E55C37"/>
    <w:rsid w:val="00E57287"/>
    <w:rsid w:val="00E60372"/>
    <w:rsid w:val="00E61B24"/>
    <w:rsid w:val="00E634F6"/>
    <w:rsid w:val="00E63665"/>
    <w:rsid w:val="00E6522A"/>
    <w:rsid w:val="00E70ACA"/>
    <w:rsid w:val="00E720ED"/>
    <w:rsid w:val="00E729BB"/>
    <w:rsid w:val="00E73226"/>
    <w:rsid w:val="00E75671"/>
    <w:rsid w:val="00E7657F"/>
    <w:rsid w:val="00E8067E"/>
    <w:rsid w:val="00E868BA"/>
    <w:rsid w:val="00E86CEA"/>
    <w:rsid w:val="00E87883"/>
    <w:rsid w:val="00E9006D"/>
    <w:rsid w:val="00E90841"/>
    <w:rsid w:val="00E9340E"/>
    <w:rsid w:val="00E935B1"/>
    <w:rsid w:val="00E9493D"/>
    <w:rsid w:val="00E97049"/>
    <w:rsid w:val="00E977FB"/>
    <w:rsid w:val="00EA1D10"/>
    <w:rsid w:val="00EA564C"/>
    <w:rsid w:val="00EB0B35"/>
    <w:rsid w:val="00EB135E"/>
    <w:rsid w:val="00EB4480"/>
    <w:rsid w:val="00EB46D3"/>
    <w:rsid w:val="00EC0116"/>
    <w:rsid w:val="00EC21F8"/>
    <w:rsid w:val="00EC2590"/>
    <w:rsid w:val="00EC3837"/>
    <w:rsid w:val="00EC70C8"/>
    <w:rsid w:val="00EC74C4"/>
    <w:rsid w:val="00EC755E"/>
    <w:rsid w:val="00ED1222"/>
    <w:rsid w:val="00ED15BB"/>
    <w:rsid w:val="00ED1D42"/>
    <w:rsid w:val="00ED22E4"/>
    <w:rsid w:val="00ED40EB"/>
    <w:rsid w:val="00ED6135"/>
    <w:rsid w:val="00EE0E6E"/>
    <w:rsid w:val="00EE1375"/>
    <w:rsid w:val="00EE139B"/>
    <w:rsid w:val="00EE3EEF"/>
    <w:rsid w:val="00EE70D5"/>
    <w:rsid w:val="00EF0544"/>
    <w:rsid w:val="00EF20B3"/>
    <w:rsid w:val="00EF63C2"/>
    <w:rsid w:val="00EF649F"/>
    <w:rsid w:val="00EF64F5"/>
    <w:rsid w:val="00EF738A"/>
    <w:rsid w:val="00EF7E4E"/>
    <w:rsid w:val="00F01487"/>
    <w:rsid w:val="00F0162E"/>
    <w:rsid w:val="00F0243F"/>
    <w:rsid w:val="00F03A32"/>
    <w:rsid w:val="00F03A3C"/>
    <w:rsid w:val="00F05773"/>
    <w:rsid w:val="00F0581A"/>
    <w:rsid w:val="00F07592"/>
    <w:rsid w:val="00F07B8E"/>
    <w:rsid w:val="00F10F94"/>
    <w:rsid w:val="00F16B66"/>
    <w:rsid w:val="00F173A4"/>
    <w:rsid w:val="00F173C9"/>
    <w:rsid w:val="00F209C7"/>
    <w:rsid w:val="00F210BC"/>
    <w:rsid w:val="00F22926"/>
    <w:rsid w:val="00F268EA"/>
    <w:rsid w:val="00F26BD4"/>
    <w:rsid w:val="00F328AA"/>
    <w:rsid w:val="00F33341"/>
    <w:rsid w:val="00F33C92"/>
    <w:rsid w:val="00F364AF"/>
    <w:rsid w:val="00F36C0C"/>
    <w:rsid w:val="00F36F7F"/>
    <w:rsid w:val="00F43865"/>
    <w:rsid w:val="00F43B6C"/>
    <w:rsid w:val="00F44BE9"/>
    <w:rsid w:val="00F46209"/>
    <w:rsid w:val="00F53C25"/>
    <w:rsid w:val="00F55203"/>
    <w:rsid w:val="00F55740"/>
    <w:rsid w:val="00F56738"/>
    <w:rsid w:val="00F5788B"/>
    <w:rsid w:val="00F57B1E"/>
    <w:rsid w:val="00F60185"/>
    <w:rsid w:val="00F61288"/>
    <w:rsid w:val="00F6169C"/>
    <w:rsid w:val="00F62A3C"/>
    <w:rsid w:val="00F62F44"/>
    <w:rsid w:val="00F64B98"/>
    <w:rsid w:val="00F6527F"/>
    <w:rsid w:val="00F66636"/>
    <w:rsid w:val="00F66C87"/>
    <w:rsid w:val="00F712E1"/>
    <w:rsid w:val="00F7139D"/>
    <w:rsid w:val="00F723C6"/>
    <w:rsid w:val="00F73951"/>
    <w:rsid w:val="00F76CB7"/>
    <w:rsid w:val="00F814BC"/>
    <w:rsid w:val="00F82862"/>
    <w:rsid w:val="00F83594"/>
    <w:rsid w:val="00F83F0E"/>
    <w:rsid w:val="00F85F19"/>
    <w:rsid w:val="00F924B6"/>
    <w:rsid w:val="00F93C42"/>
    <w:rsid w:val="00F94640"/>
    <w:rsid w:val="00F94695"/>
    <w:rsid w:val="00F948DA"/>
    <w:rsid w:val="00F97059"/>
    <w:rsid w:val="00FA11A7"/>
    <w:rsid w:val="00FA1BEC"/>
    <w:rsid w:val="00FA3C80"/>
    <w:rsid w:val="00FA556F"/>
    <w:rsid w:val="00FA5C24"/>
    <w:rsid w:val="00FA671E"/>
    <w:rsid w:val="00FA76E7"/>
    <w:rsid w:val="00FB3840"/>
    <w:rsid w:val="00FB484E"/>
    <w:rsid w:val="00FB7363"/>
    <w:rsid w:val="00FC15C6"/>
    <w:rsid w:val="00FC194A"/>
    <w:rsid w:val="00FC38D7"/>
    <w:rsid w:val="00FC6FB0"/>
    <w:rsid w:val="00FC7567"/>
    <w:rsid w:val="00FD2442"/>
    <w:rsid w:val="00FD2D0B"/>
    <w:rsid w:val="00FD3674"/>
    <w:rsid w:val="00FD5242"/>
    <w:rsid w:val="00FD625A"/>
    <w:rsid w:val="00FE0227"/>
    <w:rsid w:val="00FE107D"/>
    <w:rsid w:val="00FE1CA5"/>
    <w:rsid w:val="00FE2794"/>
    <w:rsid w:val="00FE614D"/>
    <w:rsid w:val="00FF1DAB"/>
    <w:rsid w:val="00FF43BC"/>
    <w:rsid w:val="00FF469D"/>
    <w:rsid w:val="00FF494E"/>
    <w:rsid w:val="00FF7855"/>
    <w:rsid w:val="00FF7D79"/>
    <w:rsid w:val="018F0252"/>
    <w:rsid w:val="023B8422"/>
    <w:rsid w:val="02875906"/>
    <w:rsid w:val="02B5CC55"/>
    <w:rsid w:val="02DFF074"/>
    <w:rsid w:val="04608F92"/>
    <w:rsid w:val="093F2183"/>
    <w:rsid w:val="0A09FFC1"/>
    <w:rsid w:val="0AB641E8"/>
    <w:rsid w:val="0B2418C0"/>
    <w:rsid w:val="0DA93BAD"/>
    <w:rsid w:val="0EA03FE6"/>
    <w:rsid w:val="0F6CA0FF"/>
    <w:rsid w:val="0F77A4BD"/>
    <w:rsid w:val="1006FB8B"/>
    <w:rsid w:val="10BE34E2"/>
    <w:rsid w:val="10CD3889"/>
    <w:rsid w:val="127DB546"/>
    <w:rsid w:val="17984EF9"/>
    <w:rsid w:val="17EE500D"/>
    <w:rsid w:val="1864D42A"/>
    <w:rsid w:val="19F5A9B9"/>
    <w:rsid w:val="1A064D5E"/>
    <w:rsid w:val="1A953A95"/>
    <w:rsid w:val="1A961F6E"/>
    <w:rsid w:val="1B2BC108"/>
    <w:rsid w:val="1BE20F16"/>
    <w:rsid w:val="1C437F76"/>
    <w:rsid w:val="230E5315"/>
    <w:rsid w:val="232F459E"/>
    <w:rsid w:val="23ECA353"/>
    <w:rsid w:val="2446E214"/>
    <w:rsid w:val="251B58C3"/>
    <w:rsid w:val="25347C2D"/>
    <w:rsid w:val="25E701BF"/>
    <w:rsid w:val="29D66FB0"/>
    <w:rsid w:val="2B525578"/>
    <w:rsid w:val="2C8A3EB2"/>
    <w:rsid w:val="2E056CEB"/>
    <w:rsid w:val="2E0A4052"/>
    <w:rsid w:val="2E1B5558"/>
    <w:rsid w:val="2FFCA595"/>
    <w:rsid w:val="302C1009"/>
    <w:rsid w:val="30E0B0A4"/>
    <w:rsid w:val="314E3F34"/>
    <w:rsid w:val="32053226"/>
    <w:rsid w:val="32DF025B"/>
    <w:rsid w:val="3397EB1B"/>
    <w:rsid w:val="33C26DAA"/>
    <w:rsid w:val="34D67685"/>
    <w:rsid w:val="3642EDAA"/>
    <w:rsid w:val="3667BAF5"/>
    <w:rsid w:val="36E74036"/>
    <w:rsid w:val="3A8AC2D6"/>
    <w:rsid w:val="3AD081F7"/>
    <w:rsid w:val="3B1FFBAA"/>
    <w:rsid w:val="3B33B364"/>
    <w:rsid w:val="3C59D0F8"/>
    <w:rsid w:val="3CBC502D"/>
    <w:rsid w:val="40A77B03"/>
    <w:rsid w:val="435D0E1D"/>
    <w:rsid w:val="43B34B0C"/>
    <w:rsid w:val="448669D8"/>
    <w:rsid w:val="44E0B9C1"/>
    <w:rsid w:val="45B66296"/>
    <w:rsid w:val="46894576"/>
    <w:rsid w:val="47323E63"/>
    <w:rsid w:val="476E9C63"/>
    <w:rsid w:val="481D8052"/>
    <w:rsid w:val="48826F61"/>
    <w:rsid w:val="48A94E6B"/>
    <w:rsid w:val="4BC8B0EE"/>
    <w:rsid w:val="501C4031"/>
    <w:rsid w:val="51081C99"/>
    <w:rsid w:val="51590C30"/>
    <w:rsid w:val="5264DA52"/>
    <w:rsid w:val="53CEAB68"/>
    <w:rsid w:val="543006EC"/>
    <w:rsid w:val="552B0508"/>
    <w:rsid w:val="58282092"/>
    <w:rsid w:val="58423163"/>
    <w:rsid w:val="593077B8"/>
    <w:rsid w:val="599F6D81"/>
    <w:rsid w:val="5B2E4A4D"/>
    <w:rsid w:val="5C5ACF3D"/>
    <w:rsid w:val="5D669499"/>
    <w:rsid w:val="5E6DA8EE"/>
    <w:rsid w:val="5F533C7E"/>
    <w:rsid w:val="60BD193C"/>
    <w:rsid w:val="639AEF3F"/>
    <w:rsid w:val="642969F0"/>
    <w:rsid w:val="654D21FC"/>
    <w:rsid w:val="662C64E8"/>
    <w:rsid w:val="663AAADF"/>
    <w:rsid w:val="689C6F9F"/>
    <w:rsid w:val="68C0AE11"/>
    <w:rsid w:val="68EA06D7"/>
    <w:rsid w:val="6AC3B007"/>
    <w:rsid w:val="6AC91731"/>
    <w:rsid w:val="6BCB8256"/>
    <w:rsid w:val="6CBD3728"/>
    <w:rsid w:val="6D5D570C"/>
    <w:rsid w:val="6DA7A7B5"/>
    <w:rsid w:val="6E288A45"/>
    <w:rsid w:val="702A551E"/>
    <w:rsid w:val="70783BB0"/>
    <w:rsid w:val="7093752C"/>
    <w:rsid w:val="7128CC7B"/>
    <w:rsid w:val="722BBB86"/>
    <w:rsid w:val="758DA913"/>
    <w:rsid w:val="759EB2C2"/>
    <w:rsid w:val="76911577"/>
    <w:rsid w:val="773F03E6"/>
    <w:rsid w:val="7936FEE3"/>
    <w:rsid w:val="7A2D45A6"/>
    <w:rsid w:val="7AD3D358"/>
    <w:rsid w:val="7C16506D"/>
    <w:rsid w:val="7D5CBD2F"/>
    <w:rsid w:val="7D6AEB8C"/>
    <w:rsid w:val="7E24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1"/>
    </o:shapelayout>
  </w:shapeDefaults>
  <w:decimalSymbol w:val=","/>
  <w:listSeparator w:val=";"/>
  <w14:docId w14:val="4AA1528F"/>
  <w15:docId w15:val="{BCF407A0-CF0D-42A7-A963-7DF5710B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F24"/>
    <w:pPr>
      <w:spacing w:before="120" w:after="120" w:line="360" w:lineRule="auto"/>
      <w:jc w:val="both"/>
    </w:pPr>
    <w:rPr>
      <w:rFonts w:ascii="Lato" w:hAnsi="Lato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74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3B7F"/>
    <w:pPr>
      <w:keepNext/>
      <w:keepLines/>
      <w:spacing w:before="40" w:after="0"/>
      <w:outlineLvl w:val="1"/>
    </w:pPr>
    <w:rPr>
      <w:rFonts w:eastAsiaTheme="majorEastAsia" w:cs="Lato"/>
      <w:color w:val="365F91" w:themeColor="accent1" w:themeShade="BF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3B7F"/>
    <w:pPr>
      <w:keepNext/>
      <w:keepLines/>
      <w:spacing w:before="40" w:after="0"/>
      <w:outlineLvl w:val="2"/>
    </w:pPr>
    <w:rPr>
      <w:rFonts w:eastAsiaTheme="majorEastAsia" w:cs="Lato"/>
      <w:color w:val="243F60" w:themeColor="accent1" w:themeShade="7F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3B7F"/>
    <w:pPr>
      <w:keepNext/>
      <w:keepLines/>
      <w:spacing w:before="40" w:after="0"/>
      <w:outlineLvl w:val="3"/>
    </w:pPr>
    <w:rPr>
      <w:rFonts w:eastAsiaTheme="majorEastAsia" w:cs="Lato"/>
      <w:i/>
      <w:iCs/>
      <w:color w:val="365F91" w:themeColor="accent1" w:themeShade="BF"/>
      <w:lang w:val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3B7F"/>
    <w:pPr>
      <w:keepNext/>
      <w:keepLines/>
      <w:spacing w:before="40" w:after="0"/>
      <w:outlineLvl w:val="4"/>
    </w:pPr>
    <w:rPr>
      <w:rFonts w:eastAsiaTheme="majorEastAsia" w:cs="Lato"/>
      <w:color w:val="365F91" w:themeColor="accent1" w:themeShade="BF"/>
      <w:lang w:val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83B7F"/>
    <w:pPr>
      <w:keepNext/>
      <w:keepLines/>
      <w:spacing w:before="40" w:after="0"/>
      <w:outlineLvl w:val="5"/>
    </w:pPr>
    <w:rPr>
      <w:rFonts w:eastAsiaTheme="majorEastAsia" w:cs="Lato"/>
      <w:color w:val="243F60" w:themeColor="accent1" w:themeShade="7F"/>
      <w:lang w:val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83B7F"/>
    <w:pPr>
      <w:keepNext/>
      <w:keepLines/>
      <w:spacing w:before="40" w:after="0"/>
      <w:outlineLvl w:val="6"/>
    </w:pPr>
    <w:rPr>
      <w:rFonts w:eastAsiaTheme="majorEastAsia" w:cs="Lato"/>
      <w:i/>
      <w:iCs/>
      <w:color w:val="243F60" w:themeColor="accent1" w:themeShade="7F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827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D06205"/>
    <w:pPr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D0620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741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3B7F"/>
    <w:rPr>
      <w:rFonts w:ascii="Lato" w:eastAsiaTheme="majorEastAsia" w:hAnsi="Lato" w:cs="Lato"/>
      <w:color w:val="365F91" w:themeColor="accent1" w:themeShade="BF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383B7F"/>
    <w:rPr>
      <w:rFonts w:ascii="Lato" w:eastAsiaTheme="majorEastAsia" w:hAnsi="Lato" w:cs="Lato"/>
      <w:color w:val="243F60" w:themeColor="accent1" w:themeShade="7F"/>
      <w:sz w:val="24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383B7F"/>
    <w:rPr>
      <w:rFonts w:ascii="Lato" w:eastAsiaTheme="majorEastAsia" w:hAnsi="Lato" w:cs="Lato"/>
      <w:i/>
      <w:iCs/>
      <w:color w:val="365F91" w:themeColor="accent1" w:themeShade="BF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F1448"/>
    <w:pPr>
      <w:spacing w:after="0" w:line="216" w:lineRule="auto"/>
      <w:contextualSpacing/>
    </w:pPr>
    <w:rPr>
      <w:rFonts w:eastAsiaTheme="majorEastAsia" w:cs="Lato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0F1448"/>
    <w:rPr>
      <w:rFonts w:ascii="Lato" w:eastAsiaTheme="majorEastAsia" w:hAnsi="Lato" w:cs="Lato"/>
      <w:color w:val="404040" w:themeColor="text1" w:themeTint="BF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508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D76508"/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6508"/>
  </w:style>
  <w:style w:type="table" w:styleId="Tabladelista6concolores-nfasis4">
    <w:name w:val="List Table 6 Colorful Accent 4"/>
    <w:basedOn w:val="Tablanormal"/>
    <w:uiPriority w:val="51"/>
    <w:rsid w:val="004B000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629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C6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333"/>
  </w:style>
  <w:style w:type="paragraph" w:styleId="Piedepgina">
    <w:name w:val="footer"/>
    <w:basedOn w:val="Normal"/>
    <w:link w:val="PiedepginaCar"/>
    <w:uiPriority w:val="99"/>
    <w:unhideWhenUsed/>
    <w:rsid w:val="002C6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333"/>
  </w:style>
  <w:style w:type="table" w:styleId="Tablaconcuadrcula">
    <w:name w:val="Table Grid"/>
    <w:basedOn w:val="Tablanormal"/>
    <w:uiPriority w:val="39"/>
    <w:rsid w:val="00906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uentedeprrafopredeter"/>
    <w:rsid w:val="00371FF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uentedeprrafopredeter"/>
    <w:rsid w:val="00371FF7"/>
    <w:rPr>
      <w:rFonts w:ascii="Calibri-Bold" w:hAnsi="Calibri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045E2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045E27"/>
  </w:style>
  <w:style w:type="paragraph" w:styleId="TtuloTDC">
    <w:name w:val="TOC Heading"/>
    <w:basedOn w:val="Ttulo1"/>
    <w:next w:val="Normal"/>
    <w:uiPriority w:val="39"/>
    <w:unhideWhenUsed/>
    <w:qFormat/>
    <w:rsid w:val="00B155E3"/>
    <w:pPr>
      <w:spacing w:line="259" w:lineRule="auto"/>
      <w:outlineLvl w:val="9"/>
    </w:pPr>
    <w:rPr>
      <w:rFonts w:ascii="Lato" w:hAnsi="Lato" w:cs="Lato"/>
      <w:b/>
      <w:bCs/>
      <w:lang w:val="es-ES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082AE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2AE3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5C42A0"/>
    <w:rPr>
      <w:b/>
      <w:bCs/>
    </w:rPr>
  </w:style>
  <w:style w:type="paragraph" w:styleId="NormalWeb">
    <w:name w:val="Normal (Web)"/>
    <w:basedOn w:val="Normal"/>
    <w:uiPriority w:val="99"/>
    <w:unhideWhenUsed/>
    <w:rsid w:val="005C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F209C7"/>
    <w:rPr>
      <w:i/>
      <w:iCs/>
    </w:rPr>
  </w:style>
  <w:style w:type="character" w:customStyle="1" w:styleId="ui-provider">
    <w:name w:val="ui-provider"/>
    <w:basedOn w:val="Fuentedeprrafopredeter"/>
    <w:rsid w:val="00BB32A4"/>
  </w:style>
  <w:style w:type="paragraph" w:styleId="TDC2">
    <w:name w:val="toc 2"/>
    <w:basedOn w:val="Normal"/>
    <w:next w:val="Normal"/>
    <w:autoRedefine/>
    <w:uiPriority w:val="39"/>
    <w:unhideWhenUsed/>
    <w:rsid w:val="00EE0E6E"/>
    <w:pPr>
      <w:tabs>
        <w:tab w:val="right" w:leader="dot" w:pos="8494"/>
      </w:tabs>
      <w:spacing w:after="100"/>
    </w:pPr>
  </w:style>
  <w:style w:type="character" w:styleId="Refdecomentario">
    <w:name w:val="annotation reference"/>
    <w:basedOn w:val="Fuentedeprrafopredeter"/>
    <w:uiPriority w:val="99"/>
    <w:semiHidden/>
    <w:unhideWhenUsed/>
    <w:rsid w:val="0019458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4583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458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458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4583"/>
    <w:rPr>
      <w:b/>
      <w:bCs/>
      <w:sz w:val="20"/>
      <w:szCs w:val="20"/>
    </w:rPr>
  </w:style>
  <w:style w:type="paragraph" w:customStyle="1" w:styleId="Textbody">
    <w:name w:val="Text body"/>
    <w:basedOn w:val="Normal"/>
    <w:qFormat/>
    <w:rsid w:val="00FA3C80"/>
    <w:pPr>
      <w:suppressAutoHyphens/>
      <w:overflowPunct w:val="0"/>
      <w:spacing w:line="240" w:lineRule="auto"/>
      <w:ind w:firstLine="340"/>
      <w:textAlignment w:val="baseline"/>
    </w:pPr>
    <w:rPr>
      <w:rFonts w:ascii="Frutiger Next Pro" w:eastAsia="Frutiger Next Pro" w:hAnsi="Frutiger Next Pro" w:cs="Frutiger Next Pro"/>
      <w:i/>
      <w:kern w:val="2"/>
      <w:szCs w:val="24"/>
      <w:lang w:eastAsia="zh-CN" w:bidi="hi-I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3423B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383B7F"/>
    <w:rPr>
      <w:rFonts w:ascii="Lato" w:eastAsiaTheme="majorEastAsia" w:hAnsi="Lato" w:cs="Lato"/>
      <w:color w:val="365F91" w:themeColor="accent1" w:themeShade="BF"/>
      <w:sz w:val="20"/>
      <w:szCs w:val="20"/>
      <w:lang w:val="en-US"/>
    </w:rPr>
  </w:style>
  <w:style w:type="paragraph" w:customStyle="1" w:styleId="xmsonormal">
    <w:name w:val="x_msonormal"/>
    <w:basedOn w:val="Normal"/>
    <w:rsid w:val="009D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msolistparagraph">
    <w:name w:val="x_msolistparagraph"/>
    <w:basedOn w:val="Normal"/>
    <w:rsid w:val="009D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sutil">
    <w:name w:val="Subtle Emphasis"/>
    <w:basedOn w:val="Fuentedeprrafopredeter"/>
    <w:uiPriority w:val="19"/>
    <w:qFormat/>
    <w:rsid w:val="009D7012"/>
    <w:rPr>
      <w:i/>
      <w:iCs/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rsid w:val="00383B7F"/>
    <w:rPr>
      <w:rFonts w:ascii="Lato" w:eastAsiaTheme="majorEastAsia" w:hAnsi="Lato" w:cs="Lato"/>
      <w:color w:val="243F60" w:themeColor="accent1" w:themeShade="7F"/>
      <w:sz w:val="20"/>
      <w:szCs w:val="20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rsid w:val="00383B7F"/>
    <w:rPr>
      <w:rFonts w:ascii="Lato" w:eastAsiaTheme="majorEastAsia" w:hAnsi="Lato" w:cs="Lato"/>
      <w:i/>
      <w:iCs/>
      <w:color w:val="243F60" w:themeColor="accent1" w:themeShade="7F"/>
      <w:sz w:val="20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B155E3"/>
    <w:pPr>
      <w:spacing w:after="100"/>
      <w:ind w:left="400"/>
    </w:pPr>
  </w:style>
  <w:style w:type="character" w:styleId="nfasisintenso">
    <w:name w:val="Intense Emphasis"/>
    <w:basedOn w:val="Fuentedeprrafopredeter"/>
    <w:uiPriority w:val="21"/>
    <w:qFormat/>
    <w:rsid w:val="00B82C75"/>
    <w:rPr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B82C7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C75"/>
    <w:rPr>
      <w:rFonts w:ascii="Lato" w:hAnsi="Lato"/>
      <w:i/>
      <w:iCs/>
      <w:color w:val="404040" w:themeColor="text1" w:themeTint="BF"/>
      <w:sz w:val="20"/>
      <w:szCs w:val="20"/>
      <w:lang w:val="es-ES_tradn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C7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C75"/>
    <w:rPr>
      <w:rFonts w:ascii="Lato" w:hAnsi="Lato"/>
      <w:i/>
      <w:iCs/>
      <w:color w:val="4F81BD" w:themeColor="accent1"/>
      <w:sz w:val="20"/>
      <w:szCs w:val="20"/>
      <w:lang w:val="es-ES_tradnl"/>
    </w:rPr>
  </w:style>
  <w:style w:type="character" w:styleId="Referenciasutil">
    <w:name w:val="Subtle Reference"/>
    <w:basedOn w:val="Fuentedeprrafopredeter"/>
    <w:uiPriority w:val="31"/>
    <w:qFormat/>
    <w:rsid w:val="00B82C75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B82C75"/>
    <w:rPr>
      <w:b/>
      <w:bCs/>
      <w:smallCaps/>
      <w:color w:val="4F81BD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B82C75"/>
    <w:rPr>
      <w:b/>
      <w:bCs/>
      <w:i/>
      <w:iCs/>
      <w:spacing w:val="5"/>
    </w:rPr>
  </w:style>
  <w:style w:type="character" w:styleId="Mencinsinresolver">
    <w:name w:val="Unresolved Mention"/>
    <w:basedOn w:val="Fuentedeprrafopredeter"/>
    <w:uiPriority w:val="99"/>
    <w:semiHidden/>
    <w:unhideWhenUsed/>
    <w:rsid w:val="00B23707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D3674"/>
    <w:rPr>
      <w:rFonts w:ascii="Courier New" w:eastAsia="Times New Roman" w:hAnsi="Courier New" w:cs="Courier New"/>
      <w:sz w:val="20"/>
      <w:szCs w:val="20"/>
    </w:rPr>
  </w:style>
  <w:style w:type="paragraph" w:customStyle="1" w:styleId="Style3ROJO">
    <w:name w:val="Style3.ROJO"/>
    <w:basedOn w:val="Ttulo3"/>
    <w:link w:val="Style3ROJOChar"/>
    <w:qFormat/>
    <w:rsid w:val="009727B7"/>
    <w:pPr>
      <w:shd w:val="clear" w:color="auto" w:fill="FF0000"/>
      <w:spacing w:before="160" w:line="240" w:lineRule="auto"/>
      <w:jc w:val="left"/>
    </w:pPr>
    <w:rPr>
      <w:rFonts w:ascii="Quicksand" w:hAnsi="Quicksand" w:cstheme="majorBidi"/>
      <w:b/>
      <w:color w:val="FFFFFF" w:themeColor="background1"/>
      <w:sz w:val="32"/>
      <w:szCs w:val="32"/>
      <w:lang w:eastAsia="es-AR"/>
    </w:rPr>
  </w:style>
  <w:style w:type="character" w:customStyle="1" w:styleId="Style3ROJOChar">
    <w:name w:val="Style3.ROJO Char"/>
    <w:basedOn w:val="Ttulo3Car"/>
    <w:link w:val="Style3ROJO"/>
    <w:rsid w:val="009727B7"/>
    <w:rPr>
      <w:rFonts w:ascii="Quicksand" w:eastAsiaTheme="majorEastAsia" w:hAnsi="Quicksand" w:cstheme="majorBidi"/>
      <w:b/>
      <w:color w:val="FFFFFF" w:themeColor="background1"/>
      <w:sz w:val="32"/>
      <w:szCs w:val="32"/>
      <w:shd w:val="clear" w:color="auto" w:fill="FF0000"/>
      <w:lang w:val="en-US" w:eastAsia="es-AR"/>
    </w:rPr>
  </w:style>
  <w:style w:type="paragraph" w:customStyle="1" w:styleId="Style3AMARILLO">
    <w:name w:val="Style3.AMARILLO"/>
    <w:basedOn w:val="Style3ROJO"/>
    <w:link w:val="Style3AMARILLOCar"/>
    <w:qFormat/>
    <w:rsid w:val="009727B7"/>
    <w:pPr>
      <w:shd w:val="clear" w:color="auto" w:fill="FFFF00"/>
    </w:pPr>
    <w:rPr>
      <w:color w:val="C2D69B" w:themeColor="accent3" w:themeTint="99"/>
    </w:rPr>
  </w:style>
  <w:style w:type="character" w:customStyle="1" w:styleId="Style3AMARILLOCar">
    <w:name w:val="Style3.AMARILLO Car"/>
    <w:basedOn w:val="Style3ROJOChar"/>
    <w:link w:val="Style3AMARILLO"/>
    <w:rsid w:val="009727B7"/>
    <w:rPr>
      <w:rFonts w:ascii="Quicksand" w:eastAsiaTheme="majorEastAsia" w:hAnsi="Quicksand" w:cstheme="majorBidi"/>
      <w:b/>
      <w:color w:val="C2D69B" w:themeColor="accent3" w:themeTint="99"/>
      <w:sz w:val="32"/>
      <w:szCs w:val="32"/>
      <w:shd w:val="clear" w:color="auto" w:fill="FFFF00"/>
      <w:lang w:val="en-US" w:eastAsia="es-AR"/>
    </w:rPr>
  </w:style>
  <w:style w:type="paragraph" w:customStyle="1" w:styleId="Style3VERDE">
    <w:name w:val="Style3.VERDE"/>
    <w:basedOn w:val="Normal"/>
    <w:link w:val="Style3VERDEChar"/>
    <w:qFormat/>
    <w:rsid w:val="000459B4"/>
    <w:pPr>
      <w:keepNext/>
      <w:keepLines/>
      <w:shd w:val="clear" w:color="auto" w:fill="92D050"/>
      <w:spacing w:before="160" w:after="0" w:line="240" w:lineRule="auto"/>
      <w:ind w:left="360"/>
      <w:jc w:val="left"/>
      <w:outlineLvl w:val="2"/>
    </w:pPr>
    <w:rPr>
      <w:rFonts w:ascii="Quicksand" w:eastAsiaTheme="majorEastAsia" w:hAnsi="Quicksand" w:cstheme="majorBidi"/>
      <w:b/>
      <w:color w:val="FFFFFF" w:themeColor="background1"/>
      <w:sz w:val="32"/>
      <w:szCs w:val="32"/>
      <w:lang w:eastAsia="es-AR"/>
    </w:rPr>
  </w:style>
  <w:style w:type="character" w:customStyle="1" w:styleId="Style3VERDEChar">
    <w:name w:val="Style3.VERDE Char"/>
    <w:basedOn w:val="Fuentedeprrafopredeter"/>
    <w:link w:val="Style3VERDE"/>
    <w:rsid w:val="000459B4"/>
    <w:rPr>
      <w:rFonts w:ascii="Quicksand" w:eastAsiaTheme="majorEastAsia" w:hAnsi="Quicksand" w:cstheme="majorBidi"/>
      <w:b/>
      <w:color w:val="FFFFFF" w:themeColor="background1"/>
      <w:sz w:val="32"/>
      <w:szCs w:val="32"/>
      <w:shd w:val="clear" w:color="auto" w:fill="92D050"/>
      <w:lang w:eastAsia="es-AR"/>
    </w:rPr>
  </w:style>
  <w:style w:type="character" w:customStyle="1" w:styleId="relative">
    <w:name w:val="relative"/>
    <w:basedOn w:val="Fuentedeprrafopredeter"/>
    <w:rsid w:val="008634FA"/>
  </w:style>
  <w:style w:type="character" w:customStyle="1" w:styleId="ml-1">
    <w:name w:val="ml-1"/>
    <w:basedOn w:val="Fuentedeprrafopredeter"/>
    <w:rsid w:val="008634FA"/>
  </w:style>
  <w:style w:type="character" w:customStyle="1" w:styleId="max-w-full">
    <w:name w:val="max-w-full"/>
    <w:basedOn w:val="Fuentedeprrafopredeter"/>
    <w:rsid w:val="008634FA"/>
  </w:style>
  <w:style w:type="character" w:customStyle="1" w:styleId="-mr-1">
    <w:name w:val="-mr-1"/>
    <w:basedOn w:val="Fuentedeprrafopredeter"/>
    <w:rsid w:val="008634FA"/>
  </w:style>
  <w:style w:type="table" w:styleId="Tablaconcuadrcula1clara-nfasis1">
    <w:name w:val="Grid Table 1 Light Accent 1"/>
    <w:basedOn w:val="Tablanormal"/>
    <w:uiPriority w:val="46"/>
    <w:rsid w:val="0050542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6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9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2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6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URLCOMPLETA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eader" Target="header6.xml"/><Relationship Id="rId58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footer" Target="footer2.xml"/><Relationship Id="rId10" Type="http://schemas.openxmlformats.org/officeDocument/2006/relationships/settings" Target="settings.xml"/><Relationship Id="rId19" Type="http://schemas.openxmlformats.org/officeDocument/2006/relationships/hyperlink" Target="https://URLCOMPLETA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2.jpg"/><Relationship Id="rId22" Type="http://schemas.openxmlformats.org/officeDocument/2006/relationships/header" Target="header5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2022-05-01T00:00:00</PublishDate>
  <Abstract/>
  <CompanyAddress/>
  <CompanyPhone/>
  <CompanyFax/>
  <CompanyEmail>info@vectus.la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e1c9d75-eaa6-4657-a6ec-b901150cceaf">TPKPVSVFWC52-1133657947-18722</_dlc_DocId>
    <_dlc_DocIdUrl xmlns="4e1c9d75-eaa6-4657-a6ec-b901150cceaf">
      <Url>https://vectusssrl.sharepoint.com/sites/CD-Operaciones/_layouts/15/DocIdRedir.aspx?ID=TPKPVSVFWC52-1133657947-18722</Url>
      <Description>TPKPVSVFWC52-1133657947-18722</Description>
    </_dlc_DocIdUrl>
    <lcf76f155ced4ddcb4097134ff3c332f xmlns="cabaa632-c24c-4eb1-b9e9-d054652351ab">
      <Terms xmlns="http://schemas.microsoft.com/office/infopath/2007/PartnerControls"/>
    </lcf76f155ced4ddcb4097134ff3c332f>
    <TaxCatchAll xmlns="4e1c9d75-eaa6-4657-a6ec-b901150cceaf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AD34910FCE5641806794A7DF2781C2" ma:contentTypeVersion="13" ma:contentTypeDescription="Crear nuevo documento." ma:contentTypeScope="" ma:versionID="b63947a211f4ed01de9b1b2b2e441d96">
  <xsd:schema xmlns:xsd="http://www.w3.org/2001/XMLSchema" xmlns:xs="http://www.w3.org/2001/XMLSchema" xmlns:p="http://schemas.microsoft.com/office/2006/metadata/properties" xmlns:ns2="4e1c9d75-eaa6-4657-a6ec-b901150cceaf" xmlns:ns3="cabaa632-c24c-4eb1-b9e9-d054652351ab" targetNamespace="http://schemas.microsoft.com/office/2006/metadata/properties" ma:root="true" ma:fieldsID="2dc2ca9753a8e0363cff1f7638eb546a" ns2:_="" ns3:_="">
    <xsd:import namespace="4e1c9d75-eaa6-4657-a6ec-b901150cceaf"/>
    <xsd:import namespace="cabaa632-c24c-4eb1-b9e9-d054652351a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c9d75-eaa6-4657-a6ec-b901150ccea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f5ce50b4-08eb-4524-9275-e4b15c88bf29}" ma:internalName="TaxCatchAll" ma:showField="CatchAllData" ma:web="4e1c9d75-eaa6-4657-a6ec-b901150cce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aa632-c24c-4eb1-b9e9-d05465235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47357d8a-8497-4699-a0bf-11d85c8e26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0C647B-BEAA-4C38-9D6C-A6006AEBA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99B3A3-ACAA-4966-B0A4-738ED9AE1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ED24C6-4387-4737-A75D-1C97066933C4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4e1c9d75-eaa6-4657-a6ec-b901150cceaf"/>
    <ds:schemaRef ds:uri="http://schemas.microsoft.com/office/infopath/2007/PartnerControls"/>
    <ds:schemaRef ds:uri="http://schemas.openxmlformats.org/package/2006/metadata/core-properties"/>
    <ds:schemaRef ds:uri="cabaa632-c24c-4eb1-b9e9-d054652351ab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5E4AAF1E-61CB-4A7A-94DC-658819AF98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c9d75-eaa6-4657-a6ec-b901150cceaf"/>
    <ds:schemaRef ds:uri="cabaa632-c24c-4eb1-b9e9-d054652351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23D1769-51C2-42B6-B8C5-190D0C09C1D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1161</Words>
  <Characters>6391</Characters>
  <Application>Microsoft Office Word</Application>
  <DocSecurity>0</DocSecurity>
  <Lines>53</Lines>
  <Paragraphs>15</Paragraphs>
  <ScaleCrop>false</ScaleCrop>
  <Company>Gobierno de Cordoba</Company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Hacking Ético</dc:title>
  <dc:subject>Parser</dc:subject>
  <dc:creator>Documento Confidencial 					                                                                                          Toda información contenida en la presente propuesta deberá mantenerse en forma estrictamente confidencial. Prohibido copiar y reproducir</dc:creator>
  <cp:keywords/>
  <dc:description/>
  <cp:lastModifiedBy>Rodrigo Gonzalez</cp:lastModifiedBy>
  <cp:revision>269</cp:revision>
  <cp:lastPrinted>2025-09-29T20:46:00Z</cp:lastPrinted>
  <dcterms:created xsi:type="dcterms:W3CDTF">2025-02-07T18:33:00Z</dcterms:created>
  <dcterms:modified xsi:type="dcterms:W3CDTF">2025-10-17T14:37:00Z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7119900</vt:r8>
  </property>
  <property fmtid="{D5CDD505-2E9C-101B-9397-08002B2CF9AE}" pid="3" name="ContentTypeId">
    <vt:lpwstr>0x0101003AAD34910FCE5641806794A7DF2781C2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_dlc_DocIdItemGuid">
    <vt:lpwstr>7b6d05ef-9413-48de-aa67-7c412143fd04</vt:lpwstr>
  </property>
</Properties>
</file>