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31" w:rsidRPr="00000631" w:rsidRDefault="00000631" w:rsidP="003527DE">
      <w:pPr>
        <w:jc w:val="both"/>
        <w:rPr>
          <w:rFonts w:cstheme="minorHAnsi"/>
          <w:b/>
          <w:sz w:val="24"/>
          <w:szCs w:val="24"/>
        </w:rPr>
      </w:pPr>
      <w:r w:rsidRPr="00000631">
        <w:rPr>
          <w:rFonts w:cstheme="minorHAnsi"/>
          <w:b/>
          <w:sz w:val="24"/>
          <w:szCs w:val="24"/>
        </w:rPr>
        <w:t>Caso 3</w:t>
      </w:r>
    </w:p>
    <w:p w:rsidR="00000631" w:rsidRDefault="00000631" w:rsidP="003527DE">
      <w:pPr>
        <w:jc w:val="both"/>
        <w:rPr>
          <w:rFonts w:cstheme="minorHAnsi"/>
          <w:sz w:val="24"/>
          <w:szCs w:val="24"/>
        </w:rPr>
      </w:pPr>
    </w:p>
    <w:p w:rsidR="00446900" w:rsidRPr="00FD0D85" w:rsidRDefault="0085522C" w:rsidP="00D60C63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Senhor Manuel</w:t>
      </w:r>
      <w:r w:rsidR="003269F3" w:rsidRPr="00D60C63">
        <w:rPr>
          <w:rFonts w:cstheme="minorHAnsi"/>
          <w:sz w:val="24"/>
          <w:szCs w:val="24"/>
        </w:rPr>
        <w:t xml:space="preserve">, </w:t>
      </w:r>
      <w:r w:rsidR="00572819" w:rsidRPr="00D60C63">
        <w:rPr>
          <w:rFonts w:cstheme="minorHAnsi"/>
          <w:sz w:val="24"/>
          <w:szCs w:val="24"/>
        </w:rPr>
        <w:t>63 anos, seguido no IPO desde 20</w:t>
      </w:r>
      <w:r w:rsidR="00000631" w:rsidRPr="00D60C63">
        <w:rPr>
          <w:rFonts w:cstheme="minorHAnsi"/>
          <w:sz w:val="24"/>
          <w:szCs w:val="24"/>
        </w:rPr>
        <w:t>10</w:t>
      </w:r>
      <w:r w:rsidR="00572819" w:rsidRPr="00D60C63">
        <w:rPr>
          <w:rFonts w:cstheme="minorHAnsi"/>
          <w:sz w:val="24"/>
          <w:szCs w:val="24"/>
        </w:rPr>
        <w:t xml:space="preserve"> por </w:t>
      </w:r>
      <w:r>
        <w:rPr>
          <w:rFonts w:cstheme="minorHAnsi"/>
          <w:sz w:val="24"/>
          <w:szCs w:val="24"/>
        </w:rPr>
        <w:t>c</w:t>
      </w:r>
      <w:r w:rsidR="00572819" w:rsidRPr="00D60C6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rcinoma do </w:t>
      </w:r>
      <w:r w:rsidR="00572819" w:rsidRPr="00D60C63">
        <w:rPr>
          <w:rFonts w:cstheme="minorHAnsi"/>
          <w:sz w:val="24"/>
          <w:szCs w:val="24"/>
        </w:rPr>
        <w:t>seio periforme d</w:t>
      </w:r>
      <w:r w:rsidR="00657A87" w:rsidRPr="00D60C63">
        <w:rPr>
          <w:rFonts w:cstheme="minorHAnsi"/>
          <w:sz w:val="24"/>
          <w:szCs w:val="24"/>
        </w:rPr>
        <w:t>ireito</w:t>
      </w:r>
      <w:r w:rsidR="00572819" w:rsidRPr="00D60C63">
        <w:rPr>
          <w:rFonts w:cstheme="minorHAnsi"/>
          <w:sz w:val="24"/>
          <w:szCs w:val="24"/>
        </w:rPr>
        <w:t xml:space="preserve"> tendo sido submetido a faringectomia mais esvaziamento cervical seguido de radiotera</w:t>
      </w:r>
      <w:r w:rsidR="008434B2" w:rsidRPr="00D60C63">
        <w:rPr>
          <w:rFonts w:cstheme="minorHAnsi"/>
          <w:sz w:val="24"/>
          <w:szCs w:val="24"/>
        </w:rPr>
        <w:t>pia.</w:t>
      </w:r>
      <w:r w:rsidR="00D60C63">
        <w:rPr>
          <w:rFonts w:cstheme="minorHAnsi"/>
          <w:sz w:val="24"/>
          <w:szCs w:val="24"/>
        </w:rPr>
        <w:t xml:space="preserve"> </w:t>
      </w:r>
      <w:r w:rsidR="003527DE" w:rsidRPr="00D60C63">
        <w:rPr>
          <w:rFonts w:cstheme="minorHAnsi"/>
          <w:sz w:val="24"/>
          <w:szCs w:val="24"/>
        </w:rPr>
        <w:t>Internado por estridor.</w:t>
      </w:r>
      <w:r>
        <w:rPr>
          <w:rFonts w:cstheme="minorHAnsi"/>
          <w:sz w:val="24"/>
          <w:szCs w:val="24"/>
        </w:rPr>
        <w:t xml:space="preserve"> </w:t>
      </w:r>
      <w:r w:rsidR="00572819" w:rsidRPr="00D60C63">
        <w:rPr>
          <w:rFonts w:cstheme="minorHAnsi"/>
          <w:sz w:val="24"/>
          <w:szCs w:val="24"/>
        </w:rPr>
        <w:t xml:space="preserve">Realizada </w:t>
      </w:r>
      <w:proofErr w:type="spellStart"/>
      <w:r w:rsidR="00572819" w:rsidRPr="00D60C63">
        <w:rPr>
          <w:rFonts w:cstheme="minorHAnsi"/>
          <w:sz w:val="24"/>
          <w:szCs w:val="24"/>
        </w:rPr>
        <w:t>nasofibroscopia</w:t>
      </w:r>
      <w:proofErr w:type="spellEnd"/>
      <w:r w:rsidR="00572819" w:rsidRPr="00D60C6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p</w:t>
      </w:r>
      <w:r w:rsidR="00572819" w:rsidRPr="00D60C63">
        <w:rPr>
          <w:rFonts w:cstheme="minorHAnsi"/>
          <w:sz w:val="24"/>
          <w:szCs w:val="24"/>
        </w:rPr>
        <w:t xml:space="preserve">aralisia da </w:t>
      </w:r>
      <w:proofErr w:type="spellStart"/>
      <w:r w:rsidR="00572819" w:rsidRPr="00D60C63">
        <w:rPr>
          <w:rFonts w:cstheme="minorHAnsi"/>
          <w:sz w:val="24"/>
          <w:szCs w:val="24"/>
        </w:rPr>
        <w:t>hemilaringe</w:t>
      </w:r>
      <w:proofErr w:type="spellEnd"/>
      <w:r w:rsidR="00572819" w:rsidRPr="00D60C63">
        <w:rPr>
          <w:rFonts w:cstheme="minorHAnsi"/>
          <w:sz w:val="24"/>
          <w:szCs w:val="24"/>
        </w:rPr>
        <w:t xml:space="preserve"> </w:t>
      </w:r>
      <w:proofErr w:type="spellStart"/>
      <w:r w:rsidR="00572819" w:rsidRPr="00D60C63">
        <w:rPr>
          <w:rFonts w:cstheme="minorHAnsi"/>
          <w:sz w:val="24"/>
          <w:szCs w:val="24"/>
        </w:rPr>
        <w:t>dta</w:t>
      </w:r>
      <w:proofErr w:type="spellEnd"/>
      <w:r w:rsidR="00572819" w:rsidRPr="00D60C63">
        <w:rPr>
          <w:rFonts w:cstheme="minorHAnsi"/>
          <w:sz w:val="24"/>
          <w:szCs w:val="24"/>
        </w:rPr>
        <w:t xml:space="preserve"> e paresia da </w:t>
      </w:r>
      <w:proofErr w:type="spellStart"/>
      <w:r w:rsidR="00572819" w:rsidRPr="00D60C63">
        <w:rPr>
          <w:rFonts w:cstheme="minorHAnsi"/>
          <w:sz w:val="24"/>
          <w:szCs w:val="24"/>
        </w:rPr>
        <w:t>hemilaringe</w:t>
      </w:r>
      <w:proofErr w:type="spellEnd"/>
      <w:r w:rsidR="00572819" w:rsidRPr="00D60C63">
        <w:rPr>
          <w:rFonts w:cstheme="minorHAnsi"/>
          <w:sz w:val="24"/>
          <w:szCs w:val="24"/>
        </w:rPr>
        <w:t xml:space="preserve"> esquerda. Irregularidade do seio piriforme esquerdo</w:t>
      </w:r>
      <w:r w:rsidR="00E6426D" w:rsidRPr="00D60C63">
        <w:rPr>
          <w:rFonts w:cstheme="minorHAnsi"/>
          <w:sz w:val="24"/>
          <w:szCs w:val="24"/>
        </w:rPr>
        <w:t>.</w:t>
      </w:r>
      <w:r w:rsidR="008434B2" w:rsidRPr="00D60C63">
        <w:rPr>
          <w:rFonts w:cstheme="minorHAnsi"/>
          <w:sz w:val="24"/>
          <w:szCs w:val="24"/>
        </w:rPr>
        <w:t xml:space="preserve"> </w:t>
      </w:r>
      <w:r w:rsidR="00572819" w:rsidRPr="00D60C63">
        <w:rPr>
          <w:rFonts w:cstheme="minorHAnsi"/>
          <w:sz w:val="24"/>
          <w:szCs w:val="24"/>
        </w:rPr>
        <w:t>Estase salivar. Fenda gl</w:t>
      </w:r>
      <w:r>
        <w:rPr>
          <w:rFonts w:cstheme="minorHAnsi"/>
          <w:sz w:val="24"/>
          <w:szCs w:val="24"/>
        </w:rPr>
        <w:t>ó</w:t>
      </w:r>
      <w:r w:rsidR="00572819" w:rsidRPr="00D60C63">
        <w:rPr>
          <w:rFonts w:cstheme="minorHAnsi"/>
          <w:sz w:val="24"/>
          <w:szCs w:val="24"/>
        </w:rPr>
        <w:t xml:space="preserve">tica estreita, dismorfia da </w:t>
      </w:r>
      <w:proofErr w:type="spellStart"/>
      <w:r w:rsidR="00572819" w:rsidRPr="00D60C63">
        <w:rPr>
          <w:rFonts w:cstheme="minorHAnsi"/>
          <w:sz w:val="24"/>
          <w:szCs w:val="24"/>
        </w:rPr>
        <w:t>supraglote</w:t>
      </w:r>
      <w:proofErr w:type="spellEnd"/>
      <w:r w:rsidR="00E6426D" w:rsidRPr="00D60C63">
        <w:rPr>
          <w:rFonts w:cstheme="minorHAnsi"/>
          <w:sz w:val="24"/>
          <w:szCs w:val="24"/>
        </w:rPr>
        <w:t>.</w:t>
      </w:r>
      <w:r w:rsidR="008434B2" w:rsidRPr="00D60C63">
        <w:rPr>
          <w:rFonts w:cstheme="minorHAnsi"/>
          <w:sz w:val="24"/>
          <w:szCs w:val="24"/>
        </w:rPr>
        <w:t xml:space="preserve"> </w:t>
      </w:r>
      <w:r w:rsidR="00000631" w:rsidRPr="00D60C63">
        <w:rPr>
          <w:rFonts w:cstheme="minorHAnsi"/>
          <w:sz w:val="24"/>
          <w:szCs w:val="24"/>
        </w:rPr>
        <w:t xml:space="preserve">É alimentado por sonda </w:t>
      </w:r>
      <w:proofErr w:type="spellStart"/>
      <w:r w:rsidR="00000631" w:rsidRPr="00D60C63">
        <w:rPr>
          <w:rFonts w:cstheme="minorHAnsi"/>
          <w:sz w:val="24"/>
          <w:szCs w:val="24"/>
        </w:rPr>
        <w:t>nasogástrica</w:t>
      </w:r>
      <w:proofErr w:type="spellEnd"/>
      <w:r w:rsidR="00000631" w:rsidRPr="00D60C63">
        <w:rPr>
          <w:rFonts w:cstheme="minorHAnsi"/>
          <w:sz w:val="24"/>
          <w:szCs w:val="24"/>
        </w:rPr>
        <w:t>. Por agravamento da situação a equipa sugere confeção de uma PEG. Aguardam confer</w:t>
      </w:r>
      <w:r w:rsidR="004023A6">
        <w:rPr>
          <w:rFonts w:cstheme="minorHAnsi"/>
          <w:sz w:val="24"/>
          <w:szCs w:val="24"/>
        </w:rPr>
        <w:t>ê</w:t>
      </w:r>
      <w:r w:rsidR="00000631" w:rsidRPr="00D60C63">
        <w:rPr>
          <w:rFonts w:cstheme="minorHAnsi"/>
          <w:sz w:val="24"/>
          <w:szCs w:val="24"/>
        </w:rPr>
        <w:t xml:space="preserve">ncia familiar para comunicar a decisão. E porque a filha tem colocado algumas </w:t>
      </w:r>
      <w:r w:rsidR="00D60C63" w:rsidRPr="00D60C63">
        <w:rPr>
          <w:rFonts w:cstheme="minorHAnsi"/>
          <w:sz w:val="24"/>
          <w:szCs w:val="24"/>
        </w:rPr>
        <w:t>dúvidas</w:t>
      </w:r>
      <w:r w:rsidR="00000631" w:rsidRPr="00D60C63">
        <w:rPr>
          <w:rFonts w:cstheme="minorHAnsi"/>
          <w:sz w:val="24"/>
          <w:szCs w:val="24"/>
        </w:rPr>
        <w:t xml:space="preserve"> acerca do prognóstico do pai.</w:t>
      </w:r>
      <w:r w:rsidR="00D60C63">
        <w:rPr>
          <w:rFonts w:cstheme="minorHAnsi"/>
          <w:sz w:val="24"/>
          <w:szCs w:val="24"/>
        </w:rPr>
        <w:t xml:space="preserve"> D</w:t>
      </w:r>
      <w:r w:rsidR="00572819" w:rsidRPr="00D60C63">
        <w:rPr>
          <w:rFonts w:cstheme="minorHAnsi"/>
          <w:sz w:val="24"/>
          <w:szCs w:val="24"/>
        </w:rPr>
        <w:t xml:space="preserve">oente </w:t>
      </w:r>
      <w:r>
        <w:rPr>
          <w:rFonts w:cstheme="minorHAnsi"/>
          <w:sz w:val="24"/>
          <w:szCs w:val="24"/>
        </w:rPr>
        <w:t>sem compromisso cognitivo</w:t>
      </w:r>
      <w:r w:rsidR="00572819" w:rsidRPr="00D60C63">
        <w:rPr>
          <w:rFonts w:cstheme="minorHAnsi"/>
          <w:sz w:val="24"/>
          <w:szCs w:val="24"/>
        </w:rPr>
        <w:t>.</w:t>
      </w:r>
      <w:r w:rsidR="003527DE" w:rsidRPr="00D60C63">
        <w:rPr>
          <w:rFonts w:cstheme="minorHAnsi"/>
          <w:sz w:val="24"/>
          <w:szCs w:val="24"/>
        </w:rPr>
        <w:t xml:space="preserve"> </w:t>
      </w:r>
      <w:r w:rsidR="00572819" w:rsidRPr="00D60C63">
        <w:rPr>
          <w:rFonts w:cstheme="minorHAnsi"/>
          <w:sz w:val="24"/>
          <w:szCs w:val="24"/>
        </w:rPr>
        <w:t>Refere dor mandibular esquerda com irradiação auricular, "a roer" e por vezes "em formigueiro</w:t>
      </w:r>
      <w:r w:rsidR="003527DE" w:rsidRPr="00D60C63">
        <w:rPr>
          <w:rFonts w:cstheme="minorHAnsi"/>
          <w:sz w:val="24"/>
          <w:szCs w:val="24"/>
        </w:rPr>
        <w:t xml:space="preserve">". </w:t>
      </w:r>
      <w:r w:rsidR="00572819" w:rsidRPr="00D60C63">
        <w:rPr>
          <w:rFonts w:cstheme="minorHAnsi"/>
          <w:sz w:val="24"/>
          <w:szCs w:val="24"/>
        </w:rPr>
        <w:t xml:space="preserve">Tem dor intensa </w:t>
      </w:r>
      <w:r w:rsidR="003527DE" w:rsidRPr="00D60C63">
        <w:rPr>
          <w:rFonts w:cstheme="minorHAnsi"/>
          <w:sz w:val="24"/>
          <w:szCs w:val="24"/>
        </w:rPr>
        <w:t xml:space="preserve">pelo menos 2x/dia. </w:t>
      </w:r>
      <w:r w:rsidR="00572819" w:rsidRPr="00D60C63">
        <w:rPr>
          <w:rFonts w:cstheme="minorHAnsi"/>
          <w:sz w:val="24"/>
          <w:szCs w:val="24"/>
        </w:rPr>
        <w:t>Sob fentanil 25</w:t>
      </w:r>
      <w:r w:rsidR="00422720">
        <w:rPr>
          <w:rFonts w:cstheme="minorHAnsi"/>
          <w:sz w:val="24"/>
          <w:szCs w:val="24"/>
        </w:rPr>
        <w:t>mcg</w:t>
      </w:r>
      <w:bookmarkStart w:id="0" w:name="_GoBack"/>
      <w:bookmarkEnd w:id="0"/>
      <w:r w:rsidR="00572819" w:rsidRPr="00D60C63">
        <w:rPr>
          <w:rFonts w:cstheme="minorHAnsi"/>
          <w:sz w:val="24"/>
          <w:szCs w:val="24"/>
        </w:rPr>
        <w:t>, iniciado neste intername</w:t>
      </w:r>
      <w:r w:rsidR="003527DE" w:rsidRPr="00D60C63">
        <w:rPr>
          <w:rFonts w:cstheme="minorHAnsi"/>
          <w:sz w:val="24"/>
          <w:szCs w:val="24"/>
        </w:rPr>
        <w:t xml:space="preserve">nto. </w:t>
      </w:r>
      <w:r w:rsidR="004822EF" w:rsidRPr="00D60C63">
        <w:rPr>
          <w:rFonts w:cstheme="minorHAnsi"/>
          <w:sz w:val="24"/>
          <w:szCs w:val="24"/>
        </w:rPr>
        <w:t>Refere</w:t>
      </w:r>
      <w:r w:rsidR="00572819" w:rsidRPr="00D60C63">
        <w:rPr>
          <w:rFonts w:cstheme="minorHAnsi"/>
          <w:sz w:val="24"/>
          <w:szCs w:val="24"/>
        </w:rPr>
        <w:t xml:space="preserve"> tontu</w:t>
      </w:r>
      <w:r w:rsidR="003527DE" w:rsidRPr="00D60C63">
        <w:rPr>
          <w:rFonts w:cstheme="minorHAnsi"/>
          <w:sz w:val="24"/>
          <w:szCs w:val="24"/>
        </w:rPr>
        <w:t xml:space="preserve">ras, sobretudo em ortostatismo. </w:t>
      </w:r>
      <w:r w:rsidR="00572819" w:rsidRPr="00D60C63">
        <w:rPr>
          <w:rFonts w:cstheme="minorHAnsi"/>
          <w:sz w:val="24"/>
          <w:szCs w:val="24"/>
        </w:rPr>
        <w:t>Sente-se fraco, sem forças. Associa ao facto de não estar a ser alimentado</w:t>
      </w:r>
      <w:r w:rsidR="00000631" w:rsidRPr="00D60C63">
        <w:rPr>
          <w:rFonts w:cstheme="minorHAnsi"/>
          <w:sz w:val="24"/>
          <w:szCs w:val="24"/>
        </w:rPr>
        <w:t>, por estase gástrica.</w:t>
      </w:r>
      <w:r w:rsidR="00D60C63">
        <w:rPr>
          <w:rFonts w:cstheme="minorHAnsi"/>
          <w:sz w:val="24"/>
          <w:szCs w:val="24"/>
        </w:rPr>
        <w:t xml:space="preserve"> </w:t>
      </w:r>
      <w:r w:rsidR="003527DE" w:rsidRPr="00D60C63">
        <w:rPr>
          <w:rFonts w:cstheme="minorHAnsi"/>
          <w:sz w:val="24"/>
          <w:szCs w:val="24"/>
        </w:rPr>
        <w:t xml:space="preserve">Vive sozinho, no Porto. </w:t>
      </w:r>
      <w:r w:rsidR="00572819" w:rsidRPr="00D60C63">
        <w:rPr>
          <w:rFonts w:cstheme="minorHAnsi"/>
          <w:sz w:val="24"/>
          <w:szCs w:val="24"/>
        </w:rPr>
        <w:t>Tem uma filha e genro que vivem</w:t>
      </w:r>
      <w:r w:rsidR="00C25F6B" w:rsidRPr="00D60C63">
        <w:rPr>
          <w:rFonts w:cstheme="minorHAnsi"/>
          <w:sz w:val="24"/>
          <w:szCs w:val="24"/>
        </w:rPr>
        <w:t xml:space="preserve"> na Maia, com quem tem contacto e boa relação de afetividade.</w:t>
      </w:r>
    </w:p>
    <w:sectPr w:rsidR="00446900" w:rsidRPr="00FD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F5"/>
    <w:rsid w:val="00000631"/>
    <w:rsid w:val="001857F4"/>
    <w:rsid w:val="00301AF5"/>
    <w:rsid w:val="003269F3"/>
    <w:rsid w:val="003527DE"/>
    <w:rsid w:val="004023A6"/>
    <w:rsid w:val="00422720"/>
    <w:rsid w:val="00446900"/>
    <w:rsid w:val="004822EF"/>
    <w:rsid w:val="00572819"/>
    <w:rsid w:val="00657A87"/>
    <w:rsid w:val="008434B2"/>
    <w:rsid w:val="0085522C"/>
    <w:rsid w:val="00C25F6B"/>
    <w:rsid w:val="00D60C63"/>
    <w:rsid w:val="00E6426D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F9BD"/>
  <w15:chartTrackingRefBased/>
  <w15:docId w15:val="{E961809B-6B18-42DE-9EEB-FB37F97F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Marisa Lourenço (135)</cp:lastModifiedBy>
  <cp:revision>8</cp:revision>
  <dcterms:created xsi:type="dcterms:W3CDTF">2021-01-04T18:02:00Z</dcterms:created>
  <dcterms:modified xsi:type="dcterms:W3CDTF">2022-10-14T13:23:00Z</dcterms:modified>
</cp:coreProperties>
</file>