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3.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00"/>
        <w:gridCol w:w="7213"/>
        <w:tblGridChange w:id="0">
          <w:tblGrid>
            <w:gridCol w:w="2700"/>
            <w:gridCol w:w="721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Brief Course Description</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line="240" w:lineRule="auto"/>
              <w:jc w:val="both"/>
              <w:rPr/>
            </w:pPr>
            <w:r w:rsidDel="00000000" w:rsidR="00000000" w:rsidRPr="00000000">
              <w:rPr>
                <w:rtl w:val="0"/>
              </w:rPr>
              <w:t xml:space="preserve">This is an introduction to the basics of computer hardware, especially those components that are used frequently by programmers including RAM and CPU. Students will also be introduced to operating systems.</w:t>
            </w:r>
          </w:p>
          <w:p w:rsidR="00000000" w:rsidDel="00000000" w:rsidP="00000000" w:rsidRDefault="00000000" w:rsidRPr="00000000" w14:paraId="0000000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Prerequisites</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Admission to the WMAD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Learning Objectives*</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Upon completion of this course the successful student will have reliably demonstrated the ability to:</w:t>
            </w:r>
          </w:p>
          <w:p w:rsidR="00000000" w:rsidDel="00000000" w:rsidP="00000000" w:rsidRDefault="00000000" w:rsidRPr="00000000" w14:paraId="00000009">
            <w:pPr>
              <w:numPr>
                <w:ilvl w:val="0"/>
                <w:numId w:val="3"/>
              </w:numPr>
              <w:spacing w:line="240" w:lineRule="auto"/>
              <w:ind w:left="720" w:hanging="360"/>
              <w:jc w:val="both"/>
              <w:rPr/>
            </w:pPr>
            <w:r w:rsidDel="00000000" w:rsidR="00000000" w:rsidRPr="00000000">
              <w:rPr>
                <w:rtl w:val="0"/>
              </w:rPr>
              <w:t xml:space="preserve">Identify all of the components that make up a computer</w:t>
            </w:r>
          </w:p>
          <w:p w:rsidR="00000000" w:rsidDel="00000000" w:rsidP="00000000" w:rsidRDefault="00000000" w:rsidRPr="00000000" w14:paraId="0000000A">
            <w:pPr>
              <w:numPr>
                <w:ilvl w:val="0"/>
                <w:numId w:val="3"/>
              </w:numPr>
              <w:spacing w:line="240" w:lineRule="auto"/>
              <w:ind w:left="720" w:hanging="360"/>
              <w:jc w:val="both"/>
              <w:rPr/>
            </w:pPr>
            <w:r w:rsidDel="00000000" w:rsidR="00000000" w:rsidRPr="00000000">
              <w:rPr>
                <w:rtl w:val="0"/>
              </w:rPr>
              <w:t xml:space="preserve">Describe how these components work together</w:t>
            </w:r>
          </w:p>
          <w:p w:rsidR="00000000" w:rsidDel="00000000" w:rsidP="00000000" w:rsidRDefault="00000000" w:rsidRPr="00000000" w14:paraId="0000000B">
            <w:pPr>
              <w:numPr>
                <w:ilvl w:val="0"/>
                <w:numId w:val="3"/>
              </w:numPr>
              <w:spacing w:line="240" w:lineRule="auto"/>
              <w:ind w:left="720" w:hanging="360"/>
              <w:jc w:val="both"/>
              <w:rPr/>
            </w:pPr>
            <w:r w:rsidDel="00000000" w:rsidR="00000000" w:rsidRPr="00000000">
              <w:rPr>
                <w:rtl w:val="0"/>
              </w:rPr>
              <w:t xml:space="preserve">Describe the differences between RAM, ROM, and Secondary Memory</w:t>
            </w:r>
          </w:p>
          <w:p w:rsidR="00000000" w:rsidDel="00000000" w:rsidP="00000000" w:rsidRDefault="00000000" w:rsidRPr="00000000" w14:paraId="0000000C">
            <w:pPr>
              <w:numPr>
                <w:ilvl w:val="0"/>
                <w:numId w:val="3"/>
              </w:numPr>
              <w:spacing w:line="240" w:lineRule="auto"/>
              <w:ind w:left="720" w:hanging="360"/>
              <w:jc w:val="both"/>
              <w:rPr/>
            </w:pPr>
            <w:r w:rsidDel="00000000" w:rsidR="00000000" w:rsidRPr="00000000">
              <w:rPr>
                <w:rtl w:val="0"/>
              </w:rPr>
              <w:t xml:space="preserve">Describe the role and function of an operating system</w:t>
            </w:r>
          </w:p>
          <w:p w:rsidR="00000000" w:rsidDel="00000000" w:rsidP="00000000" w:rsidRDefault="00000000" w:rsidRPr="00000000" w14:paraId="0000000D">
            <w:pPr>
              <w:numPr>
                <w:ilvl w:val="0"/>
                <w:numId w:val="3"/>
              </w:numPr>
              <w:spacing w:line="240" w:lineRule="auto"/>
              <w:ind w:left="720" w:hanging="360"/>
              <w:jc w:val="both"/>
              <w:rPr/>
            </w:pPr>
            <w:r w:rsidDel="00000000" w:rsidR="00000000" w:rsidRPr="00000000">
              <w:rPr>
                <w:rtl w:val="0"/>
              </w:rPr>
              <w:t xml:space="preserve">Describe the role and function of a language translator</w:t>
            </w:r>
          </w:p>
          <w:p w:rsidR="00000000" w:rsidDel="00000000" w:rsidP="00000000" w:rsidRDefault="00000000" w:rsidRPr="00000000" w14:paraId="0000000E">
            <w:pPr>
              <w:numPr>
                <w:ilvl w:val="0"/>
                <w:numId w:val="3"/>
              </w:numPr>
              <w:spacing w:line="240" w:lineRule="auto"/>
              <w:ind w:left="720" w:hanging="360"/>
              <w:jc w:val="both"/>
              <w:rPr/>
            </w:pPr>
            <w:r w:rsidDel="00000000" w:rsidR="00000000" w:rsidRPr="00000000">
              <w:rPr>
                <w:rtl w:val="0"/>
              </w:rPr>
              <w:t xml:space="preserve">Explain what computer software is and what role it plays in the function of a computer</w:t>
            </w:r>
          </w:p>
          <w:p w:rsidR="00000000" w:rsidDel="00000000" w:rsidP="00000000" w:rsidRDefault="00000000" w:rsidRPr="00000000" w14:paraId="0000000F">
            <w:pPr>
              <w:numPr>
                <w:ilvl w:val="0"/>
                <w:numId w:val="3"/>
              </w:numPr>
              <w:spacing w:line="240" w:lineRule="auto"/>
              <w:ind w:left="720" w:hanging="360"/>
              <w:jc w:val="both"/>
              <w:rPr/>
            </w:pPr>
            <w:r w:rsidDel="00000000" w:rsidR="00000000" w:rsidRPr="00000000">
              <w:rPr>
                <w:rtl w:val="0"/>
              </w:rPr>
              <w:t xml:space="preserve">Describe how and why we back up computer files</w:t>
            </w:r>
          </w:p>
          <w:p w:rsidR="00000000" w:rsidDel="00000000" w:rsidP="00000000" w:rsidRDefault="00000000" w:rsidRPr="00000000" w14:paraId="00000010">
            <w:pPr>
              <w:numPr>
                <w:ilvl w:val="0"/>
                <w:numId w:val="3"/>
              </w:numPr>
              <w:spacing w:line="240" w:lineRule="auto"/>
              <w:ind w:left="720" w:hanging="360"/>
              <w:jc w:val="both"/>
              <w:rPr/>
            </w:pPr>
            <w:r w:rsidDel="00000000" w:rsidR="00000000" w:rsidRPr="00000000">
              <w:rPr>
                <w:rtl w:val="0"/>
              </w:rPr>
              <w:t xml:space="preserve">Backup and restore file</w:t>
            </w:r>
          </w:p>
          <w:p w:rsidR="00000000" w:rsidDel="00000000" w:rsidP="00000000" w:rsidRDefault="00000000" w:rsidRPr="00000000" w14:paraId="0000001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Required course materials*</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color w:val="000000"/>
                <w:rtl w:val="0"/>
              </w:rPr>
              <w:t xml:space="preserve">PowerPoint slides, Internet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Course Duration</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2 weeks / 40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Homework Hours</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t xml:space="preserve">2-3 hours per day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Delivery Methods</w:t>
            </w:r>
          </w:p>
        </w:tc>
        <w:tc>
          <w:tcPr>
            <w:shd w:fill="auto" w:val="clear"/>
            <w:tcMar>
              <w:top w:w="100.0" w:type="dxa"/>
              <w:left w:w="100.0" w:type="dxa"/>
              <w:bottom w:w="100.0" w:type="dxa"/>
              <w:right w:w="100.0" w:type="dxa"/>
            </w:tcMar>
          </w:tcPr>
          <w:p w:rsidR="00000000" w:rsidDel="00000000" w:rsidP="00000000" w:rsidRDefault="00000000" w:rsidRPr="00000000" w14:paraId="00000019">
            <w:pPr>
              <w:numPr>
                <w:ilvl w:val="0"/>
                <w:numId w:val="2"/>
              </w:numPr>
              <w:spacing w:after="0" w:afterAutospacing="0" w:before="240" w:line="276" w:lineRule="auto"/>
              <w:ind w:left="720" w:hanging="360"/>
            </w:pPr>
            <w:r w:rsidDel="00000000" w:rsidR="00000000" w:rsidRPr="00000000">
              <w:rPr>
                <w:rtl w:val="0"/>
              </w:rPr>
              <w:t xml:space="preserve">In Class Instruction</w:t>
            </w:r>
          </w:p>
          <w:p w:rsidR="00000000" w:rsidDel="00000000" w:rsidP="00000000" w:rsidRDefault="00000000" w:rsidRPr="00000000" w14:paraId="0000001A">
            <w:pPr>
              <w:numPr>
                <w:ilvl w:val="0"/>
                <w:numId w:val="2"/>
              </w:numPr>
              <w:spacing w:after="0" w:afterAutospacing="0" w:before="0" w:beforeAutospacing="0" w:line="276" w:lineRule="auto"/>
              <w:ind w:left="720" w:hanging="360"/>
            </w:pPr>
            <w:r w:rsidDel="00000000" w:rsidR="00000000" w:rsidRPr="00000000">
              <w:rPr>
                <w:rtl w:val="0"/>
              </w:rPr>
              <w:t xml:space="preserve">Distance Education</w:t>
            </w:r>
          </w:p>
          <w:p w:rsidR="00000000" w:rsidDel="00000000" w:rsidP="00000000" w:rsidRDefault="00000000" w:rsidRPr="00000000" w14:paraId="0000001B">
            <w:pPr>
              <w:numPr>
                <w:ilvl w:val="0"/>
                <w:numId w:val="2"/>
              </w:numPr>
              <w:spacing w:after="240" w:before="0" w:beforeAutospacing="0" w:line="276" w:lineRule="auto"/>
              <w:ind w:left="720" w:hanging="360"/>
            </w:pPr>
            <w:r w:rsidDel="00000000" w:rsidR="00000000" w:rsidRPr="00000000">
              <w:rPr>
                <w:rtl w:val="0"/>
              </w:rPr>
              <w:t xml:space="preserve">Combined delivery (both in-class and distance)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Teaching Methods*</w:t>
            </w:r>
          </w:p>
        </w:tc>
        <w:tc>
          <w:tcPr>
            <w:shd w:fill="auto" w:val="clear"/>
            <w:tcMar>
              <w:top w:w="100.0" w:type="dxa"/>
              <w:left w:w="100.0" w:type="dxa"/>
              <w:bottom w:w="100.0" w:type="dxa"/>
              <w:right w:w="100.0" w:type="dxa"/>
            </w:tcMar>
          </w:tcPr>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lecture</w:t>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rtl w:val="0"/>
              </w:rPr>
              <w:t xml:space="preserve">Lab practice</w:t>
            </w:r>
          </w:p>
          <w:p w:rsidR="00000000" w:rsidDel="00000000" w:rsidP="00000000" w:rsidRDefault="00000000" w:rsidRPr="00000000" w14:paraId="0000001F">
            <w:pPr>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Method(s) of Student</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Evaluation*</w:t>
            </w:r>
          </w:p>
          <w:p w:rsidR="00000000" w:rsidDel="00000000" w:rsidP="00000000" w:rsidRDefault="00000000" w:rsidRPr="00000000" w14:paraId="0000002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numPr>
                <w:ilvl w:val="0"/>
                <w:numId w:val="4"/>
              </w:numPr>
              <w:spacing w:line="240" w:lineRule="auto"/>
              <w:ind w:left="720" w:hanging="360"/>
              <w:rPr/>
            </w:pPr>
            <w:r w:rsidDel="00000000" w:rsidR="00000000" w:rsidRPr="00000000">
              <w:rPr>
                <w:rtl w:val="0"/>
              </w:rPr>
              <w:t xml:space="preserve">75% Final </w:t>
            </w:r>
          </w:p>
          <w:p w:rsidR="00000000" w:rsidDel="00000000" w:rsidP="00000000" w:rsidRDefault="00000000" w:rsidRPr="00000000" w14:paraId="00000024">
            <w:pPr>
              <w:numPr>
                <w:ilvl w:val="0"/>
                <w:numId w:val="4"/>
              </w:numPr>
              <w:spacing w:line="240" w:lineRule="auto"/>
              <w:ind w:left="720" w:hanging="360"/>
              <w:rPr/>
            </w:pPr>
            <w:r w:rsidDel="00000000" w:rsidR="00000000" w:rsidRPr="00000000">
              <w:rPr>
                <w:rtl w:val="0"/>
              </w:rPr>
              <w:t xml:space="preserve">15% Quiz/ Lab Marks</w:t>
            </w:r>
          </w:p>
          <w:p w:rsidR="00000000" w:rsidDel="00000000" w:rsidP="00000000" w:rsidRDefault="00000000" w:rsidRPr="00000000" w14:paraId="00000025">
            <w:pPr>
              <w:numPr>
                <w:ilvl w:val="0"/>
                <w:numId w:val="4"/>
              </w:numPr>
              <w:spacing w:line="240" w:lineRule="auto"/>
              <w:ind w:left="720" w:hanging="360"/>
              <w:rPr/>
            </w:pPr>
            <w:r w:rsidDel="00000000" w:rsidR="00000000" w:rsidRPr="00000000">
              <w:rPr>
                <w:rtl w:val="0"/>
              </w:rPr>
              <w:t xml:space="preserve">10% Attendance and Participation</w:t>
            </w:r>
          </w:p>
          <w:p w:rsidR="00000000" w:rsidDel="00000000" w:rsidP="00000000" w:rsidRDefault="00000000" w:rsidRPr="00000000" w14:paraId="0000002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Completion Requirements*</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pPr>
            <w:r w:rsidDel="00000000" w:rsidR="00000000" w:rsidRPr="00000000">
              <w:rPr>
                <w:rtl w:val="0"/>
              </w:rPr>
              <w:t xml:space="preserve">A minimum grade of 70% on the final and an overall grade of 70% are required to successfully pass the course.</w:t>
            </w:r>
          </w:p>
          <w:p w:rsidR="00000000" w:rsidDel="00000000" w:rsidP="00000000" w:rsidRDefault="00000000" w:rsidRPr="00000000" w14:paraId="00000029">
            <w:p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spacing w:line="240" w:lineRule="auto"/>
              <w:rPr/>
            </w:pPr>
            <w:r w:rsidDel="00000000" w:rsidR="00000000" w:rsidRPr="00000000">
              <w:rPr>
                <w:rtl w:val="0"/>
              </w:rPr>
            </w:r>
          </w:p>
        </w:tc>
      </w:tr>
    </w:tbl>
    <w:p w:rsidR="00000000" w:rsidDel="00000000" w:rsidP="00000000" w:rsidRDefault="00000000" w:rsidRPr="00000000" w14:paraId="0000002C">
      <w:pPr>
        <w:widowControl w:val="0"/>
        <w:spacing w:before="671" w:line="228" w:lineRule="auto"/>
        <w:ind w:right="174"/>
        <w:rPr/>
      </w:pPr>
      <w:r w:rsidDel="00000000" w:rsidR="00000000" w:rsidRPr="00000000">
        <w:rPr>
          <w:rtl w:val="0"/>
        </w:rPr>
      </w:r>
    </w:p>
    <w:sectPr>
      <w:headerReference r:id="rId7" w:type="default"/>
      <w:pgSz w:h="15840" w:w="12240" w:orient="portrait"/>
      <w:pgMar w:bottom="1440" w:top="1440" w:left="1440" w:right="900" w:header="28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Course Outline</w:t>
    </w:r>
  </w:p>
  <w:p w:rsidR="00000000" w:rsidDel="00000000" w:rsidP="00000000" w:rsidRDefault="00000000" w:rsidRPr="00000000" w14:paraId="0000002E">
    <w:pPr>
      <w:jc w:val="right"/>
      <w:rPr>
        <w:rFonts w:ascii="Calibri" w:cs="Calibri" w:eastAsia="Calibri" w:hAnsi="Calibri"/>
        <w:color w:val="a6a6a6"/>
        <w:sz w:val="28"/>
        <w:szCs w:val="28"/>
      </w:rPr>
    </w:pPr>
    <w:r w:rsidDel="00000000" w:rsidR="00000000" w:rsidRPr="00000000">
      <w:rPr>
        <w:rFonts w:ascii="Calibri" w:cs="Calibri" w:eastAsia="Calibri" w:hAnsi="Calibri"/>
        <w:color w:val="a6a6a6"/>
        <w:sz w:val="28"/>
        <w:szCs w:val="28"/>
        <w:rtl w:val="0"/>
      </w:rPr>
      <w:t xml:space="preserve">WMADP 101 Introduction to Computing</w:t>
    </w:r>
  </w:p>
  <w:p w:rsidR="00000000" w:rsidDel="00000000" w:rsidP="00000000" w:rsidRDefault="00000000" w:rsidRPr="00000000" w14:paraId="0000002F">
    <w:pPr>
      <w:jc w:val="right"/>
      <w:rPr>
        <w:rFonts w:ascii="Calibri" w:cs="Calibri" w:eastAsia="Calibri" w:hAnsi="Calibri"/>
        <w:color w:val="a6a6a6"/>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55B94"/>
    <w:pPr>
      <w:tabs>
        <w:tab w:val="center" w:pos="4680"/>
        <w:tab w:val="right" w:pos="9360"/>
      </w:tabs>
      <w:spacing w:line="240" w:lineRule="auto"/>
    </w:pPr>
  </w:style>
  <w:style w:type="character" w:styleId="HeaderChar" w:customStyle="1">
    <w:name w:val="Header Char"/>
    <w:basedOn w:val="DefaultParagraphFont"/>
    <w:link w:val="Header"/>
    <w:uiPriority w:val="99"/>
    <w:rsid w:val="00355B94"/>
  </w:style>
  <w:style w:type="paragraph" w:styleId="Footer">
    <w:name w:val="footer"/>
    <w:basedOn w:val="Normal"/>
    <w:link w:val="FooterChar"/>
    <w:uiPriority w:val="99"/>
    <w:unhideWhenUsed w:val="1"/>
    <w:rsid w:val="00355B94"/>
    <w:pPr>
      <w:tabs>
        <w:tab w:val="center" w:pos="4680"/>
        <w:tab w:val="right" w:pos="9360"/>
      </w:tabs>
      <w:spacing w:line="240" w:lineRule="auto"/>
    </w:pPr>
  </w:style>
  <w:style w:type="character" w:styleId="FooterChar" w:customStyle="1">
    <w:name w:val="Footer Char"/>
    <w:basedOn w:val="DefaultParagraphFont"/>
    <w:link w:val="Footer"/>
    <w:uiPriority w:val="99"/>
    <w:rsid w:val="00355B94"/>
  </w:style>
  <w:style w:type="paragraph" w:styleId="ListParagraph">
    <w:name w:val="List Paragraph"/>
    <w:basedOn w:val="Normal"/>
    <w:uiPriority w:val="34"/>
    <w:qFormat w:val="1"/>
    <w:rsid w:val="00C00C6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z1CS91ONAjihMfQ35zVm0hk9wQ==">AMUW2mVafxb0+ARJ1vebM19Eog4x3ZdIx5G5J0NWrpnU6HHACm4IulpTbBsH82vNef0KpTJaadEs0wjTZYmO6JDhzqtx5kPCJNEw3WWdo+o+RaRzfSJ72U4=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2021-07-23T20:39:00Z</dcterms:created>
</cp:coreProperties>
</file>