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764.0" w:type="dxa"/>
        <w:jc w:val="left"/>
        <w:tblInd w:w="234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-5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234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30"/>
          <w:szCs w:val="30"/>
          <w:vertAlign w:val="baseline"/>
          <w:rtl w:val="0"/>
        </w:rPr>
        <w:t xml:space="preserve">Plan de Gestión de Proyecto</w:t>
      </w:r>
    </w:p>
    <w:p w:rsidR="00000000" w:rsidDel="00000000" w:rsidP="00000000" w:rsidRDefault="00000000" w:rsidRPr="00000000">
      <w:pPr>
        <w:spacing w:after="0" w:before="0" w:line="240" w:lineRule="auto"/>
        <w:ind w:left="234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8"/>
          <w:szCs w:val="28"/>
          <w:vertAlign w:val="baseline"/>
          <w:rtl w:val="0"/>
        </w:rPr>
        <w:t xml:space="preserve">Anexo de Administración del Tratamiento de Riesgos</w:t>
      </w:r>
    </w:p>
    <w:p w:rsidR="00000000" w:rsidDel="00000000" w:rsidP="00000000" w:rsidRDefault="00000000" w:rsidRPr="00000000">
      <w:pPr>
        <w:spacing w:after="0" w:before="0" w:line="240" w:lineRule="auto"/>
        <w:ind w:left="23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34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2"/>
          <w:szCs w:val="22"/>
          <w:vertAlign w:val="baseline"/>
          <w:rtl w:val="0"/>
        </w:rPr>
        <w:t xml:space="preserve">Proyecto: CouchInn </w:t>
      </w:r>
    </w:p>
    <w:p w:rsidR="00000000" w:rsidDel="00000000" w:rsidP="00000000" w:rsidRDefault="00000000" w:rsidRPr="00000000">
      <w:pPr>
        <w:spacing w:after="0" w:before="0" w:line="240" w:lineRule="auto"/>
        <w:ind w:left="234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241a61"/>
          <w:sz w:val="22"/>
          <w:szCs w:val="22"/>
          <w:vertAlign w:val="baseline"/>
          <w:rtl w:val="0"/>
        </w:rPr>
        <w:t xml:space="preserve">Revisión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1504950</wp:posOffset>
            </wp:positionH>
            <wp:positionV relativeFrom="paragraph">
              <wp:posOffset>123825</wp:posOffset>
            </wp:positionV>
            <wp:extent cx="2275605" cy="1333183"/>
            <wp:effectExtent b="0" l="0" r="0" t="0"/>
            <wp:wrapSquare wrapText="bothSides" distB="114300" distT="114300" distL="114300" distR="114300"/>
            <wp:docPr descr="MGP FINAL.jpg" id="2" name="image04.jpg"/>
            <a:graphic>
              <a:graphicData uri="http://schemas.openxmlformats.org/drawingml/2006/picture">
                <pic:pic>
                  <pic:nvPicPr>
                    <pic:cNvPr descr="MGP FINAL.jpg" id="0" name="image0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5605" cy="13331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bidi w:val="0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728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15"/>
        <w:gridCol w:w="1215"/>
        <w:gridCol w:w="2295"/>
        <w:gridCol w:w="1545"/>
        <w:gridCol w:w="2458"/>
        <w:tblGridChange w:id="0">
          <w:tblGrid>
            <w:gridCol w:w="1215"/>
            <w:gridCol w:w="1215"/>
            <w:gridCol w:w="2295"/>
            <w:gridCol w:w="1545"/>
            <w:gridCol w:w="2458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07/05/2016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MGP ENTERPRISE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Documento validado por las partes en fecha: </w:t>
      </w:r>
      <w:r w:rsidDel="00000000" w:rsidR="00000000" w:rsidRPr="00000000">
        <w:rPr>
          <w:rtl w:val="0"/>
        </w:rPr>
        <w:t xml:space="preserve">07/05/2016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44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Por el cliente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Por la empresa suministradora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361950</wp:posOffset>
                  </wp:positionH>
                  <wp:positionV relativeFrom="paragraph">
                    <wp:posOffset>0</wp:posOffset>
                  </wp:positionV>
                  <wp:extent cx="1723072" cy="947690"/>
                  <wp:effectExtent b="0" l="0" r="0" t="0"/>
                  <wp:wrapSquare wrapText="bothSides" distB="114300" distT="114300" distL="114300" distR="114300"/>
                  <wp:docPr descr="angelicafirma.gif" id="1" name="image03.gif"/>
                  <a:graphic>
                    <a:graphicData uri="http://schemas.openxmlformats.org/drawingml/2006/picture">
                      <pic:pic>
                        <pic:nvPicPr>
                          <pic:cNvPr descr="angelicafirma.gif" id="0" name="image03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072" cy="947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400050</wp:posOffset>
                  </wp:positionH>
                  <wp:positionV relativeFrom="paragraph">
                    <wp:posOffset>47625</wp:posOffset>
                  </wp:positionV>
                  <wp:extent cx="1427797" cy="1078337"/>
                  <wp:effectExtent b="0" l="0" r="0" t="0"/>
                  <wp:wrapSquare wrapText="bothSides" distB="114300" distT="114300" distL="114300" distR="114300"/>
                  <wp:docPr descr="mgpfirma.gif" id="3" name="image05.gif"/>
                  <a:graphic>
                    <a:graphicData uri="http://schemas.openxmlformats.org/drawingml/2006/picture">
                      <pic:pic>
                        <pic:nvPicPr>
                          <pic:cNvPr descr="mgpfirma.gif" id="0" name="image05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797" cy="10783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Fdo. Sr./ Sra Angélica Díaz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Fdo. Sr./Sra MGP ENTERPRISE</w:t>
            </w:r>
          </w:p>
        </w:tc>
      </w:tr>
    </w:tbl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  <w:jc w:val="both"/>
      </w:pPr>
      <w:bookmarkStart w:colFirst="0" w:colLast="0" w:name="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494"/>
        </w:tabs>
        <w:spacing w:after="0" w:before="36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vertAlign w:val="baseline"/>
          <w:rtl w:val="0"/>
        </w:rPr>
        <w:t xml:space="preserve">FICHA DEL DOCUMENTO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494"/>
        </w:tabs>
        <w:spacing w:after="0" w:before="36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vertAlign w:val="baseline"/>
          <w:rtl w:val="0"/>
        </w:rPr>
        <w:t xml:space="preserve">CONTENIDO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1"/>
          <w:tab w:val="right" w:pos="8494"/>
        </w:tabs>
        <w:spacing w:after="0" w:before="36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smallCaps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vertAlign w:val="baseline"/>
          <w:rtl w:val="0"/>
        </w:rPr>
        <w:t xml:space="preserve">TABLA DE ADMINISTRACIÓN DE TRATAMIENTO DE RIESGOS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1"/>
          <w:tab w:val="right" w:pos="8494"/>
        </w:tabs>
        <w:spacing w:after="0" w:before="36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0"/>
          <w:szCs w:val="20"/>
          <w:vertAlign w:val="baseline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smallCaps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vertAlign w:val="baseline"/>
          <w:rtl w:val="0"/>
        </w:rPr>
        <w:t xml:space="preserve">PLAN DE ADMINISTRACIÓN DE RIESGOS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3znys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bookmarkStart w:colFirst="0" w:colLast="0" w:name="h.2et92p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="240" w:lineRule="auto"/>
        <w:ind w:left="360" w:hanging="360"/>
        <w:jc w:val="both"/>
        <w:rPr/>
      </w:pPr>
      <w:bookmarkStart w:colFirst="0" w:colLast="0" w:name="h.tyjcwt" w:id="3"/>
      <w:bookmarkEnd w:id="3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Tabla de Administración de Tratamiento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22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5"/>
        <w:gridCol w:w="2415"/>
        <w:gridCol w:w="1935"/>
        <w:gridCol w:w="990"/>
        <w:gridCol w:w="1710"/>
        <w:gridCol w:w="1230"/>
        <w:tblGridChange w:id="0">
          <w:tblGrid>
            <w:gridCol w:w="945"/>
            <w:gridCol w:w="2415"/>
            <w:gridCol w:w="1935"/>
            <w:gridCol w:w="990"/>
            <w:gridCol w:w="1710"/>
            <w:gridCol w:w="1230"/>
          </w:tblGrid>
        </w:tblGridChange>
      </w:tblGrid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Cambio de requerimientos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Bastante Probable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García Piriz, María Paz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Ocurrió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Competencia del producto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Grassano Perez, Rodrigo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Ocurrió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Reducción del presupuesto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García Piriz, María Paz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Ocurrió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Personal enfermo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Matsuo, Luciano Martín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Ocurrió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Menos reutilización de la prevista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Grassano Perez, Rodrigo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Ocurrió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Subestimación del tiempo de desarrollo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Matsuo, Luciano Martín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Ocurrió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Rendimiento de la base de datos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Grassano Perez, Rodrigo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Ocurrió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Mayor número de usuarios de los previstos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Matsuo, Luciano Martín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Ocurrió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Personal sin experiencia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Improbable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García Piriz, María Paz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Ocurrió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Rotación del personal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Improbable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García Piriz, María Paz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Ocurrió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Usuarios finales se resisten al sistema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Bastante Improbable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Matsuo, Luciano Martín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Ocurrió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Cancelación del proyecto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Bastante Improbable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Grassano Perez Rodrigo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Ocurrió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i w:val="1"/>
          <w:color w:val="0000ff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1-Catastrófico: cancelación del proyecto.</w:t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  <w:t xml:space="preserve">2-Serio: reducción de rendimiento, retrasos en la entrega, excesos importante en costo.</w:t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  <w:t xml:space="preserve">3-Tolerable: reducciones mínimas de rendimiento, posibles retrasos, exceso en costo.</w:t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  <w:t xml:space="preserve">4 -Insignificante: incidencia mínima en el desarrollo.</w:t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="24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Plan de administración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500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"/>
        <w:gridCol w:w="3180"/>
        <w:gridCol w:w="3620"/>
        <w:tblGridChange w:id="0">
          <w:tblGrid>
            <w:gridCol w:w="1700"/>
            <w:gridCol w:w="3180"/>
            <w:gridCol w:w="3620"/>
          </w:tblGrid>
        </w:tblGridChange>
      </w:tblGrid>
      <w:t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001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Cambio de requerimientos                                           Fecha : 07/05/2016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El cliente cambia los requerimientos establecidos inicialmente.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Bastante Probable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García Piriz, María Paz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Proyecto y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Realizar la etapa de elicitación de requerimientos de manera completa y clara, con el fin de conocer los requisitos solicitados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Contingencia: Preparar los documentos correspondientes para realizar nuevamente la etapa de elicitación de requerimientos del proyecto, y analizar los nuevos cambios, aplicándolos en el proyecto sin afectarlo demasiado.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8500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"/>
        <w:gridCol w:w="3180"/>
        <w:gridCol w:w="3620"/>
        <w:tblGridChange w:id="0">
          <w:tblGrid>
            <w:gridCol w:w="1700"/>
            <w:gridCol w:w="3180"/>
            <w:gridCol w:w="3620"/>
          </w:tblGrid>
        </w:tblGridChange>
      </w:tblGrid>
      <w:t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002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Competencia del producto                                           Fecha : 07/05/2016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El cliente elije  un producto similar al que se está desarrollando.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Probable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Grassano Perez, Rodrigo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Proponer al cliente nuevas y mejoradas funcionalidades a fin de garantizar un producto diferente.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Contingencia: Incorporar nuevas funcionalidades al producto para que el cliente elija el nuestro, siempre y cuando no afecte al presupuesto.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8500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"/>
        <w:gridCol w:w="3180"/>
        <w:gridCol w:w="3620"/>
        <w:tblGridChange w:id="0">
          <w:tblGrid>
            <w:gridCol w:w="1700"/>
            <w:gridCol w:w="3180"/>
            <w:gridCol w:w="3620"/>
          </w:tblGrid>
        </w:tblGridChange>
      </w:tblGrid>
      <w:t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003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Reducción del presupuesto                                          Fecha : 07/05/2016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El cliente reduce el presupuesto destinado al desarrollo del software.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Probable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García Piriz, María Paz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Proyecto y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Realizar una buena estimación del presupuesto en la etapa inicial del proyecto, así el cliente conoce el valor del mismo desde el inicio.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Contingencia:  Quitar funcionalidades del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8500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"/>
        <w:gridCol w:w="3180"/>
        <w:gridCol w:w="3620"/>
        <w:tblGridChange w:id="0">
          <w:tblGrid>
            <w:gridCol w:w="1700"/>
            <w:gridCol w:w="3180"/>
            <w:gridCol w:w="3620"/>
          </w:tblGrid>
        </w:tblGridChange>
      </w:tblGrid>
      <w:t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004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Personal enfermo                                                           Fecha : 07/05/2016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El personal desarrollador está enfermo y no se encuentra disponible.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Probable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Matsuo, Luciano Martín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Capacitar a todos los miembros del equipo de desarrollo de la empresa para que todos sepan utilizar las herramientos de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Contingencia: Reorganizar al equipo desarrollador a fin de que todos los miembros comprendan el trabajo de los demás. Intentar evitar el retraso de la entrega del producto.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8500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"/>
        <w:gridCol w:w="3180"/>
        <w:gridCol w:w="3620"/>
        <w:tblGridChange w:id="0">
          <w:tblGrid>
            <w:gridCol w:w="1700"/>
            <w:gridCol w:w="3180"/>
            <w:gridCol w:w="3620"/>
          </w:tblGrid>
        </w:tblGridChange>
      </w:tblGrid>
      <w:t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005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Menos reutilización de la prevista                              Fecha : 07/05/2016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 Escasa utilización de métodos de reutilización.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Probable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Grassano Perez Rodrigo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Contratar personal cualificado, aprovechando la experiencia en un proyecto anterior para mayor reutilización de recursos.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Contingencia:  Formar al personal desarrollador para aumentar la reutilización en 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8500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"/>
        <w:gridCol w:w="3180"/>
        <w:gridCol w:w="3620"/>
        <w:tblGridChange w:id="0">
          <w:tblGrid>
            <w:gridCol w:w="1700"/>
            <w:gridCol w:w="3180"/>
            <w:gridCol w:w="3620"/>
          </w:tblGrid>
        </w:tblGridChange>
      </w:tblGrid>
      <w:t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006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Subestimación del tiempo de desarrollo                   Fecha : 07/05/2016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La entrega del producto se retrasa, no pudiendo cumplir con la fecha pactada.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Moderado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Matsuo, Luciano Martín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Realizar correctamente el Plan de Gestión de Proyecto para poder estimar el tiempo necesario para el desarrollo del producto.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Contingencia: Optimizar el tiempo de trabajo para terminar el producto de software en el menor tiempo posible y dentro de la fecha definida.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8500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"/>
        <w:gridCol w:w="3180"/>
        <w:gridCol w:w="3620"/>
        <w:tblGridChange w:id="0">
          <w:tblGrid>
            <w:gridCol w:w="1700"/>
            <w:gridCol w:w="3180"/>
            <w:gridCol w:w="3620"/>
          </w:tblGrid>
        </w:tblGridChange>
      </w:tblGrid>
      <w:t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007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 Rendimiento de la base de datos                               Fecha : 07/05/2016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La base de datos que utiliza el sistema no puede procesar muchas transacciones por unidad de tiempo.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Moderado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Grassano Perez, Rodrigo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Comprar una base de datos de mayor rendimiento.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Contingencia: Trabajar con varias bases de datos a fin de optar la de mejor rendimiento para el sistema a desarrollar.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8500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"/>
        <w:gridCol w:w="3180"/>
        <w:gridCol w:w="3620"/>
        <w:tblGridChange w:id="0">
          <w:tblGrid>
            <w:gridCol w:w="1700"/>
            <w:gridCol w:w="3180"/>
            <w:gridCol w:w="3620"/>
          </w:tblGrid>
        </w:tblGridChange>
      </w:tblGrid>
      <w:t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008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 Mayor número de usuarios de los previstos            Fecha : 07/05/2016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 Se presenta un mayor número de usuarios a la cantidad estimada.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Moderado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Matsuo, Luciano Martín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Estimar correctamente la cantidad de usuarios y no plantear una cantidad estrecha.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Contingencia: Analizar la situación una vez dado el acontecimiento y replantear la cantidad de usuarios que manejará el sistema para modificarla.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8500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"/>
        <w:gridCol w:w="3180"/>
        <w:gridCol w:w="3620"/>
        <w:tblGridChange w:id="0">
          <w:tblGrid>
            <w:gridCol w:w="1700"/>
            <w:gridCol w:w="3180"/>
            <w:gridCol w:w="3620"/>
          </w:tblGrid>
        </w:tblGridChange>
      </w:tblGrid>
      <w:t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009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Personal sin experiencia                                                Fecha : 07/05/2016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El personal reclutado no cuenta con las habilidades requeridas.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Improbable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García Piriz, María Paz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Brindar las capacitaciones necesarias al desarrollador para que pueda trabajar en 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de Contingencia: Explicación del uso de las herramientas necesarias para trabajar en el proyecto por parte de alguno de los desarrolladores que posean los conocimientos suficientes.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6838" w:w="11906"/>
      <w:pgMar w:bottom="1418" w:top="1418" w:left="1701" w:right="1701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6"/>
      <w:bidi w:val="0"/>
      <w:tblW w:w="8644.0" w:type="dxa"/>
      <w:jc w:val="left"/>
      <w:tblInd w:w="-7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rPr>
        <w:trHeight w:val="1240" w:hRule="atLeast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1"/>
              <w:color w:val="5f5f5f"/>
              <w:sz w:val="20"/>
              <w:szCs w:val="20"/>
              <w:vertAlign w:val="baseline"/>
              <w:rtl w:val="0"/>
            </w:rPr>
            <w:t xml:space="preserve">Anexo de Administración del Tratamiento de Riesgos</w:t>
          </w:r>
        </w:p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5"/>
      <w:bidi w:val="0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771"/>
      <w:gridCol w:w="6537"/>
      <w:gridCol w:w="1336"/>
      <w:tblGridChange w:id="0">
        <w:tblGrid>
          <w:gridCol w:w="771"/>
          <w:gridCol w:w="6537"/>
          <w:gridCol w:w="1336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  <w:jc w:val="center"/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CouchInn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-50.99999999999966" w:firstLine="0"/>
            <w:contextualSpacing w:val="0"/>
            <w:jc w:val="center"/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Plan de Gestión de Proyecto</w:t>
          </w:r>
        </w:p>
        <w:p w:rsidR="00000000" w:rsidDel="00000000" w:rsidP="00000000" w:rsidRDefault="00000000" w:rsidRPr="00000000">
          <w:pPr>
            <w:ind w:left="-50.99999999999966" w:firstLine="0"/>
            <w:contextualSpacing w:val="0"/>
            <w:jc w:val="center"/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Anexo de Administración del Tratamiento de Riesgos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  <w:jc w:val="right"/>
          </w:pPr>
          <w:r w:rsidDel="00000000" w:rsidR="00000000" w:rsidRPr="00000000">
            <w:rPr>
              <w:color w:val="241a61"/>
              <w:rtl w:val="0"/>
            </w:rPr>
            <w:t xml:space="preserve">Rev. 01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color w:val="241a61"/>
              <w:sz w:val="20"/>
              <w:szCs w:val="20"/>
              <w:vertAlign w:val="baseline"/>
              <w:rtl w:val="0"/>
            </w:rPr>
            <w:t xml:space="preserve">Pág. </w:t>
          </w: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b w:val="0"/>
                <w:color w:val="241a61"/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260" w:firstLine="54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5220" w:firstLine="45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image" Target="media/image04.jpg"/><Relationship Id="rId6" Type="http://schemas.openxmlformats.org/officeDocument/2006/relationships/image" Target="media/image03.gif"/><Relationship Id="rId7" Type="http://schemas.openxmlformats.org/officeDocument/2006/relationships/image" Target="media/image05.gif"/><Relationship Id="rId8" Type="http://schemas.openxmlformats.org/officeDocument/2006/relationships/header" Target="header1.xml"/></Relationships>
</file>