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9A7B2F"/>
          <w:spacing w:val="40"/>
          <w:sz w:val="18"/>
          <w:szCs w:val="18"/>
        </w:rPr>
        <w:t xml:space="preserve">DESAFIO TÉCNICO</w:t>
      </w:r>
    </w:p>
    <w:p>
      <w:pPr>
        <w:spacing w:after="80"/>
      </w:pPr>
      <w:r>
        <w:rPr>
          <w:b/>
          <w:bCs/>
          <w:color w:val="1C2430"/>
          <w:sz w:val="44"/>
          <w:szCs w:val="44"/>
        </w:rPr>
        <w:t xml:space="preserve">Plataforma de Gestão Documental</w:t>
      </w:r>
    </w:p>
    <w:p>
      <w:pPr>
        <w:pBdr>
          <w:bottom w:val="single" w:color="9A7B2F" w:sz="12" w:space="8"/>
        </w:pBdr>
        <w:spacing w:after="200"/>
      </w:pPr>
      <w:r>
        <w:rPr>
          <w:color w:val="5A5F66"/>
          <w:sz w:val="22"/>
          <w:szCs w:val="22"/>
        </w:rPr>
        <w:t xml:space="preserve">Vaga: Desenvolvedor(a) Full Stack  ·  </w:t>
      </w:r>
      <w:r>
        <w:rPr>
          <w:b/>
          <w:bCs/>
          <w:color w:val="5A5F66"/>
          <w:sz w:val="22"/>
          <w:szCs w:val="22"/>
        </w:rPr>
        <w:t xml:space="preserve">Prazo: 21/09/2026</w:t>
      </w:r>
    </w:p>
    <w:p>
      <w:pPr>
        <w:spacing w:after="240" w:line="300"/>
      </w:pPr>
      <w:r>
        <w:rPr>
          <w:sz w:val="21"/>
          <w:szCs w:val="21"/>
        </w:rPr>
        <w:t xml:space="preserve">Este documento descreve o desafio prático da nossa seleção. Ele foi escrito para ser objetivo: explica um problema real, define o que é obrigatório, o que é desejável e como a entrega será avaliada. A decisão técnica é sua.</w:t>
      </w:r>
    </w:p>
    <w:p>
      <w:pPr>
        <w:pStyle w:val="Heading1"/>
        <w:pBdr>
          <w:bottom w:val="single" w:color="D8D2C4" w:sz="6" w:space="6"/>
        </w:pBdr>
        <w:spacing w:after="160" w:before="360"/>
      </w:pPr>
      <w:r>
        <w:rPr>
          <w:b/>
          <w:bCs/>
          <w:color w:val="1C2430"/>
          <w:sz w:val="28"/>
          <w:szCs w:val="28"/>
        </w:rPr>
        <w:t xml:space="preserve">1. Contexto</w:t>
      </w:r>
    </w:p>
    <w:p>
      <w:pPr>
        <w:spacing w:after="120" w:line="300"/>
      </w:pPr>
      <w:r>
        <w:rPr>
          <w:sz w:val="21"/>
          <w:szCs w:val="21"/>
        </w:rPr>
        <w:t xml:space="preserve">Este desafio não é um enunciado de laboratório. Em vez de inventar um problema fictício, nosso time foi buscar uma dor real em um escritório de advocacia parceiro. Um gargalo que existe hoje, todos os dias, na operação dele.</w:t>
      </w:r>
    </w:p>
    <w:p>
      <w:pPr>
        <w:spacing w:after="120" w:line="300"/>
      </w:pPr>
      <w:r>
        <w:rPr>
          <w:sz w:val="21"/>
          <w:szCs w:val="21"/>
        </w:rPr>
        <w:t xml:space="preserve">Isso muda bastante em relação a um teste técnico tradicional:</w:t>
      </w:r>
    </w:p>
    <w:p>
      <w:pPr>
        <w:pStyle w:val="ListParagraph"/>
        <w:numPr>
          <w:ilvl w:val="0"/>
          <w:numId w:val="2"/>
        </w:numPr>
        <w:spacing w:after="60" w:line="300"/>
      </w:pPr>
      <w:r>
        <w:rPr>
          <w:b/>
          <w:bCs/>
          <w:sz w:val="21"/>
          <w:szCs w:val="21"/>
        </w:rPr>
        <w:t xml:space="preserve">Quem avalia é quem sofre com o problema. </w:t>
      </w:r>
      <w:r>
        <w:rPr>
          <w:sz w:val="21"/>
          <w:szCs w:val="21"/>
        </w:rPr>
        <w:t xml:space="preserve">O desempenho da solução será julgado pelos próprios advogados do escritório, testando a aplicação no fluxo real de trabalho deles, e não apenas por uma revisão técnica do código feita por nós.</w:t>
      </w:r>
    </w:p>
    <w:p>
      <w:pPr>
        <w:spacing w:after="200" w:line="300"/>
      </w:pPr>
      <w:r>
        <w:rPr>
          <w:sz w:val="21"/>
          <w:szCs w:val="21"/>
        </w:rPr>
        <w:t xml:space="preserve">Escreva, portanto, pensando em um usuário real que vai abrir a sua aplicação na segunda-feira e tentar trabalhar com ela.</w:t>
      </w:r>
    </w:p>
    <w:p>
      <w:pPr>
        <w:pStyle w:val="Heading2"/>
        <w:spacing w:after="120" w:before="260"/>
      </w:pPr>
      <w:r>
        <w:rPr>
          <w:b/>
          <w:bCs/>
          <w:color w:val="9A7B2F"/>
          <w:sz w:val="23"/>
          <w:szCs w:val="23"/>
        </w:rPr>
        <w:t xml:space="preserve">O que o escritório faz</w:t>
      </w:r>
    </w:p>
    <w:p>
      <w:pPr>
        <w:spacing w:after="120" w:line="300"/>
      </w:pPr>
      <w:r>
        <w:rPr>
          <w:sz w:val="21"/>
          <w:szCs w:val="21"/>
        </w:rPr>
        <w:t xml:space="preserve">O escritório parceiro presta assessoria jurídica a instituições de ensino e entidades do terceiro setor. Uma parte relevante desse trabalho é a coleta, a conferência e a organização de documentos enviados pelo cliente: certidões, estatutos, demonstrações contábeis, relatórios, atas, listas de beneficiários e afins.</w:t>
      </w:r>
    </w:p>
    <w:p>
      <w:pPr>
        <w:spacing w:after="120" w:line="300"/>
      </w:pPr>
      <w:r>
        <w:rPr>
          <w:sz w:val="21"/>
          <w:szCs w:val="21"/>
        </w:rPr>
        <w:t xml:space="preserve">Hoje, essa gestão é artesanal. Funciona, mas consome tempo do advogado, gera retrabalho e deixa a instituição sem uma visão clara do andamento.</w:t>
      </w:r>
    </w:p>
    <w:p>
      <w:pPr>
        <w:pStyle w:val="Heading2"/>
        <w:spacing w:after="120" w:before="260"/>
      </w:pPr>
      <w:r>
        <w:rPr>
          <w:b/>
          <w:bCs/>
          <w:color w:val="9A7B2F"/>
          <w:sz w:val="23"/>
          <w:szCs w:val="23"/>
        </w:rPr>
        <w:t xml:space="preserve">Como o processo funciona hoje</w:t>
      </w:r>
    </w:p>
    <w:p>
      <w:pPr>
        <w:pStyle w:val="ListParagraph"/>
        <w:numPr>
          <w:ilvl w:val="0"/>
          <w:numId w:val="3"/>
        </w:numPr>
        <w:spacing w:after="60" w:line="300"/>
      </w:pPr>
      <w:r>
        <w:rPr>
          <w:sz w:val="21"/>
          <w:szCs w:val="21"/>
        </w:rPr>
        <w:t xml:space="preserve">A instituição recebe acesso a uma pasta compartilhada no Google Drive.</w:t>
      </w:r>
    </w:p>
    <w:p>
      <w:pPr>
        <w:pStyle w:val="ListParagraph"/>
        <w:numPr>
          <w:ilvl w:val="0"/>
          <w:numId w:val="3"/>
        </w:numPr>
        <w:spacing w:after="60" w:line="300"/>
      </w:pPr>
      <w:r>
        <w:rPr>
          <w:sz w:val="21"/>
          <w:szCs w:val="21"/>
        </w:rPr>
        <w:t xml:space="preserve">Alguém da instituição entra no Drive e faz o upload dos documentos, um a um, nas pastas correspondentes.</w:t>
      </w:r>
    </w:p>
    <w:p>
      <w:pPr>
        <w:pStyle w:val="ListParagraph"/>
        <w:numPr>
          <w:ilvl w:val="0"/>
          <w:numId w:val="3"/>
        </w:numPr>
        <w:spacing w:after="60" w:line="300"/>
      </w:pPr>
      <w:r>
        <w:rPr>
          <w:sz w:val="21"/>
          <w:szCs w:val="21"/>
        </w:rPr>
        <w:t xml:space="preserve">Em paralelo, existe um documento Word que funciona como checklist e é atualizado manualmente pelo advogado, indicando o que foi enviado, o que está correto, o que está errado e o que ainda falta.</w:t>
      </w:r>
    </w:p>
    <w:p>
      <w:pPr>
        <w:pStyle w:val="ListParagraph"/>
        <w:numPr>
          <w:ilvl w:val="0"/>
          <w:numId w:val="3"/>
        </w:numPr>
        <w:spacing w:after="60" w:line="300"/>
      </w:pPr>
      <w:r>
        <w:rPr>
          <w:sz w:val="21"/>
          <w:szCs w:val="21"/>
        </w:rPr>
        <w:t xml:space="preserve">A instituição acompanha o andamento apenas por esse checklist em Word.</w:t>
      </w:r>
    </w:p>
    <w:p>
      <w:pPr>
        <w:pStyle w:val="Heading2"/>
        <w:spacing w:after="120" w:before="260"/>
      </w:pPr>
      <w:r>
        <w:rPr>
          <w:b/>
          <w:bCs/>
          <w:color w:val="9A7B2F"/>
          <w:sz w:val="23"/>
          <w:szCs w:val="23"/>
        </w:rPr>
        <w:t xml:space="preserve">Principais dores</w:t>
      </w:r>
    </w:p>
    <w:p>
      <w:pPr>
        <w:pStyle w:val="ListParagraph"/>
        <w:numPr>
          <w:ilvl w:val="0"/>
          <w:numId w:val="2"/>
        </w:numPr>
        <w:spacing w:after="60" w:line="300"/>
      </w:pPr>
      <w:r>
        <w:rPr>
          <w:sz w:val="21"/>
          <w:szCs w:val="21"/>
        </w:rPr>
        <w:t xml:space="preserve">A instituição não sabe, em tempo real, o que falta enviar nem por que um documento foi recusado.</w:t>
      </w:r>
    </w:p>
    <w:p>
      <w:pPr>
        <w:pStyle w:val="ListParagraph"/>
        <w:numPr>
          <w:ilvl w:val="0"/>
          <w:numId w:val="2"/>
        </w:numPr>
        <w:spacing w:after="60" w:line="300"/>
      </w:pPr>
      <w:r>
        <w:rPr>
          <w:sz w:val="21"/>
          <w:szCs w:val="21"/>
        </w:rPr>
        <w:t xml:space="preserve">O advogado atualiza o status manualmente em um arquivo Word, fora de qualquer sistema.</w:t>
      </w:r>
    </w:p>
    <w:p>
      <w:pPr>
        <w:pStyle w:val="ListParagraph"/>
        <w:numPr>
          <w:ilvl w:val="0"/>
          <w:numId w:val="2"/>
        </w:numPr>
        <w:spacing w:after="60" w:line="300"/>
      </w:pPr>
      <w:r>
        <w:rPr>
          <w:sz w:val="21"/>
          <w:szCs w:val="21"/>
        </w:rPr>
        <w:t xml:space="preserve">Não há histórico confiável de versões: um arquivo substituído no Drive simplesmente desaparece.</w:t>
      </w:r>
    </w:p>
    <w:p>
      <w:pPr>
        <w:pStyle w:val="ListParagraph"/>
        <w:numPr>
          <w:ilvl w:val="0"/>
          <w:numId w:val="2"/>
        </w:numPr>
        <w:spacing w:after="60" w:line="300"/>
      </w:pPr>
      <w:r>
        <w:rPr>
          <w:sz w:val="21"/>
          <w:szCs w:val="21"/>
        </w:rPr>
        <w:t xml:space="preserve">Upload documento a documento é lento quando a instituição tem dezenas de arquivos para enviar.</w:t>
      </w:r>
    </w:p>
    <w:p>
      <w:pPr>
        <w:pStyle w:val="ListParagraph"/>
        <w:numPr>
          <w:ilvl w:val="0"/>
          <w:numId w:val="2"/>
        </w:numPr>
        <w:spacing w:after="60" w:line="300"/>
      </w:pPr>
      <w:r>
        <w:rPr>
          <w:sz w:val="21"/>
          <w:szCs w:val="21"/>
        </w:rPr>
        <w:t xml:space="preserve">Não existe visão consolidada de progresso, prazos ou pendências.</w:t>
      </w:r>
    </w:p>
    <w:p>
      <w:pPr>
        <w:pStyle w:val="Heading1"/>
        <w:pBdr>
          <w:bottom w:val="single" w:color="D8D2C4" w:sz="6" w:space="6"/>
        </w:pBdr>
        <w:spacing w:after="160" w:before="360"/>
      </w:pPr>
      <w:r>
        <w:rPr>
          <w:b/>
          <w:bCs/>
          <w:color w:val="1C2430"/>
          <w:sz w:val="28"/>
          <w:szCs w:val="28"/>
        </w:rPr>
        <w:t xml:space="preserve">2. O desafio</w:t>
      </w:r>
    </w:p>
    <w:p>
      <w:pPr>
        <w:spacing w:after="120" w:line="300"/>
      </w:pPr>
      <w:r>
        <w:rPr>
          <w:sz w:val="21"/>
          <w:szCs w:val="21"/>
        </w:rPr>
        <w:t xml:space="preserve">Desenvolver a primeira versão funcional de uma plataforma web que substitua o arranjo "Drive + Word + acompanhamento manual" por uma experiência centralizada.</w:t>
      </w:r>
    </w:p>
    <w:p>
      <w:pPr>
        <w:spacing w:after="120" w:line="300"/>
      </w:pPr>
      <w:r>
        <w:rPr>
          <w:sz w:val="21"/>
          <w:szCs w:val="21"/>
        </w:rPr>
        <w:t xml:space="preserve">A plataforma tem dois públicos, com necessidades diferentes:</w:t>
      </w:r>
    </w:p>
    <w:p>
      <w:pPr>
        <w:pStyle w:val="ListParagraph"/>
        <w:numPr>
          <w:ilvl w:val="0"/>
          <w:numId w:val="2"/>
        </w:numPr>
        <w:spacing w:after="60" w:line="300"/>
      </w:pPr>
      <w:r>
        <w:rPr>
          <w:b/>
          <w:bCs/>
          <w:sz w:val="21"/>
          <w:szCs w:val="21"/>
        </w:rPr>
        <w:t xml:space="preserve">Instituição (cliente): </w:t>
      </w:r>
      <w:r>
        <w:rPr>
          <w:sz w:val="21"/>
          <w:szCs w:val="21"/>
        </w:rPr>
        <w:t xml:space="preserve">precisa entender o que enviar, como enviar, o que já enviou e o que precisa corrigir, sem depender de e-mail ou telefonema.</w:t>
      </w:r>
    </w:p>
    <w:p>
      <w:pPr>
        <w:pStyle w:val="ListParagraph"/>
        <w:numPr>
          <w:ilvl w:val="0"/>
          <w:numId w:val="2"/>
        </w:numPr>
        <w:spacing w:after="60" w:line="300"/>
      </w:pPr>
      <w:r>
        <w:rPr>
          <w:b/>
          <w:bCs/>
          <w:sz w:val="21"/>
          <w:szCs w:val="21"/>
        </w:rPr>
        <w:t xml:space="preserve">Advogado (analista do escritório): </w:t>
      </w:r>
      <w:r>
        <w:rPr>
          <w:sz w:val="21"/>
          <w:szCs w:val="21"/>
        </w:rPr>
        <w:t xml:space="preserve">precisa receber os arquivos, conferir, aprovar ou devolver com um motivo, e enxergar rapidamente o que está pendente. Em um primeiro momento, sem abandonar o Google Drive, onde já está acostumado a trabalhar.</w:t>
      </w:r>
    </w:p>
    <w:p>
      <w:pPr>
        <w:spacing w:after="120" w:line="300"/>
      </w:pPr>
      <w:r>
        <w:rPr>
          <w:b/>
          <w:bCs/>
          <w:sz w:val="21"/>
          <w:szCs w:val="21"/>
        </w:rPr>
        <w:t xml:space="preserve">Atenção: </w:t>
      </w:r>
      <w:r>
        <w:rPr>
          <w:sz w:val="21"/>
          <w:szCs w:val="21"/>
        </w:rPr>
        <w:t xml:space="preserve">públicos diferentes não significam sistemas de acesso diferentes. Nesta primeira versão, os dois entram pelo mesmo acesso e enxergam a mesma tela, conforme o item 3.1.</w:t>
      </w:r>
    </w:p>
    <w:p>
      <w:pPr>
        <w:spacing w:after="200" w:line="300"/>
      </w:pPr>
      <w:r>
        <w:rPr>
          <w:b/>
          <w:bCs/>
          <w:sz w:val="21"/>
          <w:szCs w:val="21"/>
        </w:rPr>
        <w:t xml:space="preserve">Critério de sucesso: </w:t>
      </w:r>
      <w:r>
        <w:rPr>
          <w:sz w:val="21"/>
          <w:szCs w:val="21"/>
        </w:rPr>
        <w:t xml:space="preserve">se, ao final do desafio, a instituição olhar para a solução e pensar "é muito melhor trabalhar assim do que pelo Drive + Word que usamos hoje", o desafio foi bem-sucedido.</w:t>
      </w:r>
    </w:p>
    <w:p>
      <w:pPr>
        <w:pStyle w:val="Heading1"/>
        <w:pBdr>
          <w:bottom w:val="single" w:color="D8D2C4" w:sz="6" w:space="6"/>
        </w:pBdr>
        <w:spacing w:after="160" w:before="360"/>
      </w:pPr>
      <w:r>
        <w:rPr>
          <w:b/>
          <w:bCs/>
          <w:color w:val="1C2430"/>
          <w:sz w:val="28"/>
          <w:szCs w:val="28"/>
        </w:rPr>
        <w:t xml:space="preserve">3. Escopo funcional</w:t>
      </w:r>
    </w:p>
    <w:p>
      <w:pPr>
        <w:pStyle w:val="Heading2"/>
        <w:spacing w:after="120" w:before="260"/>
      </w:pPr>
      <w:r>
        <w:rPr>
          <w:b/>
          <w:bCs/>
          <w:color w:val="9A7B2F"/>
          <w:sz w:val="23"/>
          <w:szCs w:val="23"/>
        </w:rPr>
        <w:t xml:space="preserve">3.1. Obrigatório</w:t>
      </w:r>
    </w:p>
    <w:p>
      <w:pPr>
        <w:spacing w:after="60"/>
      </w:pPr>
      <w:r>
        <w:rPr>
          <w:b/>
          <w:bCs/>
          <w:color w:val="9A7B2F"/>
          <w:spacing w:val="30"/>
          <w:sz w:val="16"/>
          <w:szCs w:val="16"/>
        </w:rPr>
        <w:t xml:space="preserve">ACESSO</w:t>
      </w:r>
    </w:p>
    <w:p>
      <w:pPr>
        <w:pStyle w:val="ListParagraph"/>
        <w:numPr>
          <w:ilvl w:val="0"/>
          <w:numId w:val="2"/>
        </w:numPr>
        <w:spacing w:after="60" w:line="300"/>
      </w:pPr>
      <w:r>
        <w:rPr>
          <w:b/>
          <w:bCs/>
          <w:sz w:val="21"/>
          <w:szCs w:val="21"/>
        </w:rPr>
        <w:t xml:space="preserve">Acesso único nesta primeira versão. </w:t>
      </w:r>
      <w:r>
        <w:rPr>
          <w:sz w:val="21"/>
          <w:szCs w:val="21"/>
        </w:rPr>
        <w:t xml:space="preserve">Instituição e advogado entram na mesma aplicação e enxergam a mesma tela. Não implemente perfis distintos, permissões por papel ou áreas separadas.</w:t>
      </w:r>
    </w:p>
    <w:p>
      <w:pPr>
        <w:pStyle w:val="ListParagraph"/>
        <w:numPr>
          <w:ilvl w:val="0"/>
          <w:numId w:val="2"/>
        </w:numPr>
        <w:spacing w:after="60" w:line="300"/>
      </w:pPr>
      <w:r>
        <w:rPr>
          <w:sz w:val="21"/>
          <w:szCs w:val="21"/>
        </w:rPr>
        <w:t xml:space="preserve">O motivo é prático: nesta etapa o advogado ainda confere os arquivos pelo Google Drive, e queremos que ele consiga testar a plataforma exatamente como a instituição a usa, sem barreira de login, sem configuração e sem dúvida sobre qual tela abrir.</w:t>
      </w:r>
    </w:p>
    <w:p>
      <w:pPr>
        <w:pStyle w:val="ListParagraph"/>
        <w:numPr>
          <w:ilvl w:val="0"/>
          <w:numId w:val="2"/>
        </w:numPr>
        <w:spacing w:after="60" w:line="300"/>
      </w:pPr>
      <w:r>
        <w:rPr>
          <w:sz w:val="21"/>
          <w:szCs w:val="21"/>
        </w:rPr>
        <w:t xml:space="preserve">Basta um login simples para proteger a aplicação. Registre nome ou e-mail de quem entrou, para alimentar a trilha de auditoria.</w:t>
      </w:r>
    </w:p>
    <w:p>
      <w:pPr>
        <w:pStyle w:val="ListParagraph"/>
        <w:numPr>
          <w:ilvl w:val="0"/>
          <w:numId w:val="2"/>
        </w:numPr>
        <w:spacing w:after="60" w:line="300"/>
      </w:pPr>
      <w:r>
        <w:rPr>
          <w:sz w:val="21"/>
          <w:szCs w:val="21"/>
        </w:rPr>
        <w:t xml:space="preserve">A separação de perfis é o próximo passo natural do produto, mas está fora do escopo deste desafio.</w:t>
      </w:r>
    </w:p>
    <w:p>
      <w:pPr>
        <w:spacing w:after="60"/>
      </w:pPr>
      <w:r>
        <w:rPr>
          <w:b/>
          <w:bCs/>
          <w:color w:val="9A7B2F"/>
          <w:spacing w:val="30"/>
          <w:sz w:val="16"/>
          <w:szCs w:val="16"/>
        </w:rPr>
        <w:t xml:space="preserve">VISÃO GERAL (PÁGINA INICIAL)</w:t>
      </w:r>
    </w:p>
    <w:p>
      <w:pPr>
        <w:pStyle w:val="ListParagraph"/>
        <w:numPr>
          <w:ilvl w:val="0"/>
          <w:numId w:val="2"/>
        </w:numPr>
        <w:spacing w:after="60" w:line="300"/>
      </w:pPr>
      <w:r>
        <w:rPr>
          <w:sz w:val="21"/>
          <w:szCs w:val="21"/>
        </w:rPr>
        <w:t xml:space="preserve">Percentual do processo concluído.</w:t>
      </w:r>
    </w:p>
    <w:p>
      <w:pPr>
        <w:pStyle w:val="ListParagraph"/>
        <w:numPr>
          <w:ilvl w:val="0"/>
          <w:numId w:val="2"/>
        </w:numPr>
        <w:spacing w:after="60" w:line="300"/>
      </w:pPr>
      <w:r>
        <w:rPr>
          <w:sz w:val="21"/>
          <w:szCs w:val="21"/>
        </w:rPr>
        <w:t xml:space="preserve">Quantidade de documentos enviados, em revisão, aprovados e com problema.</w:t>
      </w:r>
    </w:p>
    <w:p>
      <w:pPr>
        <w:pStyle w:val="ListParagraph"/>
        <w:numPr>
          <w:ilvl w:val="0"/>
          <w:numId w:val="2"/>
        </w:numPr>
        <w:spacing w:after="60" w:line="300"/>
      </w:pPr>
      <w:r>
        <w:rPr>
          <w:sz w:val="21"/>
          <w:szCs w:val="21"/>
        </w:rPr>
        <w:t xml:space="preserve">Destaque claro do que precisa ser corrigido ou reenviado, com o motivo registrado na conferência.</w:t>
      </w:r>
    </w:p>
    <w:p>
      <w:pPr>
        <w:pStyle w:val="ListParagraph"/>
        <w:numPr>
          <w:ilvl w:val="0"/>
          <w:numId w:val="2"/>
        </w:numPr>
        <w:spacing w:after="60" w:line="300"/>
      </w:pPr>
      <w:r>
        <w:rPr>
          <w:sz w:val="21"/>
          <w:szCs w:val="21"/>
        </w:rPr>
        <w:t xml:space="preserve">Indicação de prazos e do que está mais próximo de vencer.</w:t>
      </w:r>
    </w:p>
    <w:p>
      <w:pPr>
        <w:spacing w:after="60"/>
      </w:pPr>
      <w:r>
        <w:rPr>
          <w:b/>
          <w:bCs/>
          <w:color w:val="9A7B2F"/>
          <w:spacing w:val="30"/>
          <w:sz w:val="16"/>
          <w:szCs w:val="16"/>
        </w:rPr>
        <w:t xml:space="preserve">LISTA DE DOCUMENTOS</w:t>
      </w:r>
    </w:p>
    <w:p>
      <w:pPr>
        <w:pStyle w:val="ListParagraph"/>
        <w:numPr>
          <w:ilvl w:val="0"/>
          <w:numId w:val="2"/>
        </w:numPr>
        <w:spacing w:after="60" w:line="300"/>
      </w:pPr>
      <w:r>
        <w:rPr>
          <w:sz w:val="21"/>
          <w:szCs w:val="21"/>
        </w:rPr>
        <w:t xml:space="preserve">Relação dos documentos exigidos, agrupados por categoria (institucional, fiscal, contábil, beneficiários etc.).</w:t>
      </w:r>
    </w:p>
    <w:p>
      <w:pPr>
        <w:pStyle w:val="ListParagraph"/>
        <w:numPr>
          <w:ilvl w:val="0"/>
          <w:numId w:val="2"/>
        </w:numPr>
        <w:spacing w:after="60" w:line="300"/>
      </w:pPr>
      <w:r>
        <w:rPr>
          <w:sz w:val="21"/>
          <w:szCs w:val="21"/>
        </w:rPr>
        <w:t xml:space="preserve">Para cada item: nome, descrição ou instrução de preenchimento, indicação de obrigatoriedade, prazo, status atual e histórico de versões.</w:t>
      </w:r>
    </w:p>
    <w:p>
      <w:pPr>
        <w:pStyle w:val="ListParagraph"/>
        <w:numPr>
          <w:ilvl w:val="0"/>
          <w:numId w:val="2"/>
        </w:numPr>
        <w:spacing w:after="60" w:line="300"/>
      </w:pPr>
      <w:r>
        <w:rPr>
          <w:sz w:val="21"/>
          <w:szCs w:val="21"/>
        </w:rPr>
        <w:t xml:space="preserve">Download do modelo ou da instrução de cada documento, quando existir.</w:t>
      </w:r>
    </w:p>
    <w:p>
      <w:pPr>
        <w:spacing w:after="60"/>
      </w:pPr>
      <w:r>
        <w:rPr>
          <w:b/>
          <w:bCs/>
          <w:color w:val="9A7B2F"/>
          <w:spacing w:val="30"/>
          <w:sz w:val="16"/>
          <w:szCs w:val="16"/>
        </w:rPr>
        <w:t xml:space="preserve">UPLOAD</w:t>
      </w:r>
    </w:p>
    <w:p>
      <w:pPr>
        <w:pStyle w:val="ListParagraph"/>
        <w:numPr>
          <w:ilvl w:val="0"/>
          <w:numId w:val="2"/>
        </w:numPr>
        <w:spacing w:after="60" w:line="300"/>
      </w:pPr>
      <w:r>
        <w:rPr>
          <w:sz w:val="21"/>
          <w:szCs w:val="21"/>
        </w:rPr>
        <w:t xml:space="preserve">Upload direto pela plataforma, sem passar pelo Google Drive.</w:t>
      </w:r>
    </w:p>
    <w:p>
      <w:pPr>
        <w:pStyle w:val="ListParagraph"/>
        <w:numPr>
          <w:ilvl w:val="0"/>
          <w:numId w:val="2"/>
        </w:numPr>
        <w:spacing w:after="60" w:line="300"/>
      </w:pPr>
      <w:r>
        <w:rPr>
          <w:b/>
          <w:bCs/>
          <w:sz w:val="21"/>
          <w:szCs w:val="21"/>
        </w:rPr>
        <w:t xml:space="preserve">Upload em lote: </w:t>
      </w:r>
      <w:r>
        <w:rPr>
          <w:sz w:val="21"/>
          <w:szCs w:val="21"/>
        </w:rPr>
        <w:t xml:space="preserve">deve ser possível arrastar vários arquivos de uma vez e associá-los aos itens do checklist em uma única tela, com fila e indicação de progresso.</w:t>
      </w:r>
    </w:p>
    <w:p>
      <w:pPr>
        <w:pStyle w:val="ListParagraph"/>
        <w:numPr>
          <w:ilvl w:val="0"/>
          <w:numId w:val="2"/>
        </w:numPr>
        <w:spacing w:after="60" w:line="300"/>
      </w:pPr>
      <w:r>
        <w:rPr>
          <w:sz w:val="21"/>
          <w:szCs w:val="21"/>
        </w:rPr>
        <w:t xml:space="preserve">Substituição de um arquivo gera nova versão, preservando a anterior no histórico.</w:t>
      </w:r>
    </w:p>
    <w:p>
      <w:pPr>
        <w:spacing w:after="60"/>
      </w:pPr>
      <w:r>
        <w:rPr>
          <w:b/>
          <w:bCs/>
          <w:color w:val="9A7B2F"/>
          <w:spacing w:val="30"/>
          <w:sz w:val="16"/>
          <w:szCs w:val="16"/>
        </w:rPr>
        <w:t xml:space="preserve">CONFERÊNCIA</w:t>
      </w:r>
    </w:p>
    <w:p>
      <w:pPr>
        <w:pStyle w:val="ListParagraph"/>
        <w:numPr>
          <w:ilvl w:val="0"/>
          <w:numId w:val="2"/>
        </w:numPr>
        <w:spacing w:after="60" w:line="300"/>
      </w:pPr>
      <w:r>
        <w:rPr>
          <w:sz w:val="21"/>
          <w:szCs w:val="21"/>
        </w:rPr>
        <w:t xml:space="preserve">O advogado confere o conteúdo onde preferir, inclusive no próprio Google Drive, mas registra o resultado na plataforma.</w:t>
      </w:r>
    </w:p>
    <w:p>
      <w:pPr>
        <w:pStyle w:val="ListParagraph"/>
        <w:numPr>
          <w:ilvl w:val="0"/>
          <w:numId w:val="2"/>
        </w:numPr>
        <w:spacing w:after="60" w:line="300"/>
      </w:pPr>
      <w:r>
        <w:rPr>
          <w:sz w:val="21"/>
          <w:szCs w:val="21"/>
        </w:rPr>
        <w:t xml:space="preserve">Ações de aprovar e de devolver para correção, esta última com comentário obrigatório, visível junto ao documento.</w:t>
      </w:r>
    </w:p>
    <w:p>
      <w:pPr>
        <w:pStyle w:val="ListParagraph"/>
        <w:numPr>
          <w:ilvl w:val="0"/>
          <w:numId w:val="2"/>
        </w:numPr>
        <w:spacing w:after="60" w:line="300"/>
      </w:pPr>
      <w:r>
        <w:rPr>
          <w:sz w:val="21"/>
          <w:szCs w:val="21"/>
        </w:rPr>
        <w:t xml:space="preserve">Deve ser fácil, a partir da página inicial, chegar à lista do que ainda aguarda conferência.</w:t>
      </w:r>
    </w:p>
    <w:p>
      <w:pPr>
        <w:pStyle w:val="ListParagraph"/>
        <w:numPr>
          <w:ilvl w:val="0"/>
          <w:numId w:val="2"/>
        </w:numPr>
        <w:spacing w:after="60" w:line="300"/>
      </w:pPr>
      <w:r>
        <w:rPr>
          <w:sz w:val="21"/>
          <w:szCs w:val="21"/>
        </w:rPr>
        <w:t xml:space="preserve">Trilha de auditoria: quem enviou, quem conferiu, quando e qual versão.</w:t>
      </w:r>
    </w:p>
    <w:p>
      <w:pPr>
        <w:pStyle w:val="Heading2"/>
        <w:spacing w:after="120" w:before="260"/>
      </w:pPr>
      <w:r>
        <w:rPr>
          <w:b/>
          <w:bCs/>
          <w:color w:val="9A7B2F"/>
          <w:sz w:val="23"/>
          <w:szCs w:val="23"/>
        </w:rPr>
        <w:t xml:space="preserve">3.2. Desejável</w:t>
      </w:r>
    </w:p>
    <w:p>
      <w:pPr>
        <w:spacing w:after="120" w:line="300"/>
      </w:pPr>
      <w:r>
        <w:rPr>
          <w:i/>
          <w:iCs/>
          <w:color w:val="5A5F66"/>
          <w:sz w:val="21"/>
          <w:szCs w:val="21"/>
        </w:rPr>
        <w:t xml:space="preserve">Não é obrigatório. Conta ponto se estiver funcionando e não atrapalhar o essencial.</w:t>
      </w:r>
    </w:p>
    <w:p>
      <w:pPr>
        <w:pStyle w:val="ListParagraph"/>
        <w:numPr>
          <w:ilvl w:val="0"/>
          <w:numId w:val="2"/>
        </w:numPr>
        <w:spacing w:after="60" w:line="300"/>
      </w:pPr>
      <w:r>
        <w:rPr>
          <w:sz w:val="21"/>
          <w:szCs w:val="21"/>
        </w:rPr>
        <w:t xml:space="preserve">Integração real com o Google Drive, conforme a seção 4.</w:t>
      </w:r>
    </w:p>
    <w:p>
      <w:pPr>
        <w:pStyle w:val="ListParagraph"/>
        <w:numPr>
          <w:ilvl w:val="0"/>
          <w:numId w:val="2"/>
        </w:numPr>
        <w:spacing w:after="60" w:line="300"/>
      </w:pPr>
      <w:r>
        <w:rPr>
          <w:sz w:val="21"/>
          <w:szCs w:val="21"/>
        </w:rPr>
        <w:t xml:space="preserve">Classificação automática dos arquivos no upload em lote, por nome do arquivo, por regra ou com apoio de IA, com confirmação do usuário antes de gravar.</w:t>
      </w:r>
    </w:p>
    <w:p>
      <w:pPr>
        <w:pStyle w:val="ListParagraph"/>
        <w:numPr>
          <w:ilvl w:val="0"/>
          <w:numId w:val="2"/>
        </w:numPr>
        <w:spacing w:after="60" w:line="300"/>
      </w:pPr>
      <w:r>
        <w:rPr>
          <w:sz w:val="21"/>
          <w:szCs w:val="21"/>
        </w:rPr>
        <w:t xml:space="preserve">Notificação por e-mail quando um documento for devolvido para correção ou quando um prazo estiver próximo.</w:t>
      </w:r>
    </w:p>
    <w:p>
      <w:pPr>
        <w:pStyle w:val="ListParagraph"/>
        <w:numPr>
          <w:ilvl w:val="0"/>
          <w:numId w:val="2"/>
        </w:numPr>
        <w:spacing w:after="60" w:line="300"/>
      </w:pPr>
      <w:r>
        <w:rPr>
          <w:sz w:val="21"/>
          <w:szCs w:val="21"/>
        </w:rPr>
        <w:t xml:space="preserve">Exportação do checklist consolidado em PDF ou planilha, para substituir o Word atual.</w:t>
      </w:r>
    </w:p>
    <w:p>
      <w:pPr>
        <w:pStyle w:val="ListParagraph"/>
        <w:numPr>
          <w:ilvl w:val="0"/>
          <w:numId w:val="2"/>
        </w:numPr>
        <w:spacing w:after="60" w:line="300"/>
      </w:pPr>
      <w:r>
        <w:rPr>
          <w:sz w:val="21"/>
          <w:szCs w:val="21"/>
        </w:rPr>
        <w:t xml:space="preserve">Suporte a múltiplas instituições e a múltiplos ciclos ou anos para a mesma instituição.</w:t>
      </w:r>
    </w:p>
    <w:p>
      <w:pPr>
        <w:pStyle w:val="ListParagraph"/>
        <w:numPr>
          <w:ilvl w:val="0"/>
          <w:numId w:val="2"/>
        </w:numPr>
        <w:spacing w:after="60" w:line="300"/>
      </w:pPr>
      <w:r>
        <w:rPr>
          <w:sz w:val="21"/>
          <w:szCs w:val="21"/>
        </w:rPr>
        <w:t xml:space="preserve">Comentários encadeados por documento, no lugar de um único campo de motivo.</w:t>
      </w:r>
    </w:p>
    <w:p>
      <w:pPr>
        <w:pStyle w:val="Heading2"/>
        <w:spacing w:after="120" w:before="260"/>
      </w:pPr>
      <w:r>
        <w:rPr>
          <w:b/>
          <w:bCs/>
          <w:color w:val="9A7B2F"/>
          <w:sz w:val="23"/>
          <w:szCs w:val="23"/>
        </w:rPr>
        <w:t xml:space="preserve">3.3. Fora do escopo</w:t>
      </w:r>
    </w:p>
    <w:p>
      <w:pPr>
        <w:spacing w:after="120" w:line="300"/>
      </w:pPr>
      <w:r>
        <w:rPr>
          <w:i/>
          <w:iCs/>
          <w:color w:val="5A5F66"/>
          <w:sz w:val="21"/>
          <w:szCs w:val="21"/>
        </w:rPr>
        <w:t xml:space="preserve">Não gaste tempo com estes pontos; eles não serão avaliados.</w:t>
      </w:r>
    </w:p>
    <w:p>
      <w:pPr>
        <w:pStyle w:val="ListParagraph"/>
        <w:numPr>
          <w:ilvl w:val="0"/>
          <w:numId w:val="2"/>
        </w:numPr>
        <w:spacing w:after="60" w:line="300"/>
      </w:pPr>
      <w:r>
        <w:rPr>
          <w:sz w:val="21"/>
          <w:szCs w:val="21"/>
        </w:rPr>
        <w:t xml:space="preserve">Perfis de acesso, permissões e telas separadas por tipo de usuário.</w:t>
      </w:r>
    </w:p>
    <w:p>
      <w:pPr>
        <w:pStyle w:val="ListParagraph"/>
        <w:numPr>
          <w:ilvl w:val="0"/>
          <w:numId w:val="2"/>
        </w:numPr>
        <w:spacing w:after="60" w:line="300"/>
      </w:pPr>
      <w:r>
        <w:rPr>
          <w:sz w:val="21"/>
          <w:szCs w:val="21"/>
        </w:rPr>
        <w:t xml:space="preserve">Assinatura eletrônica.</w:t>
      </w:r>
    </w:p>
    <w:p>
      <w:pPr>
        <w:pStyle w:val="ListParagraph"/>
        <w:numPr>
          <w:ilvl w:val="0"/>
          <w:numId w:val="2"/>
        </w:numPr>
        <w:spacing w:after="60" w:line="300"/>
      </w:pPr>
      <w:r>
        <w:rPr>
          <w:sz w:val="21"/>
          <w:szCs w:val="21"/>
        </w:rPr>
        <w:t xml:space="preserve">Leitura do conteúdo dos arquivos, OCR ou validação jurídica automática do documento.</w:t>
      </w:r>
    </w:p>
    <w:p>
      <w:pPr>
        <w:pStyle w:val="ListParagraph"/>
        <w:numPr>
          <w:ilvl w:val="0"/>
          <w:numId w:val="2"/>
        </w:numPr>
        <w:spacing w:after="60" w:line="300"/>
      </w:pPr>
      <w:r>
        <w:rPr>
          <w:sz w:val="21"/>
          <w:szCs w:val="21"/>
        </w:rPr>
        <w:t xml:space="preserve">Aplicativo mobile nativo (a aplicação web deve apenas ser utilizável em telas menores).</w:t>
      </w:r>
    </w:p>
    <w:p>
      <w:pPr>
        <w:pStyle w:val="ListParagraph"/>
        <w:numPr>
          <w:ilvl w:val="0"/>
          <w:numId w:val="2"/>
        </w:numPr>
        <w:spacing w:after="60" w:line="300"/>
      </w:pPr>
      <w:r>
        <w:rPr>
          <w:sz w:val="21"/>
          <w:szCs w:val="21"/>
        </w:rPr>
        <w:t xml:space="preserve">Cobrança, faturamento, SSO corporativo e integrações com sistemas acadêmicos ou contábeis.</w:t>
      </w:r>
    </w:p>
    <w:p>
      <w:pPr>
        <w:pStyle w:val="Heading2"/>
        <w:spacing w:after="120" w:before="260"/>
      </w:pPr>
      <w:r>
        <w:rPr>
          <w:b/>
          <w:bCs/>
          <w:color w:val="9A7B2F"/>
          <w:sz w:val="23"/>
          <w:szCs w:val="23"/>
        </w:rPr>
        <w:t xml:space="preserve">3.4. Modelo de status sugerido</w:t>
      </w:r>
    </w:p>
    <w:p>
      <w:pPr>
        <w:spacing w:after="120" w:line="300"/>
      </w:pPr>
      <w:r>
        <w:rPr>
          <w:sz w:val="21"/>
          <w:szCs w:val="21"/>
        </w:rPr>
        <w:t xml:space="preserve">Você pode ajustar os nomes, mas a plataforma precisa distinguir com clareza estes estados:</w:t>
      </w:r>
    </w:p>
    <w:tbl>
      <w:tblPr>
        <w:tblW w:type="dxa" w:w="9638"/>
        <w:tblBorders>
          <w:top w:val="single" w:color="D8D2C4" w:sz="4"/>
          <w:left w:val="single" w:color="D8D2C4" w:sz="4"/>
          <w:bottom w:val="single" w:color="D8D2C4" w:sz="4"/>
          <w:right w:val="single" w:color="D8D2C4" w:sz="4"/>
          <w:insideH w:val="single" w:color="E5E0D5" w:sz="4"/>
          <w:insideV w:val="single" w:color="E5E0D5" w:sz="4"/>
        </w:tblBorders>
      </w:tblPr>
      <w:tblGrid>
        <w:gridCol w:w="2200"/>
        <w:gridCol w:w="2200"/>
        <w:gridCol w:w="5238"/>
      </w:tblGrid>
      <w:tr>
        <w:trPr>
          <w:cantSplit/>
          <w:tblHeader/>
        </w:trPr>
        <w:tc>
          <w:tcPr>
            <w:tcW w:type="dxa" w:w="2200"/>
            <w:shd w:fill="1C2430" w:color="auto" w:val="clear"/>
            <w:tcMar>
              <w:top w:type="dxa" w:w="80"/>
              <w:left w:type="dxa" w:w="120"/>
              <w:bottom w:type="dxa" w:w="80"/>
              <w:right w:type="dxa" w:w="120"/>
            </w:tcMar>
          </w:tcPr>
          <w:p>
            <w:pPr>
              <w:spacing w:after="0" w:line="280"/>
            </w:pPr>
            <w:r>
              <w:rPr>
                <w:b/>
                <w:bCs/>
                <w:color w:val="FFFFFF"/>
                <w:sz w:val="19"/>
                <w:szCs w:val="19"/>
              </w:rPr>
              <w:t xml:space="preserve">Status</w:t>
            </w:r>
          </w:p>
        </w:tc>
        <w:tc>
          <w:tcPr>
            <w:tcW w:type="dxa" w:w="2200"/>
            <w:shd w:fill="1C2430" w:color="auto" w:val="clear"/>
            <w:tcMar>
              <w:top w:type="dxa" w:w="80"/>
              <w:left w:type="dxa" w:w="120"/>
              <w:bottom w:type="dxa" w:w="80"/>
              <w:right w:type="dxa" w:w="120"/>
            </w:tcMar>
          </w:tcPr>
          <w:p>
            <w:pPr>
              <w:spacing w:after="0" w:line="280"/>
            </w:pPr>
            <w:r>
              <w:rPr>
                <w:b/>
                <w:bCs/>
                <w:color w:val="FFFFFF"/>
                <w:sz w:val="19"/>
                <w:szCs w:val="19"/>
              </w:rPr>
              <w:t xml:space="preserve">Quando muda</w:t>
            </w:r>
          </w:p>
        </w:tc>
        <w:tc>
          <w:tcPr>
            <w:tcW w:type="dxa" w:w="5238"/>
            <w:shd w:fill="1C2430" w:color="auto" w:val="clear"/>
            <w:tcMar>
              <w:top w:type="dxa" w:w="80"/>
              <w:left w:type="dxa" w:w="120"/>
              <w:bottom w:type="dxa" w:w="80"/>
              <w:right w:type="dxa" w:w="120"/>
            </w:tcMar>
          </w:tcPr>
          <w:p>
            <w:pPr>
              <w:spacing w:after="0" w:line="280"/>
            </w:pPr>
            <w:r>
              <w:rPr>
                <w:b/>
                <w:bCs/>
                <w:color w:val="FFFFFF"/>
                <w:sz w:val="19"/>
                <w:szCs w:val="19"/>
              </w:rPr>
              <w:t xml:space="preserve">Significado</w:t>
            </w:r>
          </w:p>
        </w:tc>
      </w:tr>
      <w:tr>
        <w:trPr>
          <w:cantSplit/>
        </w:trPr>
        <w:tc>
          <w:tcPr>
            <w:tcW w:type="dxa" w:w="2200"/>
            <w:tcMar>
              <w:top w:type="dxa" w:w="80"/>
              <w:left w:type="dxa" w:w="120"/>
              <w:bottom w:type="dxa" w:w="80"/>
              <w:right w:type="dxa" w:w="120"/>
            </w:tcMar>
          </w:tcPr>
          <w:p>
            <w:pPr>
              <w:spacing w:after="0" w:line="280"/>
            </w:pPr>
            <w:r>
              <w:rPr>
                <w:sz w:val="19"/>
                <w:szCs w:val="19"/>
              </w:rPr>
              <w:t xml:space="preserve">Pendente</w:t>
            </w:r>
          </w:p>
        </w:tc>
        <w:tc>
          <w:tcPr>
            <w:tcW w:type="dxa" w:w="2200"/>
            <w:tcMar>
              <w:top w:type="dxa" w:w="80"/>
              <w:left w:type="dxa" w:w="120"/>
              <w:bottom w:type="dxa" w:w="80"/>
              <w:right w:type="dxa" w:w="120"/>
            </w:tcMar>
          </w:tcPr>
          <w:p>
            <w:pPr>
              <w:spacing w:after="0" w:line="280"/>
            </w:pPr>
            <w:r>
              <w:rPr>
                <w:sz w:val="19"/>
                <w:szCs w:val="19"/>
              </w:rPr>
              <w:t xml:space="preserve">Estado inicial</w:t>
            </w:r>
          </w:p>
        </w:tc>
        <w:tc>
          <w:tcPr>
            <w:tcW w:type="dxa" w:w="5238"/>
            <w:tcMar>
              <w:top w:type="dxa" w:w="80"/>
              <w:left w:type="dxa" w:w="120"/>
              <w:bottom w:type="dxa" w:w="80"/>
              <w:right w:type="dxa" w:w="120"/>
            </w:tcMar>
          </w:tcPr>
          <w:p>
            <w:pPr>
              <w:spacing w:after="0" w:line="280"/>
            </w:pPr>
            <w:r>
              <w:rPr>
                <w:sz w:val="19"/>
                <w:szCs w:val="19"/>
              </w:rPr>
              <w:t xml:space="preserve">Documento exigido que ainda não foi enviado.</w:t>
            </w:r>
          </w:p>
        </w:tc>
      </w:tr>
      <w:tr>
        <w:trPr>
          <w:cantSplit/>
        </w:trPr>
        <w:tc>
          <w:tcPr>
            <w:tcW w:type="dxa" w:w="2200"/>
            <w:tcMar>
              <w:top w:type="dxa" w:w="80"/>
              <w:left w:type="dxa" w:w="120"/>
              <w:bottom w:type="dxa" w:w="80"/>
              <w:right w:type="dxa" w:w="120"/>
            </w:tcMar>
          </w:tcPr>
          <w:p>
            <w:pPr>
              <w:spacing w:after="0" w:line="280"/>
            </w:pPr>
            <w:r>
              <w:rPr>
                <w:sz w:val="19"/>
                <w:szCs w:val="19"/>
              </w:rPr>
              <w:t xml:space="preserve">Em revisão</w:t>
            </w:r>
          </w:p>
        </w:tc>
        <w:tc>
          <w:tcPr>
            <w:tcW w:type="dxa" w:w="2200"/>
            <w:tcMar>
              <w:top w:type="dxa" w:w="80"/>
              <w:left w:type="dxa" w:w="120"/>
              <w:bottom w:type="dxa" w:w="80"/>
              <w:right w:type="dxa" w:w="120"/>
            </w:tcMar>
          </w:tcPr>
          <w:p>
            <w:pPr>
              <w:spacing w:after="0" w:line="280"/>
            </w:pPr>
            <w:r>
              <w:rPr>
                <w:sz w:val="19"/>
                <w:szCs w:val="19"/>
              </w:rPr>
              <w:t xml:space="preserve">No envio do arquivo</w:t>
            </w:r>
          </w:p>
        </w:tc>
        <w:tc>
          <w:tcPr>
            <w:tcW w:type="dxa" w:w="5238"/>
            <w:tcMar>
              <w:top w:type="dxa" w:w="80"/>
              <w:left w:type="dxa" w:w="120"/>
              <w:bottom w:type="dxa" w:w="80"/>
              <w:right w:type="dxa" w:w="120"/>
            </w:tcMar>
          </w:tcPr>
          <w:p>
            <w:pPr>
              <w:spacing w:after="0" w:line="280"/>
            </w:pPr>
            <w:r>
              <w:rPr>
                <w:sz w:val="19"/>
                <w:szCs w:val="19"/>
              </w:rPr>
              <w:t xml:space="preserve">Arquivo recebido, aguardando conferência.</w:t>
            </w:r>
          </w:p>
        </w:tc>
      </w:tr>
      <w:tr>
        <w:trPr>
          <w:cantSplit/>
        </w:trPr>
        <w:tc>
          <w:tcPr>
            <w:tcW w:type="dxa" w:w="2200"/>
            <w:tcMar>
              <w:top w:type="dxa" w:w="80"/>
              <w:left w:type="dxa" w:w="120"/>
              <w:bottom w:type="dxa" w:w="80"/>
              <w:right w:type="dxa" w:w="120"/>
            </w:tcMar>
          </w:tcPr>
          <w:p>
            <w:pPr>
              <w:spacing w:after="0" w:line="280"/>
            </w:pPr>
            <w:r>
              <w:rPr>
                <w:sz w:val="19"/>
                <w:szCs w:val="19"/>
              </w:rPr>
              <w:t xml:space="preserve">Aprovado</w:t>
            </w:r>
          </w:p>
        </w:tc>
        <w:tc>
          <w:tcPr>
            <w:tcW w:type="dxa" w:w="2200"/>
            <w:tcMar>
              <w:top w:type="dxa" w:w="80"/>
              <w:left w:type="dxa" w:w="120"/>
              <w:bottom w:type="dxa" w:w="80"/>
              <w:right w:type="dxa" w:w="120"/>
            </w:tcMar>
          </w:tcPr>
          <w:p>
            <w:pPr>
              <w:spacing w:after="0" w:line="280"/>
            </w:pPr>
            <w:r>
              <w:rPr>
                <w:sz w:val="19"/>
                <w:szCs w:val="19"/>
              </w:rPr>
              <w:t xml:space="preserve">Na conferência</w:t>
            </w:r>
          </w:p>
        </w:tc>
        <w:tc>
          <w:tcPr>
            <w:tcW w:type="dxa" w:w="5238"/>
            <w:tcMar>
              <w:top w:type="dxa" w:w="80"/>
              <w:left w:type="dxa" w:w="120"/>
              <w:bottom w:type="dxa" w:w="80"/>
              <w:right w:type="dxa" w:w="120"/>
            </w:tcMar>
          </w:tcPr>
          <w:p>
            <w:pPr>
              <w:spacing w:after="0" w:line="280"/>
            </w:pPr>
            <w:r>
              <w:rPr>
                <w:sz w:val="19"/>
                <w:szCs w:val="19"/>
              </w:rPr>
              <w:t xml:space="preserve">Documento conferido e aceito. Encerra o item.</w:t>
            </w:r>
          </w:p>
        </w:tc>
      </w:tr>
      <w:tr>
        <w:trPr>
          <w:cantSplit/>
        </w:trPr>
        <w:tc>
          <w:tcPr>
            <w:tcW w:type="dxa" w:w="2200"/>
            <w:tcMar>
              <w:top w:type="dxa" w:w="80"/>
              <w:left w:type="dxa" w:w="120"/>
              <w:bottom w:type="dxa" w:w="80"/>
              <w:right w:type="dxa" w:w="120"/>
            </w:tcMar>
          </w:tcPr>
          <w:p>
            <w:pPr>
              <w:spacing w:after="0" w:line="280"/>
            </w:pPr>
            <w:r>
              <w:rPr>
                <w:sz w:val="19"/>
                <w:szCs w:val="19"/>
              </w:rPr>
              <w:t xml:space="preserve">Correção solicitada</w:t>
            </w:r>
          </w:p>
        </w:tc>
        <w:tc>
          <w:tcPr>
            <w:tcW w:type="dxa" w:w="2200"/>
            <w:tcMar>
              <w:top w:type="dxa" w:w="80"/>
              <w:left w:type="dxa" w:w="120"/>
              <w:bottom w:type="dxa" w:w="80"/>
              <w:right w:type="dxa" w:w="120"/>
            </w:tcMar>
          </w:tcPr>
          <w:p>
            <w:pPr>
              <w:spacing w:after="0" w:line="280"/>
            </w:pPr>
            <w:r>
              <w:rPr>
                <w:sz w:val="19"/>
                <w:szCs w:val="19"/>
              </w:rPr>
              <w:t xml:space="preserve">Na conferência</w:t>
            </w:r>
          </w:p>
        </w:tc>
        <w:tc>
          <w:tcPr>
            <w:tcW w:type="dxa" w:w="5238"/>
            <w:tcMar>
              <w:top w:type="dxa" w:w="80"/>
              <w:left w:type="dxa" w:w="120"/>
              <w:bottom w:type="dxa" w:w="80"/>
              <w:right w:type="dxa" w:w="120"/>
            </w:tcMar>
          </w:tcPr>
          <w:p>
            <w:pPr>
              <w:spacing w:after="0" w:line="280"/>
            </w:pPr>
            <w:r>
              <w:rPr>
                <w:sz w:val="19"/>
                <w:szCs w:val="19"/>
              </w:rPr>
              <w:t xml:space="preserve">Documento recusado, com motivo registrado e visível para a instituição.</w:t>
            </w:r>
          </w:p>
        </w:tc>
      </w:tr>
      <w:tr>
        <w:trPr>
          <w:cantSplit/>
        </w:trPr>
        <w:tc>
          <w:tcPr>
            <w:tcW w:type="dxa" w:w="2200"/>
            <w:tcMar>
              <w:top w:type="dxa" w:w="80"/>
              <w:left w:type="dxa" w:w="120"/>
              <w:bottom w:type="dxa" w:w="80"/>
              <w:right w:type="dxa" w:w="120"/>
            </w:tcMar>
          </w:tcPr>
          <w:p>
            <w:pPr>
              <w:spacing w:after="0" w:line="280"/>
            </w:pPr>
            <w:r>
              <w:rPr>
                <w:sz w:val="19"/>
                <w:szCs w:val="19"/>
              </w:rPr>
              <w:t xml:space="preserve">Não aplicável</w:t>
            </w:r>
          </w:p>
        </w:tc>
        <w:tc>
          <w:tcPr>
            <w:tcW w:type="dxa" w:w="2200"/>
            <w:tcMar>
              <w:top w:type="dxa" w:w="80"/>
              <w:left w:type="dxa" w:w="120"/>
              <w:bottom w:type="dxa" w:w="80"/>
              <w:right w:type="dxa" w:w="120"/>
            </w:tcMar>
          </w:tcPr>
          <w:p>
            <w:pPr>
              <w:spacing w:after="0" w:line="280"/>
            </w:pPr>
            <w:r>
              <w:rPr>
                <w:sz w:val="19"/>
                <w:szCs w:val="19"/>
              </w:rPr>
              <w:t xml:space="preserve">Na conferência</w:t>
            </w:r>
          </w:p>
        </w:tc>
        <w:tc>
          <w:tcPr>
            <w:tcW w:type="dxa" w:w="5238"/>
            <w:tcMar>
              <w:top w:type="dxa" w:w="80"/>
              <w:left w:type="dxa" w:w="120"/>
              <w:bottom w:type="dxa" w:w="80"/>
              <w:right w:type="dxa" w:w="120"/>
            </w:tcMar>
          </w:tcPr>
          <w:p>
            <w:pPr>
              <w:spacing w:after="0" w:line="280"/>
            </w:pPr>
            <w:r>
              <w:rPr>
                <w:sz w:val="19"/>
                <w:szCs w:val="19"/>
              </w:rPr>
              <w:t xml:space="preserve">Item dispensado para aquela instituição naquele ciclo.</w:t>
            </w:r>
          </w:p>
        </w:tc>
      </w:tr>
    </w:tbl>
    <w:p>
      <w:pPr>
        <w:spacing w:after="160"/>
      </w:pPr>
    </w:p>
    <w:p>
      <w:pPr>
        <w:pStyle w:val="Heading1"/>
        <w:pBdr>
          <w:bottom w:val="single" w:color="D8D2C4" w:sz="6" w:space="6"/>
        </w:pBdr>
        <w:spacing w:after="160" w:before="360"/>
      </w:pPr>
      <w:r>
        <w:rPr>
          <w:b/>
          <w:bCs/>
          <w:color w:val="1C2430"/>
          <w:sz w:val="28"/>
          <w:szCs w:val="28"/>
        </w:rPr>
        <w:t xml:space="preserve">4. Google Drive e arquitetura</w:t>
      </w:r>
    </w:p>
    <w:p>
      <w:pPr>
        <w:spacing w:after="120" w:line="300"/>
      </w:pPr>
      <w:r>
        <w:rPr>
          <w:sz w:val="21"/>
          <w:szCs w:val="21"/>
        </w:rPr>
        <w:t xml:space="preserve">O advogado já trabalha dentro do Google Drive e não queremos obrigá-lo a abandonar esse hábito de uma hora para outra. O fluxo que imaginamos é:</w:t>
      </w:r>
    </w:p>
    <w:p>
      <w:pPr>
        <w:spacing w:after="160" w:line="300"/>
      </w:pPr>
      <w:r>
        <w:rPr>
          <w:b/>
          <w:bCs/>
          <w:color w:val="1C2430"/>
          <w:sz w:val="22"/>
          <w:szCs w:val="22"/>
        </w:rPr>
        <w:t xml:space="preserve">Instituição  →  Plataforma  →  Google Drive  →  Advogado</w:t>
      </w:r>
    </w:p>
    <w:p>
      <w:pPr>
        <w:spacing w:after="120" w:line="300"/>
      </w:pPr>
      <w:r>
        <w:rPr>
          <w:sz w:val="21"/>
          <w:szCs w:val="21"/>
        </w:rPr>
        <w:t xml:space="preserve">Ou seja: a instituição envia pela plataforma; os arquivos continuam espelhados em uma estrutura de pastas no Drive; o advogado pode abrir, ler e trabalhar os arquivos por lá como sempre fez.</w:t>
      </w:r>
    </w:p>
    <w:p>
      <w:pPr>
        <w:spacing w:after="120" w:line="300"/>
      </w:pPr>
      <w:r>
        <w:rPr>
          <w:b/>
          <w:bCs/>
          <w:sz w:val="21"/>
          <w:szCs w:val="21"/>
        </w:rPr>
        <w:t xml:space="preserve">Regra explícita: </w:t>
      </w:r>
      <w:r>
        <w:rPr>
          <w:sz w:val="21"/>
          <w:szCs w:val="21"/>
        </w:rPr>
        <w:t xml:space="preserve">não há obrigação de usar o Google Drive como arquitetura final. </w:t>
      </w:r>
      <w:r>
        <w:rPr>
          <w:b/>
          <w:bCs/>
          <w:sz w:val="21"/>
          <w:szCs w:val="21"/>
        </w:rPr>
        <w:t xml:space="preserve">Será um diferencial!</w:t>
      </w:r>
      <w:r>
        <w:rPr>
          <w:sz w:val="21"/>
          <w:szCs w:val="21"/>
        </w:rPr>
        <w:t xml:space="preserve"> Porém, se você entender que por conta do prazo existe uma solução tecnicamente melhor, proponha e explique o porquê no README.</w:t>
      </w:r>
    </w:p>
    <w:p>
      <w:pPr>
        <w:spacing w:after="120" w:line="300"/>
      </w:pPr>
      <w:r>
        <w:rPr>
          <w:sz w:val="21"/>
          <w:szCs w:val="21"/>
        </w:rPr>
        <w:t xml:space="preserve">Uma alternativa que consideramos razoável, por exemplo: banco de dados relacional como fonte da verdade para status, metadados, versões e trilha de auditoria, e o Drive (ou qualquer object storage) apenas como repositório de arquivos.</w:t>
      </w:r>
    </w:p>
    <w:p>
      <w:pPr>
        <w:spacing w:after="120" w:line="300"/>
      </w:pPr>
      <w:r>
        <w:rPr>
          <w:sz w:val="21"/>
          <w:szCs w:val="21"/>
        </w:rPr>
        <w:t xml:space="preserve">Se optar pela integração com o Drive, atenção a dois pontos que costumam quebrar esse tipo de solução:</w:t>
      </w:r>
    </w:p>
    <w:p>
      <w:pPr>
        <w:pStyle w:val="ListParagraph"/>
        <w:numPr>
          <w:ilvl w:val="0"/>
          <w:numId w:val="2"/>
        </w:numPr>
        <w:spacing w:after="60" w:line="300"/>
      </w:pPr>
      <w:r>
        <w:rPr>
          <w:sz w:val="21"/>
          <w:szCs w:val="21"/>
        </w:rPr>
        <w:t xml:space="preserve">Guarde o identificador do arquivo no Drive, não o caminho da pasta, porque o advogado pode mover ou renomear arquivos manualmente.</w:t>
      </w:r>
    </w:p>
    <w:p>
      <w:pPr>
        <w:pStyle w:val="ListParagraph"/>
        <w:numPr>
          <w:ilvl w:val="0"/>
          <w:numId w:val="2"/>
        </w:numPr>
        <w:spacing w:after="60" w:line="300"/>
      </w:pPr>
      <w:r>
        <w:rPr>
          <w:sz w:val="21"/>
          <w:szCs w:val="21"/>
        </w:rPr>
        <w:t xml:space="preserve">Deixe claro no README o que acontece se a API do Drive estiver indisponível no momento do upload.</w:t>
      </w:r>
    </w:p>
    <w:p>
      <w:pPr>
        <w:spacing w:after="120" w:line="300"/>
      </w:pPr>
      <w:r>
        <w:rPr>
          <w:sz w:val="21"/>
          <w:szCs w:val="21"/>
        </w:rPr>
        <w:t xml:space="preserve">Se a configuração de credenciais do Drive virar um gargalo dentro do prazo, é aceitável entregar o armazenamento em outra infraestrutura e deixar a integração desenhada e documentada. Preferimos uma plataforma sólida com storage próprio a uma integração pela metade.</w:t>
      </w:r>
    </w:p>
    <w:p>
      <w:pPr>
        <w:pStyle w:val="Heading1"/>
        <w:pBdr>
          <w:bottom w:val="single" w:color="D8D2C4" w:sz="6" w:space="6"/>
        </w:pBdr>
        <w:spacing w:after="160" w:before="360"/>
      </w:pPr>
      <w:r>
        <w:rPr>
          <w:b/>
          <w:bCs/>
          <w:color w:val="1C2430"/>
          <w:sz w:val="28"/>
          <w:szCs w:val="28"/>
        </w:rPr>
        <w:t xml:space="preserve">5. Stack, ferramentas e uso de IA</w:t>
      </w:r>
    </w:p>
    <w:p>
      <w:pPr>
        <w:pStyle w:val="ListParagraph"/>
        <w:numPr>
          <w:ilvl w:val="0"/>
          <w:numId w:val="2"/>
        </w:numPr>
        <w:spacing w:after="60" w:line="300"/>
      </w:pPr>
      <w:r>
        <w:rPr>
          <w:sz w:val="21"/>
          <w:szCs w:val="21"/>
        </w:rPr>
        <w:t xml:space="preserve">Você escolhe a stack. Use o que domina e o que te faz entregar mais rápido.</w:t>
      </w:r>
    </w:p>
    <w:p>
      <w:pPr>
        <w:pStyle w:val="ListParagraph"/>
        <w:numPr>
          <w:ilvl w:val="0"/>
          <w:numId w:val="2"/>
        </w:numPr>
        <w:spacing w:after="60" w:line="300"/>
      </w:pPr>
      <w:r>
        <w:rPr>
          <w:b/>
          <w:bCs/>
          <w:sz w:val="21"/>
          <w:szCs w:val="21"/>
        </w:rPr>
        <w:t xml:space="preserve">O uso de IA é permitido e incentivado</w:t>
      </w:r>
      <w:r>
        <w:rPr>
          <w:sz w:val="21"/>
          <w:szCs w:val="21"/>
        </w:rPr>
        <w:t xml:space="preserve">: Claude Code, ChatGPT, Copilot, Cursor ou qualquer outra ferramenta. Não estamos avaliando sua capacidade de escrever tudo manualmente do zero.</w:t>
      </w:r>
    </w:p>
    <w:p>
      <w:pPr>
        <w:pStyle w:val="ListParagraph"/>
        <w:numPr>
          <w:ilvl w:val="0"/>
          <w:numId w:val="2"/>
        </w:numPr>
        <w:spacing w:after="60" w:line="300"/>
      </w:pPr>
      <w:r>
        <w:rPr>
          <w:sz w:val="21"/>
          <w:szCs w:val="21"/>
        </w:rPr>
        <w:t xml:space="preserve">Queremos, inclusive, entender como você usa essas ferramentas: descreva no README onde a IA ajudou, onde atrapalhou e o que você revisou à mão.</w:t>
      </w:r>
    </w:p>
    <w:p>
      <w:pPr>
        <w:pStyle w:val="ListParagraph"/>
        <w:numPr>
          <w:ilvl w:val="0"/>
          <w:numId w:val="2"/>
        </w:numPr>
        <w:spacing w:after="60" w:line="300"/>
      </w:pPr>
      <w:r>
        <w:rPr>
          <w:sz w:val="21"/>
          <w:szCs w:val="21"/>
        </w:rPr>
        <w:t xml:space="preserve">Bibliotecas de componentes e de UI são bem-vindas.</w:t>
      </w:r>
    </w:p>
    <w:p>
      <w:pPr>
        <w:pStyle w:val="Heading1"/>
        <w:pBdr>
          <w:bottom w:val="single" w:color="D8D2C4" w:sz="6" w:space="6"/>
        </w:pBdr>
        <w:spacing w:after="160" w:before="360"/>
      </w:pPr>
      <w:r>
        <w:rPr>
          <w:b/>
          <w:bCs/>
          <w:color w:val="1C2430"/>
          <w:sz w:val="28"/>
          <w:szCs w:val="28"/>
        </w:rPr>
        <w:t xml:space="preserve">6. Prazo e entrega</w:t>
      </w:r>
    </w:p>
    <w:p>
      <w:pPr>
        <w:spacing w:after="120" w:line="300"/>
      </w:pPr>
      <w:r>
        <w:rPr>
          <w:b/>
          <w:bCs/>
          <w:sz w:val="21"/>
          <w:szCs w:val="21"/>
        </w:rPr>
        <w:t xml:space="preserve">Prazo: </w:t>
      </w:r>
      <w:r>
        <w:rPr>
          <w:sz w:val="21"/>
          <w:szCs w:val="21"/>
        </w:rPr>
        <w:t xml:space="preserve">21/09/2026</w:t>
      </w:r>
    </w:p>
    <w:p>
      <w:pPr>
        <w:spacing w:after="120" w:line="300"/>
      </w:pPr>
      <w:r>
        <w:rPr>
          <w:sz w:val="21"/>
          <w:szCs w:val="21"/>
        </w:rPr>
        <w:t xml:space="preserve">A solução precisa estar funcional e publicada em produção, na infraestrutura que você preferir (Vercel, Render, Railway, Fly.io, AWS ou outra). Precisamos conseguir acessar e usar a aplicação de verdade.</w:t>
      </w:r>
    </w:p>
    <w:p>
      <w:pPr>
        <w:spacing w:after="120" w:line="300"/>
      </w:pPr>
      <w:r>
        <w:rPr>
          <w:sz w:val="21"/>
          <w:szCs w:val="21"/>
        </w:rPr>
        <w:t xml:space="preserve">Envie por e-mail:</w:t>
      </w:r>
    </w:p>
    <w:p>
      <w:pPr>
        <w:pStyle w:val="ListParagraph"/>
        <w:numPr>
          <w:ilvl w:val="0"/>
          <w:numId w:val="4"/>
        </w:numPr>
        <w:spacing w:after="60" w:line="300"/>
      </w:pPr>
      <w:r>
        <w:rPr>
          <w:sz w:val="21"/>
          <w:szCs w:val="21"/>
        </w:rPr>
        <w:t xml:space="preserve">URL da aplicação publicada.</w:t>
      </w:r>
    </w:p>
    <w:p>
      <w:pPr>
        <w:pStyle w:val="ListParagraph"/>
        <w:numPr>
          <w:ilvl w:val="0"/>
          <w:numId w:val="4"/>
        </w:numPr>
        <w:spacing w:after="60" w:line="300"/>
      </w:pPr>
      <w:r>
        <w:rPr>
          <w:sz w:val="21"/>
          <w:szCs w:val="21"/>
        </w:rPr>
        <w:t xml:space="preserve">Credenciais de teste para acessar a aplicação.</w:t>
      </w:r>
    </w:p>
    <w:p>
      <w:pPr>
        <w:pStyle w:val="ListParagraph"/>
        <w:numPr>
          <w:ilvl w:val="0"/>
          <w:numId w:val="4"/>
        </w:numPr>
        <w:spacing w:after="60" w:line="300"/>
      </w:pPr>
      <w:r>
        <w:rPr>
          <w:sz w:val="21"/>
          <w:szCs w:val="21"/>
        </w:rPr>
        <w:t xml:space="preserve">Link do repositório, com README cobrindo: decisões de arquitetura, como rodar localmente, o que foi deixado de fora e por quê, e como você usou IA.</w:t>
      </w:r>
    </w:p>
    <w:p>
      <w:pPr>
        <w:pStyle w:val="ListParagraph"/>
        <w:numPr>
          <w:ilvl w:val="0"/>
          <w:numId w:val="4"/>
        </w:numPr>
        <w:spacing w:after="60" w:line="300"/>
      </w:pPr>
      <w:r>
        <w:rPr>
          <w:sz w:val="21"/>
          <w:szCs w:val="21"/>
        </w:rPr>
        <w:t xml:space="preserve">Vídeo curto (até 5 minutos) demonstrando o fluxo completo. Opcional, mas ajuda bastante.</w:t>
      </w:r>
    </w:p>
    <w:p>
      <w:pPr>
        <w:pStyle w:val="Heading1"/>
        <w:pBdr>
          <w:bottom w:val="single" w:color="D8D2C4" w:sz="6" w:space="6"/>
        </w:pBdr>
        <w:spacing w:after="160" w:before="360"/>
      </w:pPr>
      <w:r>
        <w:rPr>
          <w:b/>
          <w:bCs/>
          <w:color w:val="1C2430"/>
          <w:sz w:val="28"/>
          <w:szCs w:val="28"/>
        </w:rPr>
        <w:t xml:space="preserve">7. Critérios de avaliação</w:t>
      </w:r>
    </w:p>
    <w:p>
      <w:pPr>
        <w:spacing w:after="160" w:line="300"/>
      </w:pPr>
      <w:r>
        <w:rPr>
          <w:b/>
          <w:bCs/>
          <w:sz w:val="21"/>
          <w:szCs w:val="21"/>
        </w:rPr>
        <w:t xml:space="preserve">Não existe tabela de pesos: tudo neste desafio é eliminatório.</w:t>
      </w:r>
    </w:p>
    <w:p>
      <w:pPr>
        <w:pStyle w:val="ListParagraph"/>
        <w:numPr>
          <w:ilvl w:val="0"/>
          <w:numId w:val="2"/>
        </w:numPr>
        <w:spacing w:after="60" w:line="300"/>
      </w:pPr>
      <w:r>
        <w:rPr>
          <w:sz w:val="21"/>
          <w:szCs w:val="21"/>
        </w:rPr>
        <w:t xml:space="preserve">A aplicação precisa estar no ar e funcional. Solução que não roda não é avaliada.</w:t>
      </w:r>
    </w:p>
    <w:p>
      <w:pPr>
        <w:pStyle w:val="ListParagraph"/>
        <w:numPr>
          <w:ilvl w:val="0"/>
          <w:numId w:val="2"/>
        </w:numPr>
        <w:spacing w:after="60" w:line="300"/>
      </w:pPr>
      <w:r>
        <w:rPr>
          <w:sz w:val="21"/>
          <w:szCs w:val="21"/>
        </w:rPr>
        <w:t xml:space="preserve">Todo o escopo obrigatório do item 3.1 precisa funcionar de ponta a ponta, sem tela quebrada.</w:t>
      </w:r>
    </w:p>
    <w:p>
      <w:pPr>
        <w:pStyle w:val="ListParagraph"/>
        <w:numPr>
          <w:ilvl w:val="0"/>
          <w:numId w:val="2"/>
        </w:numPr>
        <w:spacing w:after="60" w:line="300"/>
      </w:pPr>
      <w:r>
        <w:rPr>
          <w:sz w:val="21"/>
          <w:szCs w:val="21"/>
        </w:rPr>
        <w:t xml:space="preserve">O código precisa estar organizado e as decisões justificadas no README.</w:t>
      </w:r>
    </w:p>
    <w:p>
      <w:pPr>
        <w:spacing w:after="120" w:line="300"/>
      </w:pPr>
      <w:r>
        <w:rPr>
          <w:sz w:val="21"/>
          <w:szCs w:val="21"/>
        </w:rPr>
        <w:t xml:space="preserve">Cumpridos esses pontos, a nota principal vem da validação do usuário real. Os advogados do escritório parceiro vão abrir a aplicação, simular o trabalho do dia a dia e dizer se preferem trabalhar assim ou como trabalham hoje. É esse julgamento que decide o resultado, não uma leitura técnica do código.</w:t>
      </w:r>
    </w:p>
    <w:p>
      <w:pPr>
        <w:spacing w:after="120" w:line="300"/>
      </w:pPr>
      <w:r>
        <w:rPr>
          <w:b/>
          <w:bCs/>
          <w:sz w:val="21"/>
          <w:szCs w:val="21"/>
        </w:rPr>
        <w:t xml:space="preserve">Não buscamos a solução mais sofisticada. Buscamos uma solução simples, funcional e bem pensada, que resolva com clareza um problema que existe hoje em uma operação real.</w:t>
      </w:r>
    </w:p>
    <w:p>
      <w:pPr>
        <w:pStyle w:val="Heading1"/>
        <w:pBdr>
          <w:bottom w:val="single" w:color="D8D2C4" w:sz="6" w:space="6"/>
        </w:pBdr>
        <w:spacing w:after="160" w:before="360"/>
      </w:pPr>
      <w:r>
        <w:rPr>
          <w:b/>
          <w:bCs/>
          <w:color w:val="1C2430"/>
          <w:sz w:val="28"/>
          <w:szCs w:val="28"/>
        </w:rPr>
        <w:t xml:space="preserve">8. Materiais de apoio</w:t>
      </w:r>
    </w:p>
    <w:p>
      <w:pPr>
        <w:spacing w:after="120" w:line="300"/>
      </w:pPr>
      <w:r>
        <w:rPr>
          <w:sz w:val="21"/>
          <w:szCs w:val="21"/>
        </w:rPr>
        <w:t xml:space="preserve">Seguem anexos a este e-mail:</w:t>
      </w:r>
    </w:p>
    <w:p>
      <w:pPr>
        <w:pStyle w:val="ListParagraph"/>
        <w:numPr>
          <w:ilvl w:val="0"/>
          <w:numId w:val="5"/>
        </w:numPr>
        <w:spacing w:after="60" w:line="300"/>
      </w:pPr>
      <w:r>
        <w:rPr>
          <w:sz w:val="21"/>
          <w:szCs w:val="21"/>
        </w:rPr>
        <w:t xml:space="preserve">Vídeo de um dos advogados do escritório demonstrando como o processo funciona hoje.</w:t>
      </w:r>
    </w:p>
    <w:p>
      <w:pPr>
        <w:pStyle w:val="ListParagraph"/>
        <w:numPr>
          <w:ilvl w:val="0"/>
          <w:numId w:val="5"/>
        </w:numPr>
        <w:spacing w:after="60" w:line="300"/>
      </w:pPr>
      <w:r>
        <w:rPr>
          <w:sz w:val="21"/>
          <w:szCs w:val="21"/>
        </w:rPr>
        <w:t xml:space="preserve">Modelo do checklist em Word utilizado hoje pelo escritório.</w:t>
      </w:r>
    </w:p>
    <w:p>
      <w:pPr>
        <w:pStyle w:val="ListParagraph"/>
        <w:numPr>
          <w:ilvl w:val="0"/>
          <w:numId w:val="5"/>
        </w:numPr>
        <w:spacing w:after="60" w:line="300"/>
      </w:pPr>
      <w:r>
        <w:rPr>
          <w:sz w:val="21"/>
          <w:szCs w:val="21"/>
        </w:rPr>
        <w:t xml:space="preserve">Exemplo da estrutura de pastas do Google Drive usada pelas instituições.</w:t>
      </w:r>
    </w:p>
    <w:p>
      <w:pPr>
        <w:spacing w:after="120" w:line="300"/>
      </w:pPr>
      <w:r>
        <w:rPr>
          <w:sz w:val="21"/>
          <w:szCs w:val="21"/>
        </w:rPr>
        <w:t xml:space="preserve">Use esses materiais para entender o fluxo real antes de começar a codar. Boa parte do valor da entrega está em compreender o problema, não em escrever código.</w:t>
      </w:r>
    </w:p>
    <w:p>
      <w:pPr>
        <w:pStyle w:val="Heading1"/>
        <w:pBdr>
          <w:bottom w:val="single" w:color="D8D2C4" w:sz="6" w:space="6"/>
        </w:pBdr>
        <w:spacing w:after="160" w:before="360"/>
      </w:pPr>
      <w:r>
        <w:rPr>
          <w:b/>
          <w:bCs/>
          <w:color w:val="1C2430"/>
          <w:sz w:val="28"/>
          <w:szCs w:val="28"/>
        </w:rPr>
        <w:t xml:space="preserve">9. Dúvidas</w:t>
      </w:r>
    </w:p>
    <w:p>
      <w:pPr>
        <w:spacing w:after="120" w:line="300"/>
      </w:pPr>
      <w:r>
        <w:rPr>
          <w:sz w:val="21"/>
          <w:szCs w:val="21"/>
        </w:rPr>
        <w:t xml:space="preserve">Perguntas são bem-vindas e não contam contra o candidato. Se algo não estiver definido neste documento, decida, siga em frente e registre a premissa no README.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F66"/>
        <w:sz w:val="16"/>
        <w:szCs w:val="16"/>
      </w:rPr>
      <w:t xml:space="preserve">Desafio técnico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2026-09-13T20:42:05.398Z</dcterms:created>
  <dcterms:modified xsi:type="dcterms:W3CDTF">2026-09-13T20:42:05.409Z</dcterms:modified>
</cp:coreProperties>
</file>

<file path=docProps/custom.xml><?xml version="1.0" encoding="utf-8"?>
<Properties xmlns="http://schemas.openxmlformats.org/officeDocument/2006/custom-properties" xmlns:vt="http://schemas.openxmlformats.org/officeDocument/2006/docPropsVTypes"/>
</file>