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OCSVM-1test</w:t>
      </w:r>
    </w:p>
    <w:p>
      <w:pPr>
        <w:pStyle w:val="Author"/>
      </w:pPr>
      <w:r>
        <w:t xml:space="preserve">Rodrigo</w:t>
      </w:r>
    </w:p>
    <w:p>
      <w:pPr>
        <w:pStyle w:val="Date"/>
      </w:pPr>
      <w:r>
        <w:t xml:space="preserve">November</w:t>
      </w:r>
      <w:r>
        <w:t xml:space="preserve"> </w:t>
      </w:r>
      <w:r>
        <w:t xml:space="preserve">15,</w:t>
      </w:r>
      <w:r>
        <w:t xml:space="preserve"> </w:t>
      </w:r>
      <w:r>
        <w:t xml:space="preserve">2016</w:t>
      </w:r>
    </w:p>
    <w:p>
      <w:pPr>
        <w:pStyle w:val="Heading2"/>
      </w:pPr>
      <w:bookmarkStart w:id="21" w:name="proposta"/>
      <w:bookmarkEnd w:id="21"/>
      <w:r>
        <w:t xml:space="preserve">Proposta</w:t>
      </w:r>
    </w:p>
    <w:p>
      <w:pPr>
        <w:pStyle w:val="FirstParagraph"/>
      </w:pPr>
      <w:r>
        <w:t xml:space="preserve">Queremos testar a eficiência de um classificador</w:t>
      </w:r>
      <w:r>
        <w:t xml:space="preserve"> </w:t>
      </w:r>
      <w:r>
        <w:rPr>
          <w:b/>
        </w:rPr>
        <w:t xml:space="preserve">one-class SVM</w:t>
      </w:r>
      <w:r>
        <w:t xml:space="preserve">(OCLSVM) [1]. A ideia é utilizar um grande número de observações como exemplo da classe positiva e mostrar que, desse modo, é possível classificar com grande</w:t>
      </w:r>
      <w:r>
        <w:t xml:space="preserve"> </w:t>
      </w:r>
      <w:r>
        <w:rPr>
          <w:b/>
        </w:rPr>
        <w:t xml:space="preserve">precisão e acurácia</w:t>
      </w:r>
      <w:r>
        <w:t xml:space="preserve"> </w:t>
      </w:r>
      <w:r>
        <w:t xml:space="preserve">(isso é melhor discutido na conclusão) se uma levedura pertence ou não a uma determinada espécie.</w:t>
      </w:r>
    </w:p>
    <w:p>
      <w:pPr>
        <w:pStyle w:val="Heading3"/>
      </w:pPr>
      <w:bookmarkStart w:id="22" w:name="saccharomyces-a-classe-positiva"/>
      <w:bookmarkEnd w:id="22"/>
      <w:r>
        <w:t xml:space="preserve">Saccharomyces, a classe positiva</w:t>
      </w:r>
    </w:p>
    <w:p>
      <w:pPr>
        <w:pStyle w:val="FirstParagraph"/>
      </w:pPr>
      <w:r>
        <w:t xml:space="preserve">A levedura</w:t>
      </w:r>
      <w:r>
        <w:t xml:space="preserve"> </w:t>
      </w:r>
      <w:r>
        <w:rPr>
          <w:i/>
        </w:rPr>
        <w:t xml:space="preserve">Saccharomyces cerevisiae</w:t>
      </w:r>
      <w:r>
        <w:t xml:space="preserve"> </w:t>
      </w:r>
      <w:r>
        <w:t xml:space="preserve">é uma das leveduras mais importantes no processo industrial.Por esse motivo, ela é a que possui a maior quantidade de observações no banco de dados do NYCY[2]. Utilizaremos essa levedura como objeto de estudo sobre a eficácia de um modelo OCSVM para reconhecer uma levedura através de seus padrões fisiológicos.</w:t>
      </w:r>
    </w:p>
    <w:p>
      <w:pPr>
        <w:pStyle w:val="Heading2"/>
      </w:pPr>
      <w:bookmarkStart w:id="23" w:name="dados"/>
      <w:bookmarkEnd w:id="23"/>
      <w:r>
        <w:t xml:space="preserve">Dados</w:t>
      </w:r>
    </w:p>
    <w:p>
      <w:pPr>
        <w:pStyle w:val="FirstParagraph"/>
      </w:pPr>
      <w:r>
        <w:t xml:space="preserve">Utilizamos scripts em Python e coletamos um grande número de observações entre 9 classes(espécies diferentes).</w:t>
      </w:r>
    </w:p>
    <w:p>
      <w:pPr>
        <w:pStyle w:val="BodyText"/>
      </w:pPr>
      <w:r>
        <w:t xml:space="preserve">Temos portanto as seguintes dimensões de dados</w:t>
      </w:r>
    </w:p>
    <w:p>
      <w:pPr>
        <w:pStyle w:val="SourceCode"/>
      </w:pPr>
      <w:r>
        <w:rPr>
          <w:rStyle w:val="KeywordTok"/>
        </w:rPr>
        <w:t xml:space="preserve">dim</w:t>
      </w:r>
      <w:r>
        <w:rPr>
          <w:rStyle w:val="NormalTok"/>
        </w:rPr>
        <w:t xml:space="preserve">(full_data)</w:t>
      </w:r>
    </w:p>
    <w:p>
      <w:pPr>
        <w:pStyle w:val="SourceCode"/>
      </w:pPr>
      <w:r>
        <w:rPr>
          <w:rStyle w:val="VerbatimChar"/>
        </w:rPr>
        <w:t xml:space="preserve">## [1] 1069   53</w:t>
      </w:r>
    </w:p>
    <w:p>
      <w:pPr>
        <w:pStyle w:val="Heading2"/>
      </w:pPr>
      <w:bookmarkStart w:id="24" w:name="o-problema-dos-dados-faltantes"/>
      <w:bookmarkEnd w:id="24"/>
      <w:r>
        <w:t xml:space="preserve">O problema dos dados faltantes</w:t>
      </w:r>
    </w:p>
    <w:p>
      <w:pPr>
        <w:pStyle w:val="FirstParagraph"/>
      </w:pPr>
      <w:r>
        <w:t xml:space="preserve">Mesmo com um número tão expressivo de dados ainda temos o problema de dados faltantes. Os parâmetros utilizados dependem diretamente da facção ou não de experimentos de crescimento em determinadas condições, feitos em laboratório. Por isso, é comum encontrarmos observações muito completas, com quase todos os cenários testados, e encontrar outras muito incompletas e com quase todos os atributos faltantes.</w:t>
      </w:r>
    </w:p>
    <w:p>
      <w:pPr>
        <w:pStyle w:val="BodyText"/>
      </w:pPr>
      <w:r>
        <w:t xml:space="preserve">Por isso resolvemos pegar um grande número de dados e remover a nosso critério aqueles com uma porcentagem muito grande de dados faltantes.</w:t>
      </w:r>
    </w:p>
    <w:p>
      <w:pPr>
        <w:pStyle w:val="Heading3"/>
      </w:pPr>
      <w:bookmarkStart w:id="25" w:name="imputacao-pela-moda"/>
      <w:bookmarkEnd w:id="25"/>
      <w:r>
        <w:t xml:space="preserve">Imputacao pela moda</w:t>
      </w:r>
    </w:p>
    <w:p>
      <w:pPr>
        <w:pStyle w:val="FirstParagraph"/>
      </w:pPr>
      <w:r>
        <w:t xml:space="preserve">Para poder rodar os algoritmos supervisionados durante o estudo foi preciso adotar alguma abordagem de correção dos dados faltantes. Para resolver um atributo faltante em uma observação utilizamos como argumento que a moda da</w:t>
      </w:r>
      <w:r>
        <w:t xml:space="preserve"> </w:t>
      </w:r>
      <w:r>
        <w:rPr>
          <w:b/>
        </w:rPr>
        <w:t xml:space="preserve">classe</w:t>
      </w:r>
      <w:r>
        <w:t xml:space="preserve"> </w:t>
      </w:r>
      <w:r>
        <w:t xml:space="preserve">desse atributo seria uma boa abordagem, visto que acreditamos em um alto grau de similaridade as observações da mesma espécie. Além disso, mesmo que muitas das observações tenham que ser futuramente descartadas, pela grande porcentagem de atributos faltantes, não queremos desperdiçar informação delas. Por isso, levamos em consideração</w:t>
      </w:r>
      <w:r>
        <w:t xml:space="preserve"> </w:t>
      </w:r>
      <w:r>
        <w:rPr>
          <w:b/>
        </w:rPr>
        <w:t xml:space="preserve">todo o conjunto original</w:t>
      </w:r>
      <w:r>
        <w:t xml:space="preserve"> </w:t>
      </w:r>
      <w:r>
        <w:t xml:space="preserve">para calcular a moda de cada atributo de cada classe.</w:t>
      </w:r>
    </w:p>
    <w:p>
      <w:pPr>
        <w:pStyle w:val="BodyText"/>
      </w:pPr>
      <w:r>
        <w:t xml:space="preserve">Essa imputação foi feita através de um script em Python. Desse modo, temos dois arquivos CSV. Um original, com dados faltantes e um com todos os dados faltantes imputados. Carregando os dados imputados.</w:t>
      </w:r>
    </w:p>
    <w:p>
      <w:pPr>
        <w:pStyle w:val="SourceCode"/>
      </w:pPr>
      <w:r>
        <w:rPr>
          <w:rStyle w:val="KeywordTok"/>
        </w:rPr>
        <w:t xml:space="preserve">setwd</w:t>
      </w:r>
      <w:r>
        <w:rPr>
          <w:rStyle w:val="NormalTok"/>
        </w:rPr>
        <w:t xml:space="preserve">(</w:t>
      </w:r>
      <w:r>
        <w:rPr>
          <w:rStyle w:val="StringTok"/>
        </w:rPr>
        <w:t xml:space="preserve">'/home/rodrigo/Dropbox/UNICAMP/MC886/trabalho/ProjetoY/datasets'</w:t>
      </w:r>
      <w:r>
        <w:rPr>
          <w:rStyle w:val="NormalTok"/>
        </w:rPr>
        <w:t xml:space="preserve">)</w:t>
      </w:r>
      <w:r>
        <w:br w:type="textWrapping"/>
      </w:r>
      <w:r>
        <w:rPr>
          <w:rStyle w:val="NormalTok"/>
        </w:rPr>
        <w:t xml:space="preserve">imputed_full_data =</w:t>
      </w:r>
      <w:r>
        <w:rPr>
          <w:rStyle w:val="StringTok"/>
        </w:rPr>
        <w:t xml:space="preserve"> </w:t>
      </w:r>
      <w:r>
        <w:rPr>
          <w:rStyle w:val="KeywordTok"/>
        </w:rPr>
        <w:t xml:space="preserve">read.csv</w:t>
      </w:r>
      <w:r>
        <w:rPr>
          <w:rStyle w:val="NormalTok"/>
        </w:rPr>
        <w:t xml:space="preserve">(</w:t>
      </w:r>
      <w:r>
        <w:rPr>
          <w:rStyle w:val="StringTok"/>
        </w:rPr>
        <w:t xml:space="preserve">"YPDS_merge_imputado.csv"</w:t>
      </w:r>
      <w:r>
        <w:rPr>
          <w:rStyle w:val="NormalTok"/>
        </w:rPr>
        <w:t xml:space="preserve">, </w:t>
      </w:r>
      <w:r>
        <w:rPr>
          <w:rStyle w:val="DataTypeTok"/>
        </w:rPr>
        <w:t xml:space="preserve">header=</w:t>
      </w:r>
      <w:r>
        <w:rPr>
          <w:rStyle w:val="NormalTok"/>
        </w:rPr>
        <w:t xml:space="preserve">T)</w:t>
      </w:r>
    </w:p>
    <w:p>
      <w:pPr>
        <w:pStyle w:val="Heading3"/>
      </w:pPr>
      <w:bookmarkStart w:id="26" w:name="removendo-dados-faltantes"/>
      <w:bookmarkEnd w:id="26"/>
      <w:r>
        <w:t xml:space="preserve">Removendo dados faltantes</w:t>
      </w:r>
    </w:p>
    <w:p>
      <w:pPr>
        <w:pStyle w:val="FirstParagraph"/>
      </w:pPr>
      <w:r>
        <w:t xml:space="preserve">Agora vamos retirar todos as observações com mais de 10% de dados faltantes.</w:t>
      </w:r>
    </w:p>
    <w:p>
      <w:pPr>
        <w:pStyle w:val="SourceCode"/>
      </w:pPr>
      <w:r>
        <w:rPr>
          <w:rStyle w:val="NormalTok"/>
        </w:rPr>
        <w:t xml:space="preserve">pMiss =</w:t>
      </w:r>
      <w:r>
        <w:rPr>
          <w:rStyle w:val="StringTok"/>
        </w:rPr>
        <w:t xml:space="preserve"> </w:t>
      </w:r>
      <w:r>
        <w:rPr>
          <w:rStyle w:val="NormalTok"/>
        </w:rPr>
        <w:t xml:space="preserve">function(x){</w:t>
      </w:r>
      <w:r>
        <w:rPr>
          <w:rStyle w:val="KeywordTok"/>
        </w:rPr>
        <w:t xml:space="preserve">sum</w:t>
      </w:r>
      <w:r>
        <w:rPr>
          <w:rStyle w:val="NormalTok"/>
        </w:rPr>
        <w:t xml:space="preserve">(</w:t>
      </w:r>
      <w:r>
        <w:rPr>
          <w:rStyle w:val="KeywordTok"/>
        </w:rPr>
        <w:t xml:space="preserve">is.na</w:t>
      </w:r>
      <w:r>
        <w:rPr>
          <w:rStyle w:val="NormalTok"/>
        </w:rPr>
        <w:t xml:space="preserve">(x))/</w:t>
      </w:r>
      <w:r>
        <w:rPr>
          <w:rStyle w:val="KeywordTok"/>
        </w:rPr>
        <w:t xml:space="preserve">length</w:t>
      </w:r>
      <w:r>
        <w:rPr>
          <w:rStyle w:val="NormalTok"/>
        </w:rPr>
        <w:t xml:space="preserve">(x)*</w:t>
      </w:r>
      <w:r>
        <w:rPr>
          <w:rStyle w:val="DecValTok"/>
        </w:rPr>
        <w:t xml:space="preserve">100</w:t>
      </w:r>
      <w:r>
        <w:rPr>
          <w:rStyle w:val="NormalTok"/>
        </w:rPr>
        <w:t xml:space="preserve">}</w:t>
      </w:r>
      <w:r>
        <w:br w:type="textWrapping"/>
      </w:r>
      <w:r>
        <w:br w:type="textWrapping"/>
      </w:r>
      <w:r>
        <w:rPr>
          <w:rStyle w:val="NormalTok"/>
        </w:rPr>
        <w:t xml:space="preserve">percent =</w:t>
      </w:r>
      <w:r>
        <w:rPr>
          <w:rStyle w:val="StringTok"/>
        </w:rPr>
        <w:t xml:space="preserve"> </w:t>
      </w:r>
      <w:r>
        <w:rPr>
          <w:rStyle w:val="DecValTok"/>
        </w:rPr>
        <w:t xml:space="preserve">10</w:t>
      </w:r>
      <w:r>
        <w:br w:type="textWrapping"/>
      </w:r>
      <w:r>
        <w:br w:type="textWrapping"/>
      </w:r>
      <w:r>
        <w:rPr>
          <w:rStyle w:val="NormalTok"/>
        </w:rPr>
        <w:t xml:space="preserve">new_rows_idx =</w:t>
      </w:r>
      <w:r>
        <w:rPr>
          <w:rStyle w:val="StringTok"/>
        </w:rPr>
        <w:t xml:space="preserve"> </w:t>
      </w:r>
      <w:r>
        <w:rPr>
          <w:rStyle w:val="KeywordTok"/>
        </w:rPr>
        <w:t xml:space="preserve">which</w:t>
      </w:r>
      <w:r>
        <w:rPr>
          <w:rStyle w:val="NormalTok"/>
        </w:rPr>
        <w:t xml:space="preserve">(</w:t>
      </w:r>
      <w:r>
        <w:rPr>
          <w:rStyle w:val="KeywordTok"/>
        </w:rPr>
        <w:t xml:space="preserve">apply</w:t>
      </w:r>
      <w:r>
        <w:rPr>
          <w:rStyle w:val="NormalTok"/>
        </w:rPr>
        <w:t xml:space="preserve">(x_data,</w:t>
      </w:r>
      <w:r>
        <w:rPr>
          <w:rStyle w:val="DecValTok"/>
        </w:rPr>
        <w:t xml:space="preserve">1</w:t>
      </w:r>
      <w:r>
        <w:rPr>
          <w:rStyle w:val="NormalTok"/>
        </w:rPr>
        <w:t xml:space="preserve">,pMiss) &lt;</w:t>
      </w:r>
      <w:r>
        <w:rPr>
          <w:rStyle w:val="StringTok"/>
        </w:rPr>
        <w:t xml:space="preserve"> </w:t>
      </w:r>
      <w:r>
        <w:rPr>
          <w:rStyle w:val="DecValTok"/>
        </w:rPr>
        <w:t xml:space="preserve">10</w:t>
      </w:r>
      <w:r>
        <w:rPr>
          <w:rStyle w:val="NormalTok"/>
        </w:rPr>
        <w:t xml:space="preserve">)</w:t>
      </w:r>
      <w:r>
        <w:br w:type="textWrapping"/>
      </w:r>
      <w:r>
        <w:rPr>
          <w:rStyle w:val="NormalTok"/>
        </w:rPr>
        <w:t xml:space="preserve">new_rows_idx_length =</w:t>
      </w:r>
      <w:r>
        <w:rPr>
          <w:rStyle w:val="StringTok"/>
        </w:rPr>
        <w:t xml:space="preserve"> </w:t>
      </w:r>
      <w:r>
        <w:rPr>
          <w:rStyle w:val="KeywordTok"/>
        </w:rPr>
        <w:t xml:space="preserve">length</w:t>
      </w:r>
      <w:r>
        <w:rPr>
          <w:rStyle w:val="NormalTok"/>
        </w:rPr>
        <w:t xml:space="preserve">(new_rows_idx)</w:t>
      </w:r>
    </w:p>
    <w:p>
      <w:pPr>
        <w:pStyle w:val="FirstParagraph"/>
      </w:pPr>
      <w:r>
        <w:t xml:space="preserve">Vamos trabalhar então com 394 observações.</w:t>
      </w:r>
    </w:p>
    <w:p>
      <w:pPr>
        <w:pStyle w:val="BodyText"/>
      </w:pPr>
      <w:r>
        <w:t xml:space="preserve">Agora que removemos o grosso das observações esparsas podemos remover as colunas com mais de 10% de dados faltantes.</w:t>
      </w:r>
    </w:p>
    <w:p>
      <w:pPr>
        <w:pStyle w:val="SourceCode"/>
      </w:pPr>
      <w:r>
        <w:rPr>
          <w:rStyle w:val="NormalTok"/>
        </w:rPr>
        <w:t xml:space="preserve">pMiss =</w:t>
      </w:r>
      <w:r>
        <w:rPr>
          <w:rStyle w:val="StringTok"/>
        </w:rPr>
        <w:t xml:space="preserve"> </w:t>
      </w:r>
      <w:r>
        <w:rPr>
          <w:rStyle w:val="NormalTok"/>
        </w:rPr>
        <w:t xml:space="preserve">function(x){</w:t>
      </w:r>
      <w:r>
        <w:rPr>
          <w:rStyle w:val="KeywordTok"/>
        </w:rPr>
        <w:t xml:space="preserve">sum</w:t>
      </w:r>
      <w:r>
        <w:rPr>
          <w:rStyle w:val="NormalTok"/>
        </w:rPr>
        <w:t xml:space="preserve">(</w:t>
      </w:r>
      <w:r>
        <w:rPr>
          <w:rStyle w:val="KeywordTok"/>
        </w:rPr>
        <w:t xml:space="preserve">is.na</w:t>
      </w:r>
      <w:r>
        <w:rPr>
          <w:rStyle w:val="NormalTok"/>
        </w:rPr>
        <w:t xml:space="preserve">(x))/</w:t>
      </w:r>
      <w:r>
        <w:rPr>
          <w:rStyle w:val="KeywordTok"/>
        </w:rPr>
        <w:t xml:space="preserve">length</w:t>
      </w:r>
      <w:r>
        <w:rPr>
          <w:rStyle w:val="NormalTok"/>
        </w:rPr>
        <w:t xml:space="preserve">(x)*</w:t>
      </w:r>
      <w:r>
        <w:rPr>
          <w:rStyle w:val="DecValTok"/>
        </w:rPr>
        <w:t xml:space="preserve">100</w:t>
      </w:r>
      <w:r>
        <w:rPr>
          <w:rStyle w:val="NormalTok"/>
        </w:rPr>
        <w:t xml:space="preserve">}</w:t>
      </w:r>
      <w:r>
        <w:br w:type="textWrapping"/>
      </w:r>
      <w:r>
        <w:br w:type="textWrapping"/>
      </w:r>
      <w:r>
        <w:rPr>
          <w:rStyle w:val="NormalTok"/>
        </w:rPr>
        <w:t xml:space="preserve">percent =</w:t>
      </w:r>
      <w:r>
        <w:rPr>
          <w:rStyle w:val="StringTok"/>
        </w:rPr>
        <w:t xml:space="preserve"> </w:t>
      </w:r>
      <w:r>
        <w:rPr>
          <w:rStyle w:val="DecValTok"/>
        </w:rPr>
        <w:t xml:space="preserve">10</w:t>
      </w:r>
      <w:r>
        <w:br w:type="textWrapping"/>
      </w:r>
      <w:r>
        <w:br w:type="textWrapping"/>
      </w:r>
      <w:r>
        <w:rPr>
          <w:rStyle w:val="NormalTok"/>
        </w:rPr>
        <w:t xml:space="preserve">new_cols_idx =</w:t>
      </w:r>
      <w:r>
        <w:rPr>
          <w:rStyle w:val="StringTok"/>
        </w:rPr>
        <w:t xml:space="preserve"> </w:t>
      </w:r>
      <w:r>
        <w:rPr>
          <w:rStyle w:val="KeywordTok"/>
        </w:rPr>
        <w:t xml:space="preserve">which</w:t>
      </w:r>
      <w:r>
        <w:rPr>
          <w:rStyle w:val="NormalTok"/>
        </w:rPr>
        <w:t xml:space="preserve">(</w:t>
      </w:r>
      <w:r>
        <w:rPr>
          <w:rStyle w:val="KeywordTok"/>
        </w:rPr>
        <w:t xml:space="preserve">apply</w:t>
      </w:r>
      <w:r>
        <w:rPr>
          <w:rStyle w:val="NormalTok"/>
        </w:rPr>
        <w:t xml:space="preserve">(x_data[new_rows_idx,],</w:t>
      </w:r>
      <w:r>
        <w:rPr>
          <w:rStyle w:val="DecValTok"/>
        </w:rPr>
        <w:t xml:space="preserve">2</w:t>
      </w:r>
      <w:r>
        <w:rPr>
          <w:rStyle w:val="NormalTok"/>
        </w:rPr>
        <w:t xml:space="preserve">,pMiss) &lt;</w:t>
      </w:r>
      <w:r>
        <w:rPr>
          <w:rStyle w:val="StringTok"/>
        </w:rPr>
        <w:t xml:space="preserve"> </w:t>
      </w:r>
      <w:r>
        <w:rPr>
          <w:rStyle w:val="DecValTok"/>
        </w:rPr>
        <w:t xml:space="preserve">10</w:t>
      </w:r>
      <w:r>
        <w:rPr>
          <w:rStyle w:val="NormalTok"/>
        </w:rPr>
        <w:t xml:space="preserve">)</w:t>
      </w:r>
      <w:r>
        <w:br w:type="textWrapping"/>
      </w:r>
      <w:r>
        <w:rPr>
          <w:rStyle w:val="NormalTok"/>
        </w:rPr>
        <w:t xml:space="preserve">new_cols_idx_length =</w:t>
      </w:r>
      <w:r>
        <w:rPr>
          <w:rStyle w:val="StringTok"/>
        </w:rPr>
        <w:t xml:space="preserve"> </w:t>
      </w:r>
      <w:r>
        <w:rPr>
          <w:rStyle w:val="KeywordTok"/>
        </w:rPr>
        <w:t xml:space="preserve">length</w:t>
      </w:r>
      <w:r>
        <w:rPr>
          <w:rStyle w:val="NormalTok"/>
        </w:rPr>
        <w:t xml:space="preserve">(new_cols_idx)</w:t>
      </w:r>
    </w:p>
    <w:p>
      <w:pPr>
        <w:pStyle w:val="FirstParagraph"/>
      </w:pPr>
      <w:r>
        <w:t xml:space="preserve">Vamos trabalhar então com 47 atributos.</w:t>
      </w:r>
    </w:p>
    <w:p>
      <w:pPr>
        <w:pStyle w:val="BodyText"/>
      </w:pPr>
      <w:r>
        <w:t xml:space="preserve">Então, vamos atualizar o nosso dataset para utilizar só observações e atributos com menos de 10% de dados faltantes.</w:t>
      </w:r>
    </w:p>
    <w:p>
      <w:pPr>
        <w:pStyle w:val="SourceCode"/>
      </w:pPr>
      <w:r>
        <w:rPr>
          <w:rStyle w:val="CommentTok"/>
        </w:rPr>
        <w:t xml:space="preserve"># Selecionando o novo dataset no conjunto total de dados imputados</w:t>
      </w:r>
      <w:r>
        <w:br w:type="textWrapping"/>
      </w:r>
      <w:r>
        <w:rPr>
          <w:rStyle w:val="NormalTok"/>
        </w:rPr>
        <w:t xml:space="preserve">x_data =</w:t>
      </w:r>
      <w:r>
        <w:rPr>
          <w:rStyle w:val="StringTok"/>
        </w:rPr>
        <w:t xml:space="preserve"> </w:t>
      </w:r>
      <w:r>
        <w:rPr>
          <w:rStyle w:val="NormalTok"/>
        </w:rPr>
        <w:t xml:space="preserve">imputed_full_data[new_rows_idx,new_cols_idx]</w:t>
      </w:r>
      <w:r>
        <w:br w:type="textWrapping"/>
      </w:r>
      <w:r>
        <w:rPr>
          <w:rStyle w:val="NormalTok"/>
        </w:rPr>
        <w:t xml:space="preserve">y_data =</w:t>
      </w:r>
      <w:r>
        <w:rPr>
          <w:rStyle w:val="StringTok"/>
        </w:rPr>
        <w:t xml:space="preserve"> </w:t>
      </w:r>
      <w:r>
        <w:rPr>
          <w:rStyle w:val="NormalTok"/>
        </w:rPr>
        <w:t xml:space="preserve">imputed_full_data[new_rows_idx,</w:t>
      </w:r>
      <w:r>
        <w:rPr>
          <w:rStyle w:val="DecValTok"/>
        </w:rPr>
        <w:t xml:space="preserve">1</w:t>
      </w:r>
      <w:r>
        <w:rPr>
          <w:rStyle w:val="NormalTok"/>
        </w:rPr>
        <w:t xml:space="preserve">]</w:t>
      </w:r>
    </w:p>
    <w:p>
      <w:pPr>
        <w:pStyle w:val="FirstParagraph"/>
      </w:pPr>
      <w:r>
        <w:t xml:space="preserve">Analisando esse novo dataset...</w:t>
      </w:r>
    </w:p>
    <w:p>
      <w:pPr>
        <w:pStyle w:val="SourceCode"/>
      </w:pPr>
      <w:r>
        <w:rPr>
          <w:rStyle w:val="NormalTok"/>
        </w:rPr>
        <w:t xml:space="preserve">length_x_data =</w:t>
      </w:r>
      <w:r>
        <w:rPr>
          <w:rStyle w:val="StringTok"/>
        </w:rPr>
        <w:t xml:space="preserve"> </w:t>
      </w:r>
      <w:r>
        <w:rPr>
          <w:rStyle w:val="KeywordTok"/>
        </w:rPr>
        <w:t xml:space="preserve">dim</w:t>
      </w:r>
      <w:r>
        <w:rPr>
          <w:rStyle w:val="NormalTok"/>
        </w:rPr>
        <w:t xml:space="preserve">(x_data)[</w:t>
      </w:r>
      <w:r>
        <w:rPr>
          <w:rStyle w:val="DecValTok"/>
        </w:rPr>
        <w:t xml:space="preserve">1</w:t>
      </w:r>
      <w:r>
        <w:rPr>
          <w:rStyle w:val="NormalTok"/>
        </w:rPr>
        <w:t xml:space="preserve">]</w:t>
      </w:r>
      <w:r>
        <w:br w:type="textWrapping"/>
      </w:r>
      <w:r>
        <w:rPr>
          <w:rStyle w:val="CommentTok"/>
        </w:rPr>
        <w:t xml:space="preserve"># 0 é o ID da sacchraromyces</w:t>
      </w:r>
      <w:r>
        <w:br w:type="textWrapping"/>
      </w:r>
      <w:r>
        <w:rPr>
          <w:rStyle w:val="NormalTok"/>
        </w:rPr>
        <w:t xml:space="preserve">length_sacchraromyces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(y_data ==</w:t>
      </w:r>
      <w:r>
        <w:rPr>
          <w:rStyle w:val="StringTok"/>
        </w:rPr>
        <w:t xml:space="preserve"> </w:t>
      </w:r>
      <w:r>
        <w:rPr>
          <w:rStyle w:val="DecValTok"/>
        </w:rPr>
        <w:t xml:space="preserve">0</w:t>
      </w:r>
      <w:r>
        <w:rPr>
          <w:rStyle w:val="NormalTok"/>
        </w:rPr>
        <w:t xml:space="preserve">))</w:t>
      </w:r>
    </w:p>
    <w:p>
      <w:pPr>
        <w:pStyle w:val="FirstParagraph"/>
      </w:pPr>
      <w:r>
        <w:t xml:space="preserve">Podemos ver que, dessas 394 observações, 333 são da espécie Saccharomyces, classe positiva.</w:t>
      </w:r>
    </w:p>
    <w:p>
      <w:pPr>
        <w:pStyle w:val="Heading2"/>
      </w:pPr>
      <w:bookmarkStart w:id="27" w:name="conjunto-de-treino-e-teste"/>
      <w:bookmarkEnd w:id="27"/>
      <w:r>
        <w:t xml:space="preserve">Conjunto de treino e teste</w:t>
      </w:r>
    </w:p>
    <w:p>
      <w:pPr>
        <w:pStyle w:val="FirstParagraph"/>
      </w:pPr>
      <w:r>
        <w:t xml:space="preserve">Vamos utilizar agora, 250 das observações da espécie Saccharomyces para treino e o restante para compor o teste. O teste é composto por exemplos da classe positiva, Saccharomyces, e exemplos de outras classes negativas que serão classificadas como desconhecidas.</w:t>
      </w:r>
    </w:p>
    <w:p>
      <w:pPr>
        <w:pStyle w:val="SourceCode"/>
      </w:pPr>
      <w:r>
        <w:rPr>
          <w:rStyle w:val="NormalTok"/>
        </w:rPr>
        <w:t xml:space="preserve">x_saccharomyces_train =</w:t>
      </w:r>
      <w:r>
        <w:rPr>
          <w:rStyle w:val="StringTok"/>
        </w:rPr>
        <w:t xml:space="preserve"> </w:t>
      </w:r>
      <w:r>
        <w:rPr>
          <w:rStyle w:val="NormalTok"/>
        </w:rPr>
        <w:t xml:space="preserve">x_data[</w:t>
      </w:r>
      <w:r>
        <w:rPr>
          <w:rStyle w:val="DecValTok"/>
        </w:rPr>
        <w:t xml:space="preserve">1</w:t>
      </w:r>
      <w:r>
        <w:rPr>
          <w:rStyle w:val="NormalTok"/>
        </w:rPr>
        <w:t xml:space="preserve">:</w:t>
      </w:r>
      <w:r>
        <w:rPr>
          <w:rStyle w:val="DecValTok"/>
        </w:rPr>
        <w:t xml:space="preserve">250</w:t>
      </w:r>
      <w:r>
        <w:rPr>
          <w:rStyle w:val="NormalTok"/>
        </w:rPr>
        <w:t xml:space="preserve">,]</w:t>
      </w:r>
      <w:r>
        <w:br w:type="textWrapping"/>
      </w:r>
      <w:r>
        <w:br w:type="textWrapping"/>
      </w:r>
      <w:r>
        <w:rPr>
          <w:rStyle w:val="NormalTok"/>
        </w:rPr>
        <w:t xml:space="preserve">x_test =</w:t>
      </w:r>
      <w:r>
        <w:rPr>
          <w:rStyle w:val="StringTok"/>
        </w:rPr>
        <w:t xml:space="preserve"> </w:t>
      </w:r>
      <w:r>
        <w:rPr>
          <w:rStyle w:val="NormalTok"/>
        </w:rPr>
        <w:t xml:space="preserve">x_data[</w:t>
      </w:r>
      <w:r>
        <w:rPr>
          <w:rStyle w:val="DecValTok"/>
        </w:rPr>
        <w:t xml:space="preserve">250</w:t>
      </w:r>
      <w:r>
        <w:rPr>
          <w:rStyle w:val="NormalTok"/>
        </w:rPr>
        <w:t xml:space="preserve">:</w:t>
      </w:r>
      <w:r>
        <w:rPr>
          <w:rStyle w:val="KeywordTok"/>
        </w:rPr>
        <w:t xml:space="preserve">nrow</w:t>
      </w:r>
      <w:r>
        <w:rPr>
          <w:rStyle w:val="NormalTok"/>
        </w:rPr>
        <w:t xml:space="preserve">(x_data),]</w:t>
      </w:r>
      <w:r>
        <w:br w:type="textWrapping"/>
      </w:r>
      <w:r>
        <w:rPr>
          <w:rStyle w:val="NormalTok"/>
        </w:rPr>
        <w:t xml:space="preserve">y_test =</w:t>
      </w:r>
      <w:r>
        <w:rPr>
          <w:rStyle w:val="StringTok"/>
        </w:rPr>
        <w:t xml:space="preserve"> </w:t>
      </w:r>
      <w:r>
        <w:rPr>
          <w:rStyle w:val="NormalTok"/>
        </w:rPr>
        <w:t xml:space="preserve">y_data[</w:t>
      </w:r>
      <w:r>
        <w:rPr>
          <w:rStyle w:val="DecValTok"/>
        </w:rPr>
        <w:t xml:space="preserve">250</w:t>
      </w:r>
      <w:r>
        <w:rPr>
          <w:rStyle w:val="NormalTok"/>
        </w:rPr>
        <w:t xml:space="preserve">:</w:t>
      </w:r>
      <w:r>
        <w:rPr>
          <w:rStyle w:val="KeywordTok"/>
        </w:rPr>
        <w:t xml:space="preserve">length</w:t>
      </w:r>
      <w:r>
        <w:rPr>
          <w:rStyle w:val="NormalTok"/>
        </w:rPr>
        <w:t xml:space="preserve">(y_data)]</w:t>
      </w:r>
    </w:p>
    <w:p>
      <w:pPr>
        <w:pStyle w:val="Heading2"/>
      </w:pPr>
      <w:bookmarkStart w:id="28" w:name="treinando-o-classificador-one-class-svm"/>
      <w:bookmarkEnd w:id="28"/>
      <w:r>
        <w:t xml:space="preserve">Treinando o classificador one-class SVM</w:t>
      </w:r>
    </w:p>
    <w:p>
      <w:pPr>
        <w:pStyle w:val="SourceCode"/>
      </w:pPr>
      <w:r>
        <w:rPr>
          <w:rStyle w:val="KeywordTok"/>
        </w:rPr>
        <w:t xml:space="preserve">library</w:t>
      </w:r>
      <w:r>
        <w:rPr>
          <w:rStyle w:val="NormalTok"/>
        </w:rPr>
        <w:t xml:space="preserve">(e1071)</w:t>
      </w:r>
      <w:r>
        <w:br w:type="textWrapping"/>
      </w:r>
      <w:r>
        <w:br w:type="textWrapping"/>
      </w:r>
      <w:r>
        <w:rPr>
          <w:rStyle w:val="NormalTok"/>
        </w:rPr>
        <w:t xml:space="preserve">svm_model =</w:t>
      </w:r>
      <w:r>
        <w:rPr>
          <w:rStyle w:val="StringTok"/>
        </w:rPr>
        <w:t xml:space="preserve"> </w:t>
      </w:r>
      <w:r>
        <w:rPr>
          <w:rStyle w:val="KeywordTok"/>
        </w:rPr>
        <w:t xml:space="preserve">svm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x_saccharomyces_train,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w:t>
      </w:r>
      <w:r>
        <w:rPr>
          <w:rStyle w:val="StringTok"/>
        </w:rPr>
        <w:t xml:space="preserve">"radial"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"one-classification"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svm.pred =</w:t>
      </w:r>
      <w:r>
        <w:rPr>
          <w:rStyle w:val="StringTok"/>
        </w:rPr>
        <w:t xml:space="preserve"> </w:t>
      </w:r>
      <w:r>
        <w:rPr>
          <w:rStyle w:val="KeywordTok"/>
        </w:rPr>
        <w:t xml:space="preserve">predict</w:t>
      </w:r>
      <w:r>
        <w:rPr>
          <w:rStyle w:val="NormalTok"/>
        </w:rPr>
        <w:t xml:space="preserve">(svm_model, x_test)</w:t>
      </w:r>
      <w:r>
        <w:br w:type="textWrapping"/>
      </w:r>
      <w:r>
        <w:rPr>
          <w:rStyle w:val="KeywordTok"/>
        </w:rPr>
        <w:t xml:space="preserve">table</w:t>
      </w:r>
      <w:r>
        <w:rPr>
          <w:rStyle w:val="NormalTok"/>
        </w:rPr>
        <w:t xml:space="preserve">(</w:t>
      </w:r>
      <w:r>
        <w:rPr>
          <w:rStyle w:val="DataTypeTok"/>
        </w:rPr>
        <w:t xml:space="preserve">Predicted=</w:t>
      </w:r>
      <w:r>
        <w:rPr>
          <w:rStyle w:val="NormalTok"/>
        </w:rPr>
        <w:t xml:space="preserve">svm.pred,</w:t>
      </w:r>
      <w:r>
        <w:rPr>
          <w:rStyle w:val="DataTypeTok"/>
        </w:rPr>
        <w:t xml:space="preserve">Reference=</w:t>
      </w:r>
      <w:r>
        <w:rPr>
          <w:rStyle w:val="NormalTok"/>
        </w:rPr>
        <w:t xml:space="preserve">y_test)</w:t>
      </w:r>
    </w:p>
    <w:p>
      <w:pPr>
        <w:pStyle w:val="SourceCode"/>
      </w:pPr>
      <w:r>
        <w:rPr>
          <w:rStyle w:val="VerbatimChar"/>
        </w:rPr>
        <w:t xml:space="preserve">##          Reference</w:t>
      </w:r>
      <w:r>
        <w:br w:type="textWrapping"/>
      </w:r>
      <w:r>
        <w:rPr>
          <w:rStyle w:val="VerbatimChar"/>
        </w:rPr>
        <w:t xml:space="preserve">## Predicted  0  1  2  3  4  5  8  9</w:t>
      </w:r>
      <w:r>
        <w:br w:type="textWrapping"/>
      </w:r>
      <w:r>
        <w:rPr>
          <w:rStyle w:val="VerbatimChar"/>
        </w:rPr>
        <w:t xml:space="preserve">##     FALSE  1 20  4  5 13 13  2  4</w:t>
      </w:r>
      <w:r>
        <w:br w:type="textWrapping"/>
      </w:r>
      <w:r>
        <w:rPr>
          <w:rStyle w:val="VerbatimChar"/>
        </w:rPr>
        <w:t xml:space="preserve">##     TRUE  83  0  0  0  0  0  0  0</w:t>
      </w:r>
    </w:p>
    <w:p>
      <w:pPr>
        <w:pStyle w:val="FirstParagraph"/>
      </w:pPr>
      <w:r>
        <w:t xml:space="preserve">Isso nos dá uma acurácia de 0.9931034 e uma precisão de 0.9880952 para esse teste. É preciso destacar que a acurácia não é uma boa escolha para um problema tão desbalanceado, natural dos problemas OPEN-SET. Talvez fosse melhor avaliar com métricas como F-Measure [3].</w:t>
      </w:r>
    </w:p>
    <w:p>
      <w:pPr>
        <w:pStyle w:val="BodyText"/>
      </w:pPr>
      <w:r>
        <w:t xml:space="preserve">Além disso, não fizemos nenhuma procura por hiperparametros no nosso modelo. Isso também é algo que deve ser avaliado.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63e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OCSVM-1test</dc:title>
  <dc:creator>Rodrigo</dc:creator>
  <dcterms:created xsi:type="dcterms:W3CDTF">2016-11-15</dcterms:created>
  <dcterms:modified xsi:type="dcterms:W3CDTF">2016-11-15</dcterms:modified>
</cp:coreProperties>
</file>