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template e preenchimento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240" w:line="259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Objetivo do Plano de gerenciamento dos recursos humanos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Método de gerenciamento dos Recursos Humanos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Processos de Recursos Humanos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Documentos padronizados de recursos humanos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Ferramentas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Organograma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Papéis e Responsabilidades da Equipe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Plano de gerenciamento de pessoal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Mobilização do pessoal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Calendários dos recursos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Plano de liberação de pessoal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Necessidades de treinamento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Reconhecimento e recompensas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Conformidade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Segurança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5" w:type="default"/>
          <w:footerReference r:id="rId6" w:type="default"/>
          <w:pgSz w:h="16838" w:w="11906"/>
          <w:pgMar w:bottom="1440" w:top="1440" w:left="1080" w:right="108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 do Plano de gerenciamento dos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Plano de gerenciamento dos recursos humanos fornece orientação sobre como identificar e documentar funções dos recursos humanos do projeto para serem definidos, mobilizados, aprimorados, gerenciados, controlados e, por fim, liberados. Ele utiliza como insumo o plano de gerenciamento do projeto, para que consiga entender, por exemplo, o ciclo de vida e como os trabalhos devem ser executados para cumprir os objetivos do projeto, também utiliza os requisitos, fatores ambientais da empresa e ativos de processo organizacionais.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Método de gerenciamento dos Recursos Humanos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que se possa gerenciar os recursos humanos do projeto é necessário um Plano de gerenciamento dos recursos humanos aprovado englobando os principais processos de Recursos Humanos que são definidos abaixo. O plano de gerenciamento dos recursos humanos é desenvolvido e aprovado durante a fase de planejamento do projeto, mas deve ser mantida e alterada ao longo do ciclo de vida caso hajam mudanças na equipe ou regra de negócio de forma a impactar as equipes,  para determinar e identificar recursos humanos com as habilidades necessárias para o êxito do projeto e orientar a equipe do projeto sobre como os processos de Recursos Humanos serão executados.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Processos de Recursos Humanos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Mobilizar a equipe do projeto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Processo de confirmação da disponibilidade dos recursos humanos e obtenção da equipe necessária para concluir as designações do projeto. O principal benefício desse processo </w:t>
      </w:r>
      <w:r w:rsidDel="00000000" w:rsidR="00000000" w:rsidRPr="00000000">
        <w:rPr>
          <w:rtl w:val="0"/>
        </w:rPr>
        <w:t xml:space="preserve">consiste em esboçar e orientar a seleção da equipe e designar responsabilidades, a fim de se obter uma </w:t>
      </w:r>
      <w:r w:rsidDel="00000000" w:rsidR="00000000" w:rsidRPr="00000000">
        <w:rPr>
          <w:rtl w:val="0"/>
        </w:rPr>
        <w:t xml:space="preserve">equipe de sucesso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Desenvolver a equipe do projeto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Processo de melhoria de competências, interação da equipe e ambiente global da equipe para aprimorar o desempenho do projeto. O principal benefício deste processo </w:t>
      </w:r>
      <w:r w:rsidDel="00000000" w:rsidR="00000000" w:rsidRPr="00000000">
        <w:rPr>
          <w:rtl w:val="0"/>
        </w:rPr>
        <w:t xml:space="preserve">é que ele resulta no trabalho de equipe melhorado, habilidades interpessoais e competências aprimoradas, empregados motivados, taxas reduzidas de rotatividade de pessoal, e numa melhoria do desempenho do </w:t>
      </w:r>
      <w:r w:rsidDel="00000000" w:rsidR="00000000" w:rsidRPr="00000000">
        <w:rPr>
          <w:rtl w:val="0"/>
        </w:rPr>
        <w:t xml:space="preserve">projeto.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Gerenciar a equipe do projeto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Processo de acompanhar o desempenho de membros da equipe, fornecer feedback, resolver questões e gerenciar mudanças para otimizar o desempenho do projeto. O principal benefício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deste processo é que ele influencia o comportamento da equipe, gerencia conflitos, soluciona problemas, e </w:t>
      </w:r>
      <w:r w:rsidDel="00000000" w:rsidR="00000000" w:rsidRPr="00000000">
        <w:rPr>
          <w:rtl w:val="0"/>
        </w:rPr>
        <w:t xml:space="preserve">avalia o desempenho dos membros da equipe.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Documentos padronizados de recursos humanos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9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4536"/>
        <w:gridCol w:w="1701"/>
        <w:tblGridChange w:id="0">
          <w:tblGrid>
            <w:gridCol w:w="2660"/>
            <w:gridCol w:w="4536"/>
            <w:gridCol w:w="1701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Avaliação do Desempenho da Equipe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Avaliar as necessidades de capacitação da equipe, as deficiências a serem tratadas e os potenciais a serem mais bem explorados com o intuito de aperfeiçoar o desempenho da equipe.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aqui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Gerenciamento do Projeto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plano de gerenciamento do projeto é usado para desenvolver o plano de gerenciamento dos recursos humanos como descrito.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Gerenciamento das Partes Interessadas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 ativos de processos organizacionais que podem influenciar o processo Planejar o gerenciamento dos recursos humanos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16"/>
          <w:szCs w:val="1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Será utilizado uma tabela de responsabilidades para a descrição de cargos, visto que não existe uma hierarquia na empresa em questão, então por isso não será utilizado um organograma para descrever a hierarquia, essa tarefa fica depende 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 relação a Networking, como a maior parte do trabalho será realizado Home Office, é uma parte de suma importância e depende de uma boa definição de comunicações para que se possa avaliar e de forma construtiva aprimorá-la.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avaliação individual por funcionário deve ocorrer ao fim de cada iteração para que o desempenho da equipe seja avaliado de modo a ajudar a entender como cada membro da equipe atua de forma individual e em equipe, avaliando os resultados gerados, artefatos, comunicações e afinidades com os outros membros. Para tal serão utilizados dinâmicas de grupo e inspeções.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 por fim, as reuniões. A equipe de gerenciamento do projeto fará reuniões de planejamento. Essas reuniões influenciam a combinação de outras ferramentas e técnicas que permitem que todos os membros da equipe de gerenciamento do projeto cheguem a um consenso sobre o plano de gerenciamento dos recursos humanos.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Organograma do projeto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ind w:firstLine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Como explicado acima não existe uma hierarquia sobre a equipe, 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 caso haja alguma alteração futura será necessário desenvolver um organograma.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mkwzto4kb4dg" w:id="6"/>
      <w:bookmarkEnd w:id="6"/>
      <w:r w:rsidDel="00000000" w:rsidR="00000000" w:rsidRPr="00000000">
        <w:rPr>
          <w:rtl w:val="0"/>
        </w:rPr>
        <w:t xml:space="preserve">Papéis e Responsabilidades da Equipe do Projeto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4"/>
        <w:gridCol w:w="3458"/>
        <w:gridCol w:w="2445"/>
        <w:gridCol w:w="2445"/>
        <w:tblGridChange w:id="0">
          <w:tblGrid>
            <w:gridCol w:w="1614"/>
            <w:gridCol w:w="3458"/>
            <w:gridCol w:w="2445"/>
            <w:gridCol w:w="2445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Competências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Autoridade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GPR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Finalização total e completa do software, com qualidade, bem como seguimento adequado aos processos definidos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Envio de relatórios de processos de todas as áreas semanalmente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GRE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dos requisitos de acordo com as necessidades e expectativas dos usuários, bem como o seguimento deles.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Identificar seus principais interesses e mostrar os benefícios do projeto relacionados. Caso eles não existam, escalar;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Qualidade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Garantir com que os artefatos gerados ao longo do ciclo de vida estejam no nível de qualidade esperado e definido pela equipe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Arquitetura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 da arquitetura num nível adequado para a execução das atividades dos construtores, bem como o seguimento dela.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Configuração,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 da configuração do projeto, bem como seguimento da mesma, até o final deste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Verificação e Validação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e executar processos organizacionais que levem a garantir que os artefatos gerados são os especificados, e que atendem as necessidades de usuário.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Construtores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Atuam na área de construção do produto, seguindo as especificações e artefatos gerados a partir de outros processos.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Distribuir bônus para atingir as metas do projeto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Plano de gerenciamento de pessoal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Desenvolver a equipe do projeto é o processo de melhoria de competências, da interação da equipe e do ambiente global da equipe para aprimorar o desempenho do projeto. O principal benefício deste processo é que ele resulta no trabalho de equipe melhorado, habilidades interpessoais e competências aprimoradas, empregados motivados, taxas reduzidas de rotatividade de pessoal, e numa melhoria do desempenho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Mobilização do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empresa é de pequeno porte e apresenta poucos recursos humanos ,dessa forma todos os recursos são fornecidos pela própria organização, mas caso seja necessário o auxílio de pessoal deve-se informar o gerente de projeto, que fara uma reunião para que se possa ter a autorização de todos, e assim será iniciado outro processo da própria organização.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equipe executará seus trabalhos primordialmente em Home Office, mas conta também com um local para reuniões e encontros, dessa forma somente reuniões importantes exigem a presença de toda 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Calendários dos recursos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Os calendários dos recursos documentam os períodos de tempo durante os quais cada membro da equipe do projeto está disponível para trabalhar no projeto. A criação de um cronograma confiável depende de um bom entendimento das disponibilidade e restrições de cada pessoa, incluindo fusos horários, horários de trabalho, férias, feriados locais e compromissos com outros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Plano de liberação de pessoal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ind w:firstLine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Não foi d</w:t>
      </w:r>
      <w:r w:rsidDel="00000000" w:rsidR="00000000" w:rsidRPr="00000000">
        <w:rPr>
          <w:vertAlign w:val="baseline"/>
          <w:rtl w:val="0"/>
        </w:rPr>
        <w:t xml:space="preserve">etermin</w:t>
      </w:r>
      <w:r w:rsidDel="00000000" w:rsidR="00000000" w:rsidRPr="00000000">
        <w:rPr>
          <w:rtl w:val="0"/>
        </w:rPr>
        <w:t xml:space="preserve">ado</w:t>
      </w:r>
      <w:r w:rsidDel="00000000" w:rsidR="00000000" w:rsidRPr="00000000">
        <w:rPr>
          <w:vertAlign w:val="baseline"/>
          <w:rtl w:val="0"/>
        </w:rPr>
        <w:t xml:space="preserve"> como e quando liberar os membros da equipe. Quando membros da equipe são liberados de um projeto, os custos associados a esses recursos não são mais lançados no projeto, o que reduz os custos do projeto.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Necessidades de treinamento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treinamento inclui todas as atividades projetadas para aprimorar as competências dos membros da equipe de projetos. A equipe poderá buscar treinamento através de coaching de outros membros da equipe e aprender trabalhando, da mesma forma que podem buscar aulas online que tenham certificados, que podem ou não ser financiados pela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Reconhecimento e recompensas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Parte do processo de desenvolvimento da equipe envolve reconhecer e recompensar o comportamento desejável, as pessoas ficam motivadas e sentem que são valorizadas na organização e que este valor é demonstrado pelas recompensas que recebem. As decisões de conceder prêmios são tomadas, formal ou informalmente, durante o processo de gerenciamento da equipe do projeto através das avaliações de desempenho do projeto.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Em geral, recompensas incluem o dinheiro, que é um aspecto tangível e desejável mas podem ser identificados aspectos intangíveis como recompensas ao longo do ciclo de vida do projeto, e avaliações dos membros da equipe, que podem ser mais</w:t>
      </w:r>
      <w:r w:rsidDel="00000000" w:rsidR="00000000" w:rsidRPr="00000000">
        <w:rPr>
          <w:rtl w:val="0"/>
        </w:rPr>
        <w:t xml:space="preserve"> eficazes em motivar os membros.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Conformidade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Devem ser definidas</w:t>
      </w:r>
      <w:r w:rsidDel="00000000" w:rsidR="00000000" w:rsidRPr="00000000">
        <w:rPr>
          <w:vertAlign w:val="baseline"/>
          <w:rtl w:val="0"/>
        </w:rPr>
        <w:t xml:space="preserve"> as estratégias para cumprimento das regulamentações do governo aplicáveis, contratos com sindicatos e outras políticas de recursos humanos estabelecidas</w:t>
      </w:r>
      <w:r w:rsidDel="00000000" w:rsidR="00000000" w:rsidRPr="00000000">
        <w:rPr>
          <w:rtl w:val="0"/>
        </w:rPr>
        <w:t xml:space="preserve"> uma vez que a empresa for estabelecida, uma vez ela não existe, não consigo avaliar ou classificar o que deve ou não ser seguido do ponto jurídico 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olíticas e procedimentos que protegem os membros da equipe contra riscos de segurança</w:t>
      </w:r>
      <w:r w:rsidDel="00000000" w:rsidR="00000000" w:rsidRPr="00000000">
        <w:rPr>
          <w:rtl w:val="0"/>
        </w:rPr>
        <w:t xml:space="preserve"> não são abordados fora do local físico da empresa, uma vez que não se tem como garantir isso em Home Office, mas da mesma forma dado que a empresa não existe não consigo declarar quais procedimentos devem ser estabelecidos para a proteção dos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080" w:right="10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bidiVisual w:val="0"/>
      <w:tblW w:w="10355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053"/>
      <w:gridCol w:w="5302"/>
      <w:tblGridChange w:id="0">
        <w:tblGrid>
          <w:gridCol w:w="5053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gps3740gerenciamentoRH-FH&amp;C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5"/>
      <w:bidiVisual w:val="0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Plano de Gerenciamento dos Recursos Humanos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drawing>
              <wp:inline distB="0" distT="0" distL="0" distR="0">
                <wp:extent cx="1104900" cy="483870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Planta+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1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244061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1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240" w:line="240" w:lineRule="auto"/>
      <w:contextualSpacing w:val="1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RodrigoAguiar0/Plantaplus/tree/master/Gerenciamento%20das%20Partes%20Interessada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escritoriodeprojetos.com.br/component/jdownloads/send/8-modelos/170-avaliacao-do-desempenho-da-equipe" TargetMode="External"/><Relationship Id="rId8" Type="http://schemas.openxmlformats.org/officeDocument/2006/relationships/hyperlink" Target="https://github.com/RodrigoAguiar0/Plantaplus/tree/master/Gerenciamento%20da%20Integra%C3%A7%C3%A3o%20do%20Projet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