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384.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737"/>
        <w:gridCol w:w="1129"/>
        <w:gridCol w:w="2420"/>
        <w:gridCol w:w="5098"/>
        <w:tblGridChange w:id="0">
          <w:tblGrid>
            <w:gridCol w:w="737"/>
            <w:gridCol w:w="1129"/>
            <w:gridCol w:w="2420"/>
            <w:gridCol w:w="5098"/>
          </w:tblGrid>
        </w:tblGridChange>
      </w:tblGrid>
      <w:tr>
        <w:trPr>
          <w:trHeight w:val="360" w:hRule="atLeast"/>
        </w:trPr>
        <w:tc>
          <w:tcPr>
            <w:gridSpan w:val="4"/>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Controle de Versões</w:t>
            </w:r>
          </w:p>
        </w:tc>
      </w:tr>
      <w:tr>
        <w:trPr>
          <w:trHeight w:val="280" w:hRule="atLeast"/>
        </w:trPr>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Versão</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Data</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Autor</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Notas da Revisão</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09/06</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Julien David Castan</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Criação do Template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gjdgxs" w:id="0"/>
      <w:bookmarkEnd w:id="0"/>
      <w:r w:rsidDel="00000000" w:rsidR="00000000" w:rsidRPr="00000000">
        <w:rPr>
          <w:rtl w:val="0"/>
        </w:rPr>
        <w:t xml:space="preserve">Objetivo do Plano de gerenciamento dos riscos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Gerenciar os riscos do projeto requer um </w:t>
      </w:r>
      <w:r w:rsidDel="00000000" w:rsidR="00000000" w:rsidRPr="00000000">
        <w:rPr>
          <w:rtl w:val="0"/>
        </w:rPr>
        <w:t xml:space="preserve">Plano de gerenciamento dos riscos descrevendo como os processos de riscos serão estruturados e executados iniciando pela identificação dos riscos, suas análises qualitativa e quantitativa, seu plano de respostas e concluindo com a forma que os riscos serão controlados e monitorados.</w:t>
      </w:r>
    </w:p>
    <w:p w:rsidR="00000000" w:rsidDel="00000000" w:rsidP="00000000" w:rsidRDefault="00000000" w:rsidRPr="00000000">
      <w:pPr>
        <w:pBdr/>
        <w:contextualSpacing w:val="0"/>
        <w:rPr/>
      </w:pPr>
      <w:r w:rsidDel="00000000" w:rsidR="00000000" w:rsidRPr="00000000">
        <w:rPr>
          <w:rtl w:val="0"/>
        </w:rPr>
        <w:t xml:space="preserve">Os riscos do projeto são definidos como um evento ou condição incerta que, se ocorrer, provocará um efeito positivo ou negativo em um ou mais objetivos do projeto tais como escopo, cronograma, custo e qualidade. Um risco pode ter uma ou mais causas e, se ocorrer, pode ter um ou mais impactos. Uma causa pode ser um requisito, premissa, restrição ou condição potencial que crie a possibilidade de resultados negativos ou positivos.</w:t>
      </w:r>
    </w:p>
    <w:p w:rsidR="00000000" w:rsidDel="00000000" w:rsidP="00000000" w:rsidRDefault="00000000" w:rsidRPr="00000000">
      <w:pPr>
        <w:pBdr/>
        <w:contextualSpacing w:val="0"/>
        <w:rPr/>
      </w:pPr>
      <w:r w:rsidDel="00000000" w:rsidR="00000000" w:rsidRPr="00000000">
        <w:rPr>
          <w:rtl w:val="0"/>
        </w:rPr>
        <w:t xml:space="preserve">Tem como objetivo aumentar a probabilidade e o impacto dos eventos positivos, reduzir a probabilidade e o impacto dos eventos negativos no projeto e orientar a equipe do projeto sobre como os processos de riscos serão executados.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30j0zll" w:id="1"/>
      <w:bookmarkEnd w:id="1"/>
      <w:r w:rsidDel="00000000" w:rsidR="00000000" w:rsidRPr="00000000">
        <w:rPr>
          <w:rtl w:val="0"/>
        </w:rPr>
        <w:t xml:space="preserve">Gerenciamento dos riscos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1fob9te" w:id="2"/>
      <w:bookmarkEnd w:id="2"/>
      <w:r w:rsidDel="00000000" w:rsidR="00000000" w:rsidRPr="00000000">
        <w:rPr>
          <w:rtl w:val="0"/>
        </w:rPr>
        <w:t xml:space="preserve">Processos de Riscos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Identificar os riscos </w:t>
      </w:r>
    </w:p>
    <w:p w:rsidR="00000000" w:rsidDel="00000000" w:rsidP="00000000" w:rsidRDefault="00000000" w:rsidRPr="00000000">
      <w:pPr>
        <w:pBdr/>
        <w:ind w:firstLine="708"/>
        <w:contextualSpacing w:val="0"/>
        <w:rPr/>
      </w:pPr>
      <w:r w:rsidDel="00000000" w:rsidR="00000000" w:rsidRPr="00000000">
        <w:rPr>
          <w:rtl w:val="0"/>
        </w:rPr>
        <w:t xml:space="preserve">É o processo de determinação dos riscos que podem afetar o projeto e de documentação de suas características.</w:t>
      </w:r>
    </w:p>
    <w:p w:rsidR="00000000" w:rsidDel="00000000" w:rsidP="00000000" w:rsidRDefault="00000000" w:rsidRPr="00000000">
      <w:pPr>
        <w:pBdr/>
        <w:ind w:firstLine="708"/>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Realizar a análise qualitativa dos riscos </w:t>
      </w:r>
    </w:p>
    <w:p w:rsidR="00000000" w:rsidDel="00000000" w:rsidP="00000000" w:rsidRDefault="00000000" w:rsidRPr="00000000">
      <w:pPr>
        <w:pBdr/>
        <w:ind w:firstLine="708"/>
        <w:contextualSpacing w:val="0"/>
        <w:rPr/>
      </w:pPr>
      <w:r w:rsidDel="00000000" w:rsidR="00000000" w:rsidRPr="00000000">
        <w:rPr>
          <w:rtl w:val="0"/>
        </w:rPr>
        <w:t xml:space="preserve">É o processo de priorização de riscos para análise ou ação adicional através da avaliação e combinação de sua probabilidade de ocorrência e impacto. </w:t>
      </w:r>
    </w:p>
    <w:p w:rsidR="00000000" w:rsidDel="00000000" w:rsidP="00000000" w:rsidRDefault="00000000" w:rsidRPr="00000000">
      <w:pPr>
        <w:pBdr/>
        <w:ind w:firstLine="708"/>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Realizar a análise quantitativa dos riscos </w:t>
      </w:r>
    </w:p>
    <w:p w:rsidR="00000000" w:rsidDel="00000000" w:rsidP="00000000" w:rsidRDefault="00000000" w:rsidRPr="00000000">
      <w:pPr>
        <w:pBdr/>
        <w:ind w:firstLine="708"/>
        <w:contextualSpacing w:val="0"/>
        <w:rPr/>
      </w:pPr>
      <w:r w:rsidDel="00000000" w:rsidR="00000000" w:rsidRPr="00000000">
        <w:rPr>
          <w:rtl w:val="0"/>
        </w:rPr>
        <w:t xml:space="preserve">É</w:t>
      </w:r>
      <w:r w:rsidDel="00000000" w:rsidR="00000000" w:rsidRPr="00000000">
        <w:rPr>
          <w:rtl w:val="0"/>
        </w:rPr>
        <w:t xml:space="preserve"> o processo de analisar numericamente o efeito dos riscos identificados nos objetivos gerais do projeto.</w:t>
      </w:r>
    </w:p>
    <w:p w:rsidR="00000000" w:rsidDel="00000000" w:rsidP="00000000" w:rsidRDefault="00000000" w:rsidRPr="00000000">
      <w:pPr>
        <w:pBdr/>
        <w:ind w:firstLine="708"/>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Planejar as respostas aos riscos </w:t>
      </w:r>
    </w:p>
    <w:p w:rsidR="00000000" w:rsidDel="00000000" w:rsidP="00000000" w:rsidRDefault="00000000" w:rsidRPr="00000000">
      <w:pPr>
        <w:pBdr/>
        <w:ind w:left="720" w:firstLine="0"/>
        <w:contextualSpacing w:val="0"/>
        <w:rPr/>
      </w:pPr>
      <w:r w:rsidDel="00000000" w:rsidR="00000000" w:rsidRPr="00000000">
        <w:rPr>
          <w:rtl w:val="0"/>
        </w:rPr>
        <w:t xml:space="preserve">É o processo de desenvolvimento de opções e ações para aumentar as oportunidades e reduzir as ameaças aos objetivos do projeto.</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Controlar os riscos</w:t>
      </w:r>
    </w:p>
    <w:p w:rsidR="00000000" w:rsidDel="00000000" w:rsidP="00000000" w:rsidRDefault="00000000" w:rsidRPr="00000000">
      <w:pPr>
        <w:pBdr/>
        <w:ind w:left="720" w:firstLine="0"/>
        <w:contextualSpacing w:val="0"/>
        <w:rPr/>
      </w:pPr>
      <w:r w:rsidDel="00000000" w:rsidR="00000000" w:rsidRPr="00000000">
        <w:rPr>
          <w:rtl w:val="0"/>
        </w:rPr>
        <w:t xml:space="preserve">É o processo de implementação de planos de respostas aos riscos, acompanhamento os riscos identificados, monitoramento dos riscos residuais, identificação de novos riscos e avaliação da eficácia do processo de riscos durante todo o projeto.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kqkofqnufjhj" w:id="3"/>
      <w:bookmarkEnd w:id="3"/>
      <w:r w:rsidDel="00000000" w:rsidR="00000000" w:rsidRPr="00000000">
        <w:rPr>
          <w:rtl w:val="0"/>
        </w:rPr>
        <w:t xml:space="preserve">Documentos padronizados de risco</w:t>
        <w:br w:type="textWrapping"/>
      </w:r>
      <w:r w:rsidDel="00000000" w:rsidR="00000000" w:rsidRPr="00000000">
        <w:rPr>
          <w:rtl w:val="0"/>
        </w:rPr>
      </w:r>
    </w:p>
    <w:tbl>
      <w:tblPr>
        <w:tblStyle w:val="Table2"/>
        <w:bidiVisual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536"/>
        <w:gridCol w:w="1701"/>
        <w:tblGridChange w:id="0">
          <w:tblGrid>
            <w:gridCol w:w="2660"/>
            <w:gridCol w:w="4536"/>
            <w:gridCol w:w="1701"/>
          </w:tblGrid>
        </w:tblGridChange>
      </w:tblGrid>
      <w:tr>
        <w:trPr>
          <w:trHeight w:val="420" w:hRule="atLeast"/>
        </w:trPr>
        <w:tc>
          <w:tcPr>
            <w:shd w:fill="dbe5f1"/>
            <w:vAlign w:val="center"/>
          </w:tcPr>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Documento</w:t>
            </w:r>
          </w:p>
        </w:tc>
        <w:tc>
          <w:tcPr>
            <w:shd w:fill="dbe5f1"/>
            <w:vAlign w:val="center"/>
          </w:tcPr>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Descrição</w:t>
            </w:r>
          </w:p>
        </w:tc>
        <w:tc>
          <w:tcPr>
            <w:shd w:fill="dbe5f1"/>
            <w:vAlign w:val="center"/>
          </w:tcPr>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Template</w:t>
            </w:r>
          </w:p>
        </w:tc>
      </w:tr>
      <w:tr>
        <w:tc>
          <w:tcPr/>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Plano de gerenciamento dos riscos</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O Plano de Gerenciamento dos riscos tem como objetivo aumentar a probabilidade e o impacto dos eventos positivos, reduzir a probabilidade e o impacto dos eventos negativos no projeto e orientar a equipe do projeto sobre como os processos de riscos serão executados.</w:t>
            </w:r>
          </w:p>
        </w:tc>
        <w:tc>
          <w:tcPr/>
          <w:p w:rsidR="00000000" w:rsidDel="00000000" w:rsidP="00000000" w:rsidRDefault="00000000" w:rsidRPr="00000000">
            <w:pPr>
              <w:pBdr/>
              <w:contextualSpacing w:val="0"/>
              <w:rPr>
                <w:sz w:val="18"/>
                <w:szCs w:val="18"/>
              </w:rPr>
            </w:pPr>
            <w:hyperlink r:id="rId5">
              <w:r w:rsidDel="00000000" w:rsidR="00000000" w:rsidRPr="00000000">
                <w:rPr>
                  <w:color w:val="0000ff"/>
                  <w:sz w:val="18"/>
                  <w:szCs w:val="18"/>
                  <w:u w:val="single"/>
                  <w:rtl w:val="0"/>
                </w:rPr>
                <w:t xml:space="preserve">Plano de gerenciamento dos riscos.docx</w:t>
              </w:r>
            </w:hyperlink>
            <w:r w:rsidDel="00000000" w:rsidR="00000000" w:rsidRPr="00000000">
              <w:rPr>
                <w:rtl w:val="0"/>
              </w:rPr>
            </w:r>
          </w:p>
        </w:tc>
      </w:tr>
      <w:tr>
        <w:tc>
          <w:tcPr/>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Registro dos riscos</w:t>
            </w:r>
          </w:p>
        </w:tc>
        <w:tc>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O Registro dos riscos e dos problemas contém os riscos e os problemas identificados ao longo do projeto em uma única planilha para facilitar o seu monitoramento e a rápida resolução dos problemas.</w:t>
            </w:r>
            <w:r w:rsidDel="00000000" w:rsidR="00000000" w:rsidRPr="00000000">
              <w:rPr>
                <w:rtl w:val="0"/>
              </w:rPr>
            </w:r>
          </w:p>
        </w:tc>
        <w:tc>
          <w:tcPr/>
          <w:p w:rsidR="00000000" w:rsidDel="00000000" w:rsidP="00000000" w:rsidRDefault="00000000" w:rsidRPr="00000000">
            <w:pPr>
              <w:pBdr/>
              <w:contextualSpacing w:val="0"/>
              <w:rPr>
                <w:sz w:val="18"/>
                <w:szCs w:val="18"/>
              </w:rPr>
            </w:pPr>
            <w:hyperlink r:id="rId6">
              <w:r w:rsidDel="00000000" w:rsidR="00000000" w:rsidRPr="00000000">
                <w:rPr>
                  <w:color w:val="0000ff"/>
                  <w:sz w:val="18"/>
                  <w:szCs w:val="18"/>
                  <w:u w:val="single"/>
                  <w:rtl w:val="0"/>
                </w:rPr>
                <w:t xml:space="preserve">Registro dos riscos.xlsx</w:t>
              </w:r>
            </w:hyperlink>
            <w:r w:rsidDel="00000000" w:rsidR="00000000" w:rsidRPr="00000000">
              <w:rPr>
                <w:rtl w:val="0"/>
              </w:rPr>
            </w:r>
          </w:p>
        </w:tc>
      </w:tr>
    </w:tbl>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sd7xadprxltg" w:id="4"/>
      <w:bookmarkEnd w:id="4"/>
      <w:r w:rsidDel="00000000" w:rsidR="00000000" w:rsidRPr="00000000">
        <w:rPr>
          <w:rtl w:val="0"/>
        </w:rPr>
        <w:t xml:space="preserve">Responsabilidades dos riscos da Equipe do Projeto</w:t>
        <w:br w:type="textWrapping"/>
      </w:r>
      <w:r w:rsidDel="00000000" w:rsidR="00000000" w:rsidRPr="00000000">
        <w:rPr>
          <w:rtl w:val="0"/>
        </w:rPr>
      </w:r>
    </w:p>
    <w:tbl>
      <w:tblPr>
        <w:tblStyle w:val="Table3"/>
        <w:bidiVisual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tblGridChange w:id="0">
          <w:tblGrid>
            <w:gridCol w:w="2943"/>
            <w:gridCol w:w="5954"/>
          </w:tblGrid>
        </w:tblGridChange>
      </w:tblGrid>
      <w:tr>
        <w:trPr>
          <w:trHeight w:val="420" w:hRule="atLeast"/>
        </w:trPr>
        <w:tc>
          <w:tcPr>
            <w:shd w:fill="dbe5f1"/>
            <w:vAlign w:val="center"/>
          </w:tcPr>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Membro da Equipe</w:t>
            </w:r>
          </w:p>
        </w:tc>
        <w:tc>
          <w:tcPr>
            <w:shd w:fill="dbe5f1"/>
            <w:vAlign w:val="center"/>
          </w:tcPr>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Responsabilidades</w:t>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sz w:val="18"/>
                <w:szCs w:val="18"/>
                <w:rtl w:val="0"/>
              </w:rPr>
              <w:t xml:space="preserve">Gerente de Projeto</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Certificar que os riscos foram identificados e tratados de modo a aumentar a probabilidade e o impacto dos eventos positivos, reduzir a probabilidade e o impacto dos eventos negativos no projeto.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Monitorar os riscos conforme descrito neste plano.</w:t>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Comitê do Projeto</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Garantir com que os riscos estejam em consenso com toda a equipe, que por sua vez compõem o comitê do projeto, que aprova e decide quais os riscos que serão aprovados.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Aprovar o plano de gerenciamento de riscos e suas reservas de contingências.</w:t>
            </w:r>
          </w:p>
        </w:tc>
      </w:tr>
    </w:tbl>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tyjcwt" w:id="5"/>
      <w:bookmarkEnd w:id="5"/>
      <w:r w:rsidDel="00000000" w:rsidR="00000000" w:rsidRPr="00000000">
        <w:rPr>
          <w:rtl w:val="0"/>
        </w:rPr>
        <w:t xml:space="preserve">Ferramentas usadas</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bl>
      <w:tblPr>
        <w:tblStyle w:val="Table4"/>
        <w:bidiVisual w:val="0"/>
        <w:tblW w:w="87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2930"/>
        <w:gridCol w:w="2117"/>
        <w:gridCol w:w="1971"/>
        <w:tblGridChange w:id="0">
          <w:tblGrid>
            <w:gridCol w:w="1702"/>
            <w:gridCol w:w="2930"/>
            <w:gridCol w:w="2117"/>
            <w:gridCol w:w="1971"/>
          </w:tblGrid>
        </w:tblGridChange>
      </w:tblGrid>
      <w:tr>
        <w:trPr>
          <w:trHeight w:val="160" w:hRule="atLeast"/>
        </w:trPr>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Ferramenta</w:t>
            </w:r>
          </w:p>
        </w:tc>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Descrição da aplicação</w:t>
            </w:r>
          </w:p>
        </w:tc>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Quando aplicar</w:t>
            </w:r>
          </w:p>
        </w:tc>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Responsável</w:t>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sz w:val="16"/>
                <w:szCs w:val="16"/>
                <w:vertAlign w:val="baseline"/>
                <w:rtl w:val="0"/>
              </w:rPr>
              <w:t xml:space="preserve">Brainstorming</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Será usado para identificar riscos</w:t>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No início do projeto e sempre que for necessário revisar os riscos identificados</w:t>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Gerente do Projeto</w:t>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Checklist</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Será usado para para identificar os riscos do projeto baseando-se na base de lições aprendidas ao decorrer do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No início do projeto como expectativa, mas a partir de iteração e novos riscos deve ser revisada para melhoria. </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Gerente do Projeto</w:t>
            </w:r>
            <w:r w:rsidDel="00000000" w:rsidR="00000000" w:rsidRPr="00000000">
              <w:rPr>
                <w:rtl w:val="0"/>
              </w:rPr>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Avaliação de Probabilidade e Impacto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6"/>
                <w:szCs w:val="16"/>
              </w:rPr>
            </w:pPr>
            <w:r w:rsidDel="00000000" w:rsidR="00000000" w:rsidRPr="00000000">
              <w:rPr>
                <w:sz w:val="16"/>
                <w:szCs w:val="16"/>
                <w:rtl w:val="0"/>
              </w:rPr>
              <w:t xml:space="preserve">Será feita para cada risco identificado através de entrevistas, reuniões ou outras técnicas.</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6"/>
                <w:szCs w:val="16"/>
              </w:rPr>
            </w:pPr>
            <w:r w:rsidDel="00000000" w:rsidR="00000000" w:rsidRPr="00000000">
              <w:rPr>
                <w:sz w:val="16"/>
                <w:szCs w:val="16"/>
                <w:rtl w:val="0"/>
              </w:rPr>
              <w:t xml:space="preserve">A probabilidade e o impacto podem ser classificados através de um domínio específico.</w:t>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Para cada risco identificado que o comitê do Projeto julgue como necessário, independente da fase do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Comitê do Projeto</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3dy6vkm" w:id="6"/>
      <w:bookmarkEnd w:id="6"/>
      <w:r w:rsidDel="00000000" w:rsidR="00000000" w:rsidRPr="00000000">
        <w:rPr>
          <w:rtl w:val="0"/>
        </w:rPr>
        <w:t xml:space="preserve">Identificar os riscos</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u w:val="none"/>
          <w:vertAlign w:val="baseline"/>
        </w:rPr>
      </w:pPr>
      <w:r w:rsidDel="00000000" w:rsidR="00000000" w:rsidRPr="00000000">
        <w:rPr>
          <w:rtl w:val="0"/>
        </w:rPr>
        <w:t xml:space="preserve">Como especificado acima s</w:t>
      </w:r>
      <w:r w:rsidDel="00000000" w:rsidR="00000000" w:rsidRPr="00000000">
        <w:rPr>
          <w:rFonts w:ascii="Calibri" w:cs="Calibri" w:eastAsia="Calibri" w:hAnsi="Calibri"/>
          <w:b w:val="0"/>
          <w:i w:val="0"/>
          <w:smallCaps w:val="0"/>
          <w:strike w:val="0"/>
          <w:color w:val="000000"/>
          <w:u w:val="none"/>
          <w:vertAlign w:val="baseline"/>
          <w:rtl w:val="0"/>
        </w:rPr>
        <w:t xml:space="preserve">erá usado o Brainstorming para identificar os riscos do projeto, juntamente a</w:t>
      </w:r>
      <w:r w:rsidDel="00000000" w:rsidR="00000000" w:rsidRPr="00000000">
        <w:rPr>
          <w:rtl w:val="0"/>
        </w:rPr>
        <w:t xml:space="preserve">o comitê de projetos que será composto de todos os membros da equipe de forma a representar todas as áreas de interesse e de tal forma com que os principais riscos possam ser identificados</w:t>
      </w:r>
      <w:r w:rsidDel="00000000" w:rsidR="00000000" w:rsidRPr="00000000">
        <w:rPr>
          <w:rFonts w:ascii="Calibri" w:cs="Calibri" w:eastAsia="Calibri" w:hAnsi="Calibri"/>
          <w:b w:val="0"/>
          <w:i w:val="0"/>
          <w:smallCaps w:val="0"/>
          <w:strike w:val="0"/>
          <w:color w:val="000000"/>
          <w:u w:val="none"/>
          <w:vertAlign w:val="baseline"/>
          <w:rtl w:val="0"/>
        </w:rPr>
        <w:t xml:space="preserve">.</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1t3h5sf" w:id="7"/>
      <w:bookmarkEnd w:id="7"/>
      <w:r w:rsidDel="00000000" w:rsidR="00000000" w:rsidRPr="00000000">
        <w:rPr>
          <w:rtl w:val="0"/>
        </w:rPr>
        <w:t xml:space="preserve">EAR (Estrutura Analítica dos Riscos)</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drawing>
          <wp:inline distB="114300" distT="114300" distL="114300" distR="114300">
            <wp:extent cx="5654675" cy="302374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54675" cy="302374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4d34og8" w:id="8"/>
      <w:bookmarkEnd w:id="8"/>
      <w:r w:rsidDel="00000000" w:rsidR="00000000" w:rsidRPr="00000000">
        <w:rPr>
          <w:rtl w:val="0"/>
        </w:rPr>
        <w:t xml:space="preserve">Riscos</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u w:val="none"/>
          <w:vertAlign w:val="baseline"/>
          <w:rtl w:val="0"/>
        </w:rPr>
        <w:t xml:space="preserve">Os riscos estão detalhados no </w:t>
      </w:r>
      <w:r w:rsidDel="00000000" w:rsidR="00000000" w:rsidRPr="00000000">
        <w:rPr>
          <w:b w:val="1"/>
          <w:i w:val="0"/>
          <w:smallCaps w:val="0"/>
          <w:strike w:val="0"/>
          <w:vertAlign w:val="baseline"/>
          <w:rtl w:val="0"/>
        </w:rPr>
        <w:t xml:space="preserve">Registro dos riscos</w:t>
      </w:r>
      <w:r w:rsidDel="00000000" w:rsidR="00000000" w:rsidRPr="00000000">
        <w:rPr>
          <w:rFonts w:ascii="Calibri" w:cs="Calibri" w:eastAsia="Calibri" w:hAnsi="Calibri"/>
          <w:b w:val="0"/>
          <w:i w:val="0"/>
          <w:smallCaps w:val="0"/>
          <w:strike w:val="0"/>
          <w:color w:val="000000"/>
          <w:u w:val="none"/>
          <w:vertAlign w:val="baseline"/>
          <w:rtl w:val="0"/>
        </w:rPr>
        <w:t xml:space="preserve"> em anexo.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2s8eyo1" w:id="9"/>
      <w:bookmarkEnd w:id="9"/>
      <w:r w:rsidDel="00000000" w:rsidR="00000000" w:rsidRPr="00000000">
        <w:rPr>
          <w:rtl w:val="0"/>
        </w:rPr>
        <w:t xml:space="preserve">Realizar a análise qualitativa dos riscos</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As métricas para realizar a análise qualitativa são descritas abaixo de forma a suplementar o que está descrito e documentado no </w:t>
      </w:r>
      <w:r w:rsidDel="00000000" w:rsidR="00000000" w:rsidRPr="00000000">
        <w:rPr>
          <w:b w:val="1"/>
          <w:rtl w:val="0"/>
        </w:rPr>
        <w:t xml:space="preserve">Registro dos riscos</w:t>
      </w:r>
      <w:r w:rsidDel="00000000" w:rsidR="00000000" w:rsidRPr="00000000">
        <w:rPr>
          <w:rtl w:val="0"/>
        </w:rPr>
        <w:t xml:space="preserve"> em anexo ao documento na pasta do GitHub.</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17dp8vu" w:id="10"/>
      <w:bookmarkEnd w:id="10"/>
      <w:r w:rsidDel="00000000" w:rsidR="00000000" w:rsidRPr="00000000">
        <w:rPr>
          <w:rtl w:val="0"/>
        </w:rPr>
        <w:t xml:space="preserve">Definições de probabilidade e impacto dos riscos</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pPr>
      <w:r w:rsidDel="00000000" w:rsidR="00000000" w:rsidRPr="00000000">
        <w:rPr>
          <w:rtl w:val="0"/>
        </w:rPr>
        <w:t xml:space="preserve">Seguindo as conformidades do </w:t>
      </w:r>
      <w:r w:rsidDel="00000000" w:rsidR="00000000" w:rsidRPr="00000000">
        <w:rPr>
          <w:b w:val="1"/>
          <w:rtl w:val="0"/>
        </w:rPr>
        <w:t xml:space="preserve">Registro dos riscos</w:t>
      </w:r>
      <w:r w:rsidDel="00000000" w:rsidR="00000000" w:rsidRPr="00000000">
        <w:rPr>
          <w:rtl w:val="0"/>
        </w:rPr>
        <w:t xml:space="preserve">, abaixo encontra-se a descrição de cada um dos parâmetros utilizados para a caracterização dos riscos.</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sz w:val="18"/>
          <w:szCs w:val="18"/>
          <w:rtl w:val="0"/>
        </w:rPr>
        <w:t xml:space="preserve">Probabilidade de ocorrer deve ser classificada da seguinte maneira:</w:t>
      </w:r>
      <w:r w:rsidDel="00000000" w:rsidR="00000000" w:rsidRPr="00000000">
        <w:rPr>
          <w:rtl w:val="0"/>
        </w:rPr>
      </w:r>
    </w:p>
    <w:tbl>
      <w:tblPr>
        <w:tblStyle w:val="Table5"/>
        <w:bidiVisual w:val="0"/>
        <w:tblW w:w="26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1"/>
        <w:gridCol w:w="1341"/>
        <w:tblGridChange w:id="0">
          <w:tblGrid>
            <w:gridCol w:w="1341"/>
            <w:gridCol w:w="1341"/>
          </w:tblGrid>
        </w:tblGridChange>
      </w:tblGrid>
      <w:tr>
        <w:trPr>
          <w:trHeight w:val="420" w:hRule="atLeast"/>
        </w:trPr>
        <w:tc>
          <w:tcPr>
            <w:shd w:fill="dce6f1"/>
            <w:vAlign w:val="bottom"/>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Probabilidade</w:t>
            </w:r>
          </w:p>
        </w:tc>
        <w:tc>
          <w:tcPr>
            <w:shd w:fill="dce6f1"/>
            <w:vAlign w:val="bottom"/>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de certeza</w:t>
            </w:r>
          </w:p>
        </w:tc>
      </w:tr>
      <w:tr>
        <w:trPr>
          <w:trHeight w:val="220" w:hRule="atLeast"/>
        </w:trPr>
        <w:tc>
          <w:tcPr>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1-Muito baixa</w:t>
            </w:r>
          </w:p>
        </w:tc>
        <w:tc>
          <w:tcPr>
            <w:vAlign w:val="bottom"/>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 a 20%</w:t>
            </w:r>
          </w:p>
        </w:tc>
      </w:tr>
      <w:tr>
        <w:trPr>
          <w:trHeight w:val="220" w:hRule="atLeast"/>
        </w:trPr>
        <w:tc>
          <w:tcPr>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2-Baixa</w:t>
            </w:r>
          </w:p>
        </w:tc>
        <w:tc>
          <w:tcPr>
            <w:vAlign w:val="bottom"/>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 a 40%</w:t>
            </w:r>
          </w:p>
        </w:tc>
      </w:tr>
      <w:tr>
        <w:trPr>
          <w:trHeight w:val="220" w:hRule="atLeast"/>
        </w:trPr>
        <w:tc>
          <w:tcPr>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3-Média</w:t>
            </w:r>
          </w:p>
        </w:tc>
        <w:tc>
          <w:tcPr>
            <w:vAlign w:val="bottom"/>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 a 60%</w:t>
            </w:r>
          </w:p>
        </w:tc>
      </w:tr>
      <w:tr>
        <w:trPr>
          <w:trHeight w:val="220" w:hRule="atLeast"/>
        </w:trPr>
        <w:tc>
          <w:tcPr>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4-Alta</w:t>
            </w:r>
          </w:p>
        </w:tc>
        <w:tc>
          <w:tcPr>
            <w:vAlign w:val="bottom"/>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60 a 80%</w:t>
            </w:r>
          </w:p>
        </w:tc>
      </w:tr>
      <w:tr>
        <w:trPr>
          <w:trHeight w:val="220" w:hRule="atLeast"/>
        </w:trPr>
        <w:tc>
          <w:tcPr>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5-Muito Alta</w:t>
            </w:r>
          </w:p>
        </w:tc>
        <w:tc>
          <w:tcPr>
            <w:vAlign w:val="bottom"/>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&gt; 80%</w:t>
            </w:r>
          </w:p>
        </w:tc>
      </w:tr>
    </w:tbl>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b w:val="1"/>
          <w:sz w:val="18"/>
          <w:szCs w:val="18"/>
        </w:rPr>
      </w:pPr>
      <w:r w:rsidDel="00000000" w:rsidR="00000000" w:rsidRPr="00000000">
        <w:rPr>
          <w:sz w:val="18"/>
          <w:szCs w:val="18"/>
          <w:rtl w:val="0"/>
        </w:rPr>
        <w:t xml:space="preserve">Impacto deve ser classificado da seguinte maneira:</w:t>
      </w:r>
      <w:r w:rsidDel="00000000" w:rsidR="00000000" w:rsidRPr="00000000">
        <w:rPr>
          <w:rtl w:val="0"/>
        </w:rPr>
      </w:r>
    </w:p>
    <w:tbl>
      <w:tblPr>
        <w:tblStyle w:val="Table6"/>
        <w:bidiVisual w:val="0"/>
        <w:tblW w:w="1982.0" w:type="dxa"/>
        <w:jc w:val="left"/>
        <w:tblInd w:w="-15.0" w:type="dxa"/>
        <w:tblLayout w:type="fixed"/>
        <w:tblLook w:val="0400"/>
      </w:tblPr>
      <w:tblGrid>
        <w:gridCol w:w="1982"/>
        <w:tblGridChange w:id="0">
          <w:tblGrid>
            <w:gridCol w:w="1982"/>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ce6f1"/>
            <w:vAlign w:val="bottom"/>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Impacto</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1-Muito baixo</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2-Baixo</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3-Médio</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4-Alto</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5-Muito Alto</w:t>
            </w:r>
          </w:p>
        </w:tc>
      </w:tr>
    </w:tbl>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O impacto varia de acordo com a área impactada</w:t>
      </w:r>
      <w:r w:rsidDel="00000000" w:rsidR="00000000" w:rsidRPr="00000000">
        <w:rPr>
          <w:sz w:val="18"/>
          <w:szCs w:val="18"/>
          <w:rtl w:val="0"/>
        </w:rPr>
        <w:t xml:space="preserve"> e deve ser classificado da seguinte maneira:</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Quando um risco impactar mais de uma área, deverá ser usada a área mais impactada.</w:t>
      </w:r>
    </w:p>
    <w:tbl>
      <w:tblPr>
        <w:tblStyle w:val="Table7"/>
        <w:bidiVisual w:val="0"/>
        <w:tblW w:w="9962.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2"/>
        <w:gridCol w:w="1389"/>
        <w:gridCol w:w="1823"/>
        <w:gridCol w:w="2044"/>
        <w:gridCol w:w="2333"/>
        <w:gridCol w:w="1631"/>
        <w:tblGridChange w:id="0">
          <w:tblGrid>
            <w:gridCol w:w="742"/>
            <w:gridCol w:w="1389"/>
            <w:gridCol w:w="1823"/>
            <w:gridCol w:w="2044"/>
            <w:gridCol w:w="2333"/>
            <w:gridCol w:w="1631"/>
          </w:tblGrid>
        </w:tblGridChange>
      </w:tblGrid>
      <w:tr>
        <w:tc>
          <w:tcPr>
            <w:tcBorders>
              <w:bottom w:color="000000" w:space="0" w:sz="0" w:val="nil"/>
            </w:tcBorders>
            <w:shd w:fill="dbe5f1"/>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tl w:val="0"/>
              </w:rPr>
            </w:r>
          </w:p>
        </w:tc>
        <w:tc>
          <w:tcPr>
            <w:tcBorders>
              <w:bottom w:color="000000" w:space="0" w:sz="4" w:val="single"/>
            </w:tcBorders>
            <w:shd w:fill="dbe5f1"/>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Muito baixo</w:t>
            </w:r>
          </w:p>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(Nota = 1)</w:t>
            </w:r>
          </w:p>
        </w:tc>
        <w:tc>
          <w:tcPr>
            <w:tcBorders>
              <w:bottom w:color="000000" w:space="0" w:sz="4" w:val="single"/>
            </w:tcBorders>
            <w:shd w:fill="dbe5f1"/>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Baixo</w:t>
            </w:r>
          </w:p>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(Nota = 2)</w:t>
            </w:r>
          </w:p>
        </w:tc>
        <w:tc>
          <w:tcPr>
            <w:tcBorders>
              <w:bottom w:color="000000" w:space="0" w:sz="4" w:val="single"/>
            </w:tcBorders>
            <w:shd w:fill="dbe5f1"/>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Médio</w:t>
            </w:r>
          </w:p>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(Nota = 3)</w:t>
            </w:r>
          </w:p>
        </w:tc>
        <w:tc>
          <w:tcPr>
            <w:tcBorders>
              <w:bottom w:color="000000" w:space="0" w:sz="4" w:val="single"/>
            </w:tcBorders>
            <w:shd w:fill="dbe5f1"/>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Alto</w:t>
            </w:r>
          </w:p>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(Nota = 4)</w:t>
            </w:r>
          </w:p>
        </w:tc>
        <w:tc>
          <w:tcPr>
            <w:tcBorders>
              <w:bottom w:color="000000" w:space="0" w:sz="4" w:val="single"/>
            </w:tcBorders>
            <w:shd w:fill="dbe5f1"/>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Muito alto</w:t>
            </w:r>
          </w:p>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(Nota = 5)</w:t>
            </w:r>
          </w:p>
        </w:tc>
      </w:tr>
      <w:tr>
        <w:tc>
          <w:tcPr>
            <w:shd w:fill="dbe5f1"/>
            <w:vAlign w:val="center"/>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Custo</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Até 2% no orçamento</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 2 a 5% no orçamento</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 5 a 8% no orçamento</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 8 a 10% no orçamento</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Acima de 10% no orçamento</w:t>
            </w:r>
          </w:p>
        </w:tc>
      </w:tr>
      <w:tr>
        <w:tc>
          <w:tcPr>
            <w:shd w:fill="dbe5f1"/>
            <w:vAlign w:val="center"/>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Tempo</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Até 2% no prazo total</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 2 a 5% no prazo</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 5 a 8% no prazo</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 8 a 10% no prazo</w:t>
            </w:r>
          </w:p>
        </w:tc>
        <w:tc>
          <w:tcPr/>
          <w:p w:rsidR="00000000" w:rsidDel="00000000" w:rsidP="00000000" w:rsidRDefault="00000000" w:rsidRPr="00000000">
            <w:pPr>
              <w:pBd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Acima de 10% no prazo</w:t>
            </w:r>
          </w:p>
        </w:tc>
      </w:tr>
      <w:tr>
        <w:tc>
          <w:tcPr>
            <w:shd w:fill="dbe5f1"/>
            <w:vAlign w:val="center"/>
          </w:tcPr>
          <w:p w:rsidR="00000000" w:rsidDel="00000000" w:rsidP="00000000" w:rsidRDefault="00000000" w:rsidRPr="00000000">
            <w:pPr>
              <w:pBd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Escopo</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Mudança impactará no custo</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Mudança impactará no custo e no tempo </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Mudança impactará no custo, tempo e qualidade </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O grau do risco (G = I x P) está definido na matriz de probabilidade x impacto demonstrada abaixo.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Matriz de Probabilidade x Impacto</w:t>
      </w:r>
      <w:r w:rsidDel="00000000" w:rsidR="00000000" w:rsidRPr="00000000">
        <w:rPr>
          <w:sz w:val="18"/>
          <w:szCs w:val="18"/>
          <w:rtl w:val="0"/>
        </w:rPr>
        <w:t xml:space="preserve">:</w:t>
      </w:r>
      <w:r w:rsidDel="00000000" w:rsidR="00000000" w:rsidRPr="00000000">
        <w:rPr>
          <w:rtl w:val="0"/>
        </w:rPr>
      </w:r>
    </w:p>
    <w:tbl>
      <w:tblPr>
        <w:tblStyle w:val="Table8"/>
        <w:bidiVisual w:val="0"/>
        <w:tblW w:w="4091.999999999999" w:type="dxa"/>
        <w:jc w:val="left"/>
        <w:tblInd w:w="-15.0" w:type="dxa"/>
        <w:tblLayout w:type="fixed"/>
        <w:tblLook w:val="0400"/>
      </w:tblPr>
      <w:tblGrid>
        <w:gridCol w:w="1300"/>
        <w:gridCol w:w="360"/>
        <w:gridCol w:w="55"/>
        <w:gridCol w:w="352"/>
        <w:gridCol w:w="387"/>
        <w:gridCol w:w="20"/>
        <w:gridCol w:w="407"/>
        <w:gridCol w:w="312"/>
        <w:gridCol w:w="95"/>
        <w:gridCol w:w="644"/>
        <w:gridCol w:w="160"/>
        <w:tblGridChange w:id="0">
          <w:tblGrid>
            <w:gridCol w:w="1300"/>
            <w:gridCol w:w="360"/>
            <w:gridCol w:w="55"/>
            <w:gridCol w:w="352"/>
            <w:gridCol w:w="387"/>
            <w:gridCol w:w="20"/>
            <w:gridCol w:w="407"/>
            <w:gridCol w:w="312"/>
            <w:gridCol w:w="95"/>
            <w:gridCol w:w="644"/>
            <w:gridCol w:w="16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dce6f1"/>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Probabilidade</w:t>
            </w:r>
          </w:p>
        </w:tc>
        <w:tc>
          <w:tcPr>
            <w:gridSpan w:val="2"/>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tcBorders>
              <w:top w:color="000000" w:space="0" w:sz="4" w:val="single"/>
              <w:left w:color="000000" w:space="0" w:sz="4" w:val="single"/>
              <w:bottom w:color="000000" w:space="0" w:sz="0" w:val="nil"/>
              <w:right w:color="000000" w:space="0" w:sz="0" w:val="nil"/>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gridSpan w:val="2"/>
            <w:tcBorders>
              <w:top w:color="000000" w:space="0" w:sz="4" w:val="single"/>
              <w:left w:color="000000" w:space="0" w:sz="0" w:val="nil"/>
              <w:bottom w:color="000000" w:space="0" w:sz="0" w:val="nil"/>
              <w:right w:color="000000" w:space="0" w:sz="0" w:val="nil"/>
            </w:tcBorders>
            <w:shd w:fill="ffff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c>
          <w:tcPr>
            <w:gridSpan w:val="2"/>
            <w:tcBorders>
              <w:top w:color="000000" w:space="0" w:sz="4" w:val="single"/>
              <w:left w:color="000000" w:space="0" w:sz="0" w:val="nil"/>
              <w:bottom w:color="000000" w:space="0" w:sz="0" w:val="nil"/>
              <w:right w:color="000000" w:space="0" w:sz="0" w:val="nil"/>
            </w:tcBorders>
            <w:shd w:fill="ff00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w:t>
            </w:r>
          </w:p>
        </w:tc>
        <w:tc>
          <w:tcPr>
            <w:tcBorders>
              <w:top w:color="000000" w:space="0" w:sz="4" w:val="single"/>
              <w:left w:color="000000" w:space="0" w:sz="0" w:val="nil"/>
              <w:bottom w:color="000000" w:space="0" w:sz="0" w:val="nil"/>
              <w:right w:color="000000" w:space="0" w:sz="0" w:val="nil"/>
            </w:tcBorders>
            <w:shd w:fill="ff00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w:t>
            </w:r>
          </w:p>
        </w:tc>
        <w:tc>
          <w:tcPr>
            <w:gridSpan w:val="2"/>
            <w:tcBorders>
              <w:top w:color="000000" w:space="0" w:sz="4" w:val="single"/>
              <w:left w:color="000000" w:space="0" w:sz="0" w:val="nil"/>
              <w:bottom w:color="000000" w:space="0" w:sz="0" w:val="nil"/>
              <w:right w:color="000000" w:space="0" w:sz="4" w:val="single"/>
            </w:tcBorders>
            <w:shd w:fill="ff00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0" w:val="nil"/>
              <w:left w:color="000000" w:space="0" w:sz="4" w:val="single"/>
              <w:bottom w:color="000000" w:space="0" w:sz="0" w:val="nil"/>
              <w:right w:color="000000" w:space="0" w:sz="0" w:val="nil"/>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gridSpan w:val="2"/>
            <w:tcBorders>
              <w:top w:color="000000" w:space="0" w:sz="0" w:val="nil"/>
              <w:left w:color="000000" w:space="0" w:sz="0" w:val="nil"/>
              <w:bottom w:color="000000" w:space="0" w:sz="0" w:val="nil"/>
              <w:right w:color="000000" w:space="0" w:sz="0" w:val="nil"/>
            </w:tcBorders>
            <w:shd w:fill="ffff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w:t>
            </w:r>
          </w:p>
        </w:tc>
        <w:tc>
          <w:tcPr>
            <w:gridSpan w:val="2"/>
            <w:tcBorders>
              <w:top w:color="000000" w:space="0" w:sz="0" w:val="nil"/>
              <w:left w:color="000000" w:space="0" w:sz="0" w:val="nil"/>
              <w:bottom w:color="000000" w:space="0" w:sz="0" w:val="nil"/>
              <w:right w:color="000000" w:space="0" w:sz="0" w:val="nil"/>
            </w:tcBorders>
            <w:shd w:fill="ffff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f00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w:t>
            </w:r>
          </w:p>
        </w:tc>
        <w:tc>
          <w:tcPr>
            <w:gridSpan w:val="2"/>
            <w:tcBorders>
              <w:top w:color="000000" w:space="0" w:sz="0" w:val="nil"/>
              <w:left w:color="000000" w:space="0" w:sz="0" w:val="nil"/>
              <w:bottom w:color="000000" w:space="0" w:sz="0" w:val="nil"/>
              <w:right w:color="000000" w:space="0" w:sz="4" w:val="single"/>
            </w:tcBorders>
            <w:shd w:fill="ff00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0" w:val="nil"/>
              <w:left w:color="000000" w:space="0" w:sz="4" w:val="single"/>
              <w:bottom w:color="000000" w:space="0" w:sz="0" w:val="nil"/>
              <w:right w:color="000000" w:space="0" w:sz="0" w:val="nil"/>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gridSpan w:val="2"/>
            <w:tcBorders>
              <w:top w:color="000000" w:space="0" w:sz="0" w:val="nil"/>
              <w:left w:color="000000" w:space="0" w:sz="0" w:val="nil"/>
              <w:bottom w:color="000000" w:space="0" w:sz="0" w:val="nil"/>
              <w:right w:color="000000" w:space="0" w:sz="0" w:val="nil"/>
            </w:tcBorders>
            <w:shd w:fill="ffff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w:t>
            </w:r>
          </w:p>
        </w:tc>
        <w:tc>
          <w:tcPr>
            <w:gridSpan w:val="2"/>
            <w:tcBorders>
              <w:top w:color="000000" w:space="0" w:sz="0" w:val="nil"/>
              <w:left w:color="000000" w:space="0" w:sz="0" w:val="nil"/>
              <w:bottom w:color="000000" w:space="0" w:sz="0" w:val="nil"/>
              <w:right w:color="000000" w:space="0" w:sz="0" w:val="nil"/>
            </w:tcBorders>
            <w:shd w:fill="ffff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w:t>
            </w:r>
          </w:p>
        </w:tc>
        <w:tc>
          <w:tcPr>
            <w:tcBorders>
              <w:top w:color="000000" w:space="0" w:sz="0" w:val="nil"/>
              <w:left w:color="000000" w:space="0" w:sz="0" w:val="nil"/>
              <w:bottom w:color="000000" w:space="0" w:sz="0" w:val="nil"/>
              <w:right w:color="000000" w:space="0" w:sz="0" w:val="nil"/>
            </w:tcBorders>
            <w:shd w:fill="ffff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w:t>
            </w:r>
          </w:p>
        </w:tc>
        <w:tc>
          <w:tcPr>
            <w:gridSpan w:val="2"/>
            <w:tcBorders>
              <w:top w:color="000000" w:space="0" w:sz="0" w:val="nil"/>
              <w:left w:color="000000" w:space="0" w:sz="0" w:val="nil"/>
              <w:bottom w:color="000000" w:space="0" w:sz="0" w:val="nil"/>
              <w:right w:color="000000" w:space="0" w:sz="4" w:val="single"/>
            </w:tcBorders>
            <w:shd w:fill="ff00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0" w:val="nil"/>
              <w:left w:color="000000" w:space="0" w:sz="4" w:val="single"/>
              <w:bottom w:color="000000" w:space="0" w:sz="0" w:val="nil"/>
              <w:right w:color="000000" w:space="0" w:sz="0" w:val="nil"/>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gridSpan w:val="2"/>
            <w:tcBorders>
              <w:top w:color="000000" w:space="0" w:sz="0" w:val="nil"/>
              <w:left w:color="000000" w:space="0" w:sz="0" w:val="nil"/>
              <w:bottom w:color="000000" w:space="0" w:sz="0" w:val="nil"/>
              <w:right w:color="000000" w:space="0" w:sz="0" w:val="nil"/>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gridSpan w:val="2"/>
            <w:tcBorders>
              <w:top w:color="000000" w:space="0" w:sz="0" w:val="nil"/>
              <w:left w:color="000000" w:space="0" w:sz="0" w:val="nil"/>
              <w:bottom w:color="000000" w:space="0" w:sz="0" w:val="nil"/>
              <w:right w:color="000000" w:space="0" w:sz="0" w:val="nil"/>
            </w:tcBorders>
            <w:shd w:fill="ffff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w:t>
            </w:r>
          </w:p>
        </w:tc>
        <w:tc>
          <w:tcPr>
            <w:tcBorders>
              <w:top w:color="000000" w:space="0" w:sz="0" w:val="nil"/>
              <w:left w:color="000000" w:space="0" w:sz="0" w:val="nil"/>
              <w:bottom w:color="000000" w:space="0" w:sz="0" w:val="nil"/>
              <w:right w:color="000000" w:space="0" w:sz="0" w:val="nil"/>
            </w:tcBorders>
            <w:shd w:fill="ffff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w:t>
            </w:r>
          </w:p>
        </w:tc>
        <w:tc>
          <w:tcPr>
            <w:gridSpan w:val="2"/>
            <w:tcBorders>
              <w:top w:color="000000" w:space="0" w:sz="0" w:val="nil"/>
              <w:left w:color="000000" w:space="0" w:sz="0" w:val="nil"/>
              <w:bottom w:color="000000" w:space="0" w:sz="0" w:val="nil"/>
              <w:right w:color="000000" w:space="0" w:sz="4" w:val="single"/>
            </w:tcBorders>
            <w:shd w:fill="ffff0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0" w:val="nil"/>
              <w:left w:color="000000" w:space="0" w:sz="4" w:val="single"/>
              <w:bottom w:color="000000" w:space="0" w:sz="4" w:val="single"/>
              <w:right w:color="000000" w:space="0" w:sz="0" w:val="nil"/>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gridSpan w:val="2"/>
            <w:tcBorders>
              <w:top w:color="000000" w:space="0" w:sz="0" w:val="nil"/>
              <w:left w:color="000000" w:space="0" w:sz="0" w:val="nil"/>
              <w:bottom w:color="000000" w:space="0" w:sz="4" w:val="single"/>
              <w:right w:color="000000" w:space="0" w:sz="0" w:val="nil"/>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gridSpan w:val="2"/>
            <w:tcBorders>
              <w:top w:color="000000" w:space="0" w:sz="0" w:val="nil"/>
              <w:left w:color="000000" w:space="0" w:sz="0" w:val="nil"/>
              <w:bottom w:color="000000" w:space="0" w:sz="4" w:val="single"/>
              <w:right w:color="000000" w:space="0" w:sz="0" w:val="nil"/>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0" w:val="nil"/>
              <w:left w:color="000000" w:space="0" w:sz="0" w:val="nil"/>
              <w:bottom w:color="000000" w:space="0" w:sz="4" w:val="single"/>
              <w:right w:color="000000" w:space="0" w:sz="0" w:val="nil"/>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gridSpan w:val="2"/>
            <w:tcBorders>
              <w:top w:color="000000" w:space="0" w:sz="0" w:val="nil"/>
              <w:left w:color="000000" w:space="0" w:sz="0" w:val="nil"/>
              <w:bottom w:color="000000" w:space="0" w:sz="4" w:val="single"/>
              <w:right w:color="000000" w:space="0" w:sz="4" w:val="single"/>
            </w:tcBorders>
            <w:shd w:fill="00b050"/>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c6d9f1"/>
            <w:vAlign w:val="bottom"/>
          </w:tcPr>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Impacto</w:t>
            </w:r>
          </w:p>
        </w:tc>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gridSpan w:val="2"/>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pBdr/>
              <w:contextualSpacing w:val="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r>
    </w:tbl>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Os graus de riscos serão priorizados da seguinte forma: </w:t>
      </w:r>
    </w:p>
    <w:p w:rsidR="00000000" w:rsidDel="00000000" w:rsidP="00000000" w:rsidRDefault="00000000" w:rsidRPr="00000000">
      <w:pPr>
        <w:keepNext w:val="0"/>
        <w:keepLines w:val="0"/>
        <w:widowControl w:val="0"/>
        <w:numPr>
          <w:ilvl w:val="0"/>
          <w:numId w:val="1"/>
        </w:numPr>
        <w:pBdr/>
        <w:tabs>
          <w:tab w:val="center" w:pos="4320"/>
          <w:tab w:val="right" w:pos="8640"/>
        </w:tabs>
        <w:spacing w:after="0" w:before="0" w:line="240" w:lineRule="auto"/>
        <w:ind w:left="360" w:right="0" w:hanging="360"/>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Vermelho: risco elevado;</w:t>
      </w:r>
    </w:p>
    <w:p w:rsidR="00000000" w:rsidDel="00000000" w:rsidP="00000000" w:rsidRDefault="00000000" w:rsidRPr="00000000">
      <w:pPr>
        <w:keepNext w:val="0"/>
        <w:keepLines w:val="0"/>
        <w:widowControl w:val="0"/>
        <w:numPr>
          <w:ilvl w:val="0"/>
          <w:numId w:val="1"/>
        </w:numPr>
        <w:pBdr/>
        <w:tabs>
          <w:tab w:val="center" w:pos="4320"/>
          <w:tab w:val="right" w:pos="8640"/>
        </w:tabs>
        <w:spacing w:after="0" w:before="0" w:line="240" w:lineRule="auto"/>
        <w:ind w:left="360" w:right="0" w:hanging="360"/>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Amarelo: risco médio; </w:t>
      </w:r>
    </w:p>
    <w:p w:rsidR="00000000" w:rsidDel="00000000" w:rsidP="00000000" w:rsidRDefault="00000000" w:rsidRPr="00000000">
      <w:pPr>
        <w:keepNext w:val="0"/>
        <w:keepLines w:val="0"/>
        <w:widowControl w:val="0"/>
        <w:numPr>
          <w:ilvl w:val="0"/>
          <w:numId w:val="1"/>
        </w:numPr>
        <w:pBdr/>
        <w:tabs>
          <w:tab w:val="center" w:pos="4320"/>
          <w:tab w:val="right" w:pos="8640"/>
        </w:tabs>
        <w:spacing w:after="0" w:before="0" w:line="240" w:lineRule="auto"/>
        <w:ind w:left="360" w:right="0" w:hanging="360"/>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Verde: risco baixo.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3rdcrjn" w:id="11"/>
      <w:bookmarkEnd w:id="11"/>
      <w:r w:rsidDel="00000000" w:rsidR="00000000" w:rsidRPr="00000000">
        <w:rPr>
          <w:rtl w:val="0"/>
        </w:rPr>
        <w:t xml:space="preserve">Realizar a análise quantitativa dos riscos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análise de risco quantitativa não será usada por padrão. Caso o Comitê do Projeto decida pelo seu uso pós-análise de riscos qualitativa, tomada uma decisão de como lidar com tal risco e se necessário uma empresa especializada será contratada para fazê-lo.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26in1rg" w:id="12"/>
      <w:bookmarkEnd w:id="12"/>
      <w:r w:rsidDel="00000000" w:rsidR="00000000" w:rsidRPr="00000000">
        <w:rPr>
          <w:rtl w:val="0"/>
        </w:rPr>
        <w:t xml:space="preserve">Planejar as respostas aos riscos</w:t>
      </w: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lnxbz9" w:id="13"/>
      <w:bookmarkEnd w:id="13"/>
      <w:r w:rsidDel="00000000" w:rsidR="00000000" w:rsidRPr="00000000">
        <w:rPr>
          <w:rtl w:val="0"/>
        </w:rPr>
        <w:t xml:space="preserve">Reservas de contingência</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u w:val="none"/>
          <w:vertAlign w:val="baseline"/>
          <w:rtl w:val="0"/>
        </w:rPr>
        <w:t xml:space="preserve">Para os riscos não identificados e os identificados e tratados via reserva de contingência, o orçamento e o prazo original serão </w:t>
      </w:r>
      <w:r w:rsidDel="00000000" w:rsidR="00000000" w:rsidRPr="00000000">
        <w:rPr>
          <w:rtl w:val="0"/>
        </w:rPr>
        <w:t xml:space="preserve">analisados e avaliados pelo</w:t>
      </w:r>
      <w:r w:rsidDel="00000000" w:rsidR="00000000" w:rsidRPr="00000000">
        <w:rPr>
          <w:rFonts w:ascii="Calibri" w:cs="Calibri" w:eastAsia="Calibri" w:hAnsi="Calibri"/>
          <w:b w:val="0"/>
          <w:i w:val="0"/>
          <w:smallCaps w:val="0"/>
          <w:strike w:val="0"/>
          <w:color w:val="000000"/>
          <w:u w:val="none"/>
          <w:vertAlign w:val="baseline"/>
          <w:rtl w:val="0"/>
        </w:rPr>
        <w:t xml:space="preserve"> comitê do projeto  que deverá aprovar o uso das reservas de contingência em reunião que ocorrerá </w:t>
      </w:r>
      <w:r w:rsidDel="00000000" w:rsidR="00000000" w:rsidRPr="00000000">
        <w:rPr>
          <w:rtl w:val="0"/>
        </w:rPr>
        <w:t xml:space="preserve">no começo de cada iteração</w:t>
      </w:r>
      <w:r w:rsidDel="00000000" w:rsidR="00000000" w:rsidRPr="00000000">
        <w:rPr>
          <w:rFonts w:ascii="Calibri" w:cs="Calibri" w:eastAsia="Calibri" w:hAnsi="Calibri"/>
          <w:b w:val="0"/>
          <w:i w:val="0"/>
          <w:smallCaps w:val="0"/>
          <w:strike w:val="0"/>
          <w:color w:val="000000"/>
          <w:u w:val="none"/>
          <w:vertAlign w:val="baselin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r w:rsidDel="00000000" w:rsidR="00000000" w:rsidRPr="00000000">
        <w:rPr>
          <w:rtl w:val="0"/>
        </w:rPr>
        <w:t xml:space="preserve">Estratégias para riscos negativos ou ameaças</w:t>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7"/>
        <w:gridCol w:w="5539"/>
        <w:gridCol w:w="3296"/>
        <w:tblGridChange w:id="0">
          <w:tblGrid>
            <w:gridCol w:w="1127"/>
            <w:gridCol w:w="5539"/>
            <w:gridCol w:w="3296"/>
          </w:tblGrid>
        </w:tblGridChange>
      </w:tblGrid>
      <w:tr>
        <w:tc>
          <w:tcPr>
            <w:shd w:fill="dbe5f1"/>
          </w:tcPr>
          <w:p w:rsidR="00000000" w:rsidDel="00000000" w:rsidP="00000000" w:rsidRDefault="00000000" w:rsidRPr="00000000">
            <w:pPr>
              <w:pBdr/>
              <w:contextualSpacing w:val="0"/>
              <w:rPr>
                <w:b w:val="1"/>
              </w:rPr>
            </w:pPr>
            <w:r w:rsidDel="00000000" w:rsidR="00000000" w:rsidRPr="00000000">
              <w:rPr>
                <w:b w:val="1"/>
                <w:rtl w:val="0"/>
              </w:rPr>
              <w:t xml:space="preserve">Estratégia</w:t>
            </w:r>
          </w:p>
        </w:tc>
        <w:tc>
          <w:tcPr>
            <w:shd w:fill="dbe5f1"/>
          </w:tcPr>
          <w:p w:rsidR="00000000" w:rsidDel="00000000" w:rsidP="00000000" w:rsidRDefault="00000000" w:rsidRPr="00000000">
            <w:pPr>
              <w:pBdr/>
              <w:contextualSpacing w:val="0"/>
              <w:rPr>
                <w:b w:val="1"/>
              </w:rPr>
            </w:pPr>
            <w:r w:rsidDel="00000000" w:rsidR="00000000" w:rsidRPr="00000000">
              <w:rPr>
                <w:b w:val="1"/>
                <w:rtl w:val="0"/>
              </w:rPr>
              <w:t xml:space="preserve">Descrição</w:t>
            </w:r>
          </w:p>
        </w:tc>
        <w:tc>
          <w:tcPr>
            <w:shd w:fill="dbe5f1"/>
          </w:tcPr>
          <w:p w:rsidR="00000000" w:rsidDel="00000000" w:rsidP="00000000" w:rsidRDefault="00000000" w:rsidRPr="00000000">
            <w:pPr>
              <w:pBdr/>
              <w:contextualSpacing w:val="0"/>
              <w:rPr>
                <w:b w:val="1"/>
              </w:rPr>
            </w:pPr>
            <w:r w:rsidDel="00000000" w:rsidR="00000000" w:rsidRPr="00000000">
              <w:rPr>
                <w:b w:val="1"/>
                <w:rtl w:val="0"/>
              </w:rPr>
              <w:t xml:space="preserve">Exemplo</w:t>
            </w:r>
          </w:p>
        </w:tc>
      </w:tr>
      <w:tr>
        <w:tc>
          <w:tcPr/>
          <w:p w:rsidR="00000000" w:rsidDel="00000000" w:rsidP="00000000" w:rsidRDefault="00000000" w:rsidRPr="00000000">
            <w:pPr>
              <w:pBdr/>
              <w:contextualSpacing w:val="0"/>
              <w:rPr/>
            </w:pPr>
            <w:r w:rsidDel="00000000" w:rsidR="00000000" w:rsidRPr="00000000">
              <w:rPr>
                <w:rtl w:val="0"/>
              </w:rPr>
              <w:t xml:space="preserve">Prevenir</w:t>
            </w:r>
          </w:p>
        </w:tc>
        <w:tc>
          <w:tcPr/>
          <w:p w:rsidR="00000000" w:rsidDel="00000000" w:rsidP="00000000" w:rsidRDefault="00000000" w:rsidRPr="00000000">
            <w:pPr>
              <w:pBdr/>
              <w:contextualSpacing w:val="0"/>
              <w:rPr/>
            </w:pPr>
            <w:r w:rsidDel="00000000" w:rsidR="00000000" w:rsidRPr="00000000">
              <w:rPr>
                <w:rtl w:val="0"/>
              </w:rPr>
              <w:t xml:space="preserve">Remover em 100% a probabilidade que a ameaça ocorra.</w:t>
            </w:r>
          </w:p>
        </w:tc>
        <w:tc>
          <w:tcPr/>
          <w:p w:rsidR="00000000" w:rsidDel="00000000" w:rsidP="00000000" w:rsidRDefault="00000000" w:rsidRPr="00000000">
            <w:pPr>
              <w:pBdr/>
              <w:contextualSpacing w:val="0"/>
              <w:rPr/>
            </w:pPr>
            <w:r w:rsidDel="00000000" w:rsidR="00000000" w:rsidRPr="00000000">
              <w:rPr>
                <w:rtl w:val="0"/>
              </w:rPr>
              <w:t xml:space="preserve">Cancelar o projeto;</w:t>
            </w:r>
          </w:p>
        </w:tc>
      </w:tr>
      <w:tr>
        <w:tc>
          <w:tcPr/>
          <w:p w:rsidR="00000000" w:rsidDel="00000000" w:rsidP="00000000" w:rsidRDefault="00000000" w:rsidRPr="00000000">
            <w:pPr>
              <w:pBdr/>
              <w:contextualSpacing w:val="0"/>
              <w:rPr/>
            </w:pPr>
            <w:r w:rsidDel="00000000" w:rsidR="00000000" w:rsidRPr="00000000">
              <w:rPr>
                <w:rtl w:val="0"/>
              </w:rPr>
              <w:t xml:space="preserve">Transferir</w:t>
            </w:r>
          </w:p>
        </w:tc>
        <w:tc>
          <w:tcPr/>
          <w:p w:rsidR="00000000" w:rsidDel="00000000" w:rsidP="00000000" w:rsidRDefault="00000000" w:rsidRPr="00000000">
            <w:pPr>
              <w:pBdr/>
              <w:contextualSpacing w:val="0"/>
              <w:rPr/>
            </w:pPr>
            <w:r w:rsidDel="00000000" w:rsidR="00000000" w:rsidRPr="00000000">
              <w:rPr>
                <w:rtl w:val="0"/>
              </w:rPr>
              <w:t xml:space="preserve">Transferir total ou parcial o impacto em relação a uma ameaça para um terceiro.</w:t>
            </w:r>
          </w:p>
        </w:tc>
        <w:tc>
          <w:tcPr/>
          <w:p w:rsidR="00000000" w:rsidDel="00000000" w:rsidP="00000000" w:rsidRDefault="00000000" w:rsidRPr="00000000">
            <w:pPr>
              <w:pBdr/>
              <w:contextualSpacing w:val="0"/>
              <w:rPr/>
            </w:pPr>
            <w:r w:rsidDel="00000000" w:rsidR="00000000" w:rsidRPr="00000000">
              <w:rPr>
                <w:rtl w:val="0"/>
              </w:rPr>
              <w:t xml:space="preserve">Fazer um seguro;</w:t>
            </w:r>
          </w:p>
        </w:tc>
      </w:tr>
      <w:tr>
        <w:tc>
          <w:tcPr/>
          <w:p w:rsidR="00000000" w:rsidDel="00000000" w:rsidP="00000000" w:rsidRDefault="00000000" w:rsidRPr="00000000">
            <w:pPr>
              <w:pBdr/>
              <w:contextualSpacing w:val="0"/>
              <w:rPr/>
            </w:pPr>
            <w:r w:rsidDel="00000000" w:rsidR="00000000" w:rsidRPr="00000000">
              <w:rPr>
                <w:rtl w:val="0"/>
              </w:rPr>
              <w:t xml:space="preserve">Mitigar</w:t>
            </w:r>
          </w:p>
        </w:tc>
        <w:tc>
          <w:tcPr/>
          <w:p w:rsidR="00000000" w:rsidDel="00000000" w:rsidP="00000000" w:rsidRDefault="00000000" w:rsidRPr="00000000">
            <w:pPr>
              <w:pBdr/>
              <w:contextualSpacing w:val="0"/>
              <w:rPr/>
            </w:pPr>
            <w:r w:rsidDel="00000000" w:rsidR="00000000" w:rsidRPr="00000000">
              <w:rPr>
                <w:rtl w:val="0"/>
              </w:rPr>
              <w:t xml:space="preserve">Reduzir a probabilidade e/ou impacto de um risco.</w:t>
            </w:r>
          </w:p>
        </w:tc>
        <w:tc>
          <w:tcPr/>
          <w:p w:rsidR="00000000" w:rsidDel="00000000" w:rsidP="00000000" w:rsidRDefault="00000000" w:rsidRPr="00000000">
            <w:pPr>
              <w:pBdr/>
              <w:contextualSpacing w:val="0"/>
              <w:rPr/>
            </w:pPr>
            <w:r w:rsidDel="00000000" w:rsidR="00000000" w:rsidRPr="00000000">
              <w:rPr>
                <w:rtl w:val="0"/>
              </w:rPr>
              <w:t xml:space="preserve">Redundância de recursos;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r w:rsidDel="00000000" w:rsidR="00000000" w:rsidRPr="00000000">
        <w:rPr>
          <w:rtl w:val="0"/>
        </w:rPr>
        <w:t xml:space="preserve">Estratégias para riscos positivos ou oportunidades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gridCol w:w="8574"/>
        <w:tblGridChange w:id="0">
          <w:tblGrid>
            <w:gridCol w:w="1388"/>
            <w:gridCol w:w="8574"/>
          </w:tblGrid>
        </w:tblGridChange>
      </w:tblGrid>
      <w:tr>
        <w:tc>
          <w:tcPr>
            <w:shd w:fill="dbe5f1"/>
          </w:tcPr>
          <w:p w:rsidR="00000000" w:rsidDel="00000000" w:rsidP="00000000" w:rsidRDefault="00000000" w:rsidRPr="00000000">
            <w:pPr>
              <w:pBdr/>
              <w:contextualSpacing w:val="0"/>
              <w:rPr/>
            </w:pPr>
            <w:r w:rsidDel="00000000" w:rsidR="00000000" w:rsidRPr="00000000">
              <w:rPr>
                <w:rtl w:val="0"/>
              </w:rPr>
              <w:t xml:space="preserve">Estratégia</w:t>
            </w:r>
          </w:p>
        </w:tc>
        <w:tc>
          <w:tcPr>
            <w:shd w:fill="dbe5f1"/>
          </w:tcPr>
          <w:p w:rsidR="00000000" w:rsidDel="00000000" w:rsidP="00000000" w:rsidRDefault="00000000" w:rsidRPr="00000000">
            <w:pPr>
              <w:pBdr/>
              <w:contextualSpacing w:val="0"/>
              <w:rPr/>
            </w:pPr>
            <w:r w:rsidDel="00000000" w:rsidR="00000000" w:rsidRPr="00000000">
              <w:rPr>
                <w:rtl w:val="0"/>
              </w:rPr>
              <w:t xml:space="preserve">Descrição</w:t>
            </w:r>
          </w:p>
        </w:tc>
      </w:tr>
      <w:tr>
        <w:tc>
          <w:tcPr/>
          <w:p w:rsidR="00000000" w:rsidDel="00000000" w:rsidP="00000000" w:rsidRDefault="00000000" w:rsidRPr="00000000">
            <w:pPr>
              <w:pBdr/>
              <w:contextualSpacing w:val="0"/>
              <w:rPr/>
            </w:pPr>
            <w:r w:rsidDel="00000000" w:rsidR="00000000" w:rsidRPr="00000000">
              <w:rPr>
                <w:rtl w:val="0"/>
              </w:rPr>
              <w:t xml:space="preserve">Explorar</w:t>
            </w:r>
          </w:p>
        </w:tc>
        <w:tc>
          <w:tcPr/>
          <w:p w:rsidR="00000000" w:rsidDel="00000000" w:rsidP="00000000" w:rsidRDefault="00000000" w:rsidRPr="00000000">
            <w:pPr>
              <w:pBdr/>
              <w:contextualSpacing w:val="0"/>
              <w:rPr/>
            </w:pPr>
            <w:r w:rsidDel="00000000" w:rsidR="00000000" w:rsidRPr="00000000">
              <w:rPr>
                <w:rtl w:val="0"/>
              </w:rPr>
              <w:t xml:space="preserve">Garantir que a oportunidade ocorra para explorar seus benefícios;</w:t>
            </w:r>
          </w:p>
        </w:tc>
      </w:tr>
      <w:tr>
        <w:tc>
          <w:tcPr/>
          <w:p w:rsidR="00000000" w:rsidDel="00000000" w:rsidP="00000000" w:rsidRDefault="00000000" w:rsidRPr="00000000">
            <w:pPr>
              <w:pBdr/>
              <w:contextualSpacing w:val="0"/>
              <w:rPr/>
            </w:pPr>
            <w:r w:rsidDel="00000000" w:rsidR="00000000" w:rsidRPr="00000000">
              <w:rPr>
                <w:rtl w:val="0"/>
              </w:rPr>
              <w:t xml:space="preserve">Compartilhar</w:t>
            </w:r>
          </w:p>
        </w:tc>
        <w:tc>
          <w:tcPr/>
          <w:p w:rsidR="00000000" w:rsidDel="00000000" w:rsidP="00000000" w:rsidRDefault="00000000" w:rsidRPr="00000000">
            <w:pPr>
              <w:pBdr/>
              <w:contextualSpacing w:val="0"/>
              <w:rPr/>
            </w:pPr>
            <w:r w:rsidDel="00000000" w:rsidR="00000000" w:rsidRPr="00000000">
              <w:rPr>
                <w:rtl w:val="0"/>
              </w:rPr>
              <w:t xml:space="preserve">Transferir total ou parcial a propriedade da oportunidade para um terceiro que tem maior capacidade de explorá-la;</w:t>
            </w:r>
          </w:p>
        </w:tc>
      </w:tr>
      <w:tr>
        <w:tc>
          <w:tcPr/>
          <w:p w:rsidR="00000000" w:rsidDel="00000000" w:rsidP="00000000" w:rsidRDefault="00000000" w:rsidRPr="00000000">
            <w:pPr>
              <w:pBdr/>
              <w:contextualSpacing w:val="0"/>
              <w:rPr/>
            </w:pPr>
            <w:r w:rsidDel="00000000" w:rsidR="00000000" w:rsidRPr="00000000">
              <w:rPr>
                <w:rtl w:val="0"/>
              </w:rPr>
              <w:t xml:space="preserve">Melhorar</w:t>
            </w:r>
          </w:p>
        </w:tc>
        <w:tc>
          <w:tcPr/>
          <w:p w:rsidR="00000000" w:rsidDel="00000000" w:rsidP="00000000" w:rsidRDefault="00000000" w:rsidRPr="00000000">
            <w:pPr>
              <w:pBdr/>
              <w:contextualSpacing w:val="0"/>
              <w:rPr/>
            </w:pPr>
            <w:r w:rsidDel="00000000" w:rsidR="00000000" w:rsidRPr="00000000">
              <w:rPr>
                <w:rtl w:val="0"/>
              </w:rPr>
              <w:t xml:space="preserve">Aumentar probabilidade e/ou impacto de uma oportunidade;</w:t>
            </w:r>
          </w:p>
        </w:tc>
      </w:tr>
      <w:tr>
        <w:tc>
          <w:tcPr/>
          <w:p w:rsidR="00000000" w:rsidDel="00000000" w:rsidP="00000000" w:rsidRDefault="00000000" w:rsidRPr="00000000">
            <w:pPr>
              <w:pBdr/>
              <w:contextualSpacing w:val="0"/>
              <w:rPr/>
            </w:pPr>
            <w:r w:rsidDel="00000000" w:rsidR="00000000" w:rsidRPr="00000000">
              <w:rPr>
                <w:rtl w:val="0"/>
              </w:rPr>
              <w:t xml:space="preserve">Aceitar</w:t>
            </w:r>
          </w:p>
        </w:tc>
        <w:tc>
          <w:tcPr/>
          <w:p w:rsidR="00000000" w:rsidDel="00000000" w:rsidP="00000000" w:rsidRDefault="00000000" w:rsidRPr="00000000">
            <w:pPr>
              <w:pBdr/>
              <w:contextualSpacing w:val="0"/>
              <w:rPr/>
            </w:pPr>
            <w:r w:rsidDel="00000000" w:rsidR="00000000" w:rsidRPr="00000000">
              <w:rPr>
                <w:rtl w:val="0"/>
              </w:rPr>
              <w:t xml:space="preserve">Tirar proveito caso a oportunidade ocorra.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35nkun2" w:id="14"/>
      <w:bookmarkEnd w:id="14"/>
      <w:r w:rsidDel="00000000" w:rsidR="00000000" w:rsidRPr="00000000">
        <w:rPr>
          <w:rtl w:val="0"/>
        </w:rPr>
        <w:t xml:space="preserve">Controlar os riscos</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u w:val="none"/>
          <w:vertAlign w:val="baseline"/>
          <w:rtl w:val="0"/>
        </w:rPr>
        <w:t xml:space="preserve">O </w:t>
      </w:r>
      <w:r w:rsidDel="00000000" w:rsidR="00000000" w:rsidRPr="00000000">
        <w:rPr>
          <w:rtl w:val="0"/>
        </w:rPr>
        <w:t xml:space="preserve">Gerente de projeto</w:t>
      </w:r>
      <w:r w:rsidDel="00000000" w:rsidR="00000000" w:rsidRPr="00000000">
        <w:rPr>
          <w:rFonts w:ascii="Calibri" w:cs="Calibri" w:eastAsia="Calibri" w:hAnsi="Calibri"/>
          <w:b w:val="0"/>
          <w:i w:val="0"/>
          <w:smallCaps w:val="0"/>
          <w:strike w:val="0"/>
          <w:color w:val="000000"/>
          <w:u w:val="none"/>
          <w:vertAlign w:val="baseline"/>
          <w:rtl w:val="0"/>
        </w:rPr>
        <w:t xml:space="preserve"> deve acompanhar os riscos identificados, monitorar os riscos residuais, identificar novos riscos, executar os planos de respostas a riscos e avaliar sua eficácia durante todo o ciclo de vida do projeto.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u w:val="none"/>
          <w:vertAlign w:val="baseline"/>
          <w:rtl w:val="0"/>
        </w:rPr>
        <w:t xml:space="preserve">O gerente de projeto executa o que foi planejado na análise de riscos e controla os riscos novos identificados durante a execução do projeto. </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u w:val="none"/>
          <w:vertAlign w:val="baseline"/>
          <w:rtl w:val="0"/>
        </w:rPr>
        <w:t xml:space="preserve">Este processo consiste de:</w:t>
      </w:r>
    </w:p>
    <w:p w:rsidR="00000000" w:rsidDel="00000000" w:rsidP="00000000" w:rsidRDefault="00000000" w:rsidRPr="00000000">
      <w:pPr>
        <w:numPr>
          <w:ilvl w:val="0"/>
          <w:numId w:val="2"/>
        </w:numPr>
        <w:pBdr/>
        <w:tabs>
          <w:tab w:val="center" w:pos="4320"/>
          <w:tab w:val="right" w:pos="8640"/>
        </w:tabs>
        <w:ind w:left="720" w:hanging="360"/>
        <w:contextualSpacing w:val="1"/>
        <w:rPr/>
      </w:pPr>
      <w:r w:rsidDel="00000000" w:rsidR="00000000" w:rsidRPr="00000000">
        <w:rPr>
          <w:rtl w:val="0"/>
        </w:rPr>
        <w:t xml:space="preserve">Acompanhar os riscos identificados;</w:t>
      </w:r>
    </w:p>
    <w:p w:rsidR="00000000" w:rsidDel="00000000" w:rsidP="00000000" w:rsidRDefault="00000000" w:rsidRPr="00000000">
      <w:pPr>
        <w:numPr>
          <w:ilvl w:val="0"/>
          <w:numId w:val="2"/>
        </w:numPr>
        <w:pBdr/>
        <w:tabs>
          <w:tab w:val="center" w:pos="4320"/>
          <w:tab w:val="right" w:pos="8640"/>
        </w:tabs>
        <w:ind w:left="720" w:hanging="360"/>
        <w:contextualSpacing w:val="1"/>
        <w:rPr/>
      </w:pPr>
      <w:r w:rsidDel="00000000" w:rsidR="00000000" w:rsidRPr="00000000">
        <w:rPr>
          <w:rtl w:val="0"/>
        </w:rPr>
        <w:t xml:space="preserve">Implementar os planos de respostas aos riscos;</w:t>
      </w:r>
    </w:p>
    <w:p w:rsidR="00000000" w:rsidDel="00000000" w:rsidP="00000000" w:rsidRDefault="00000000" w:rsidRPr="00000000">
      <w:pPr>
        <w:numPr>
          <w:ilvl w:val="0"/>
          <w:numId w:val="2"/>
        </w:numPr>
        <w:pBdr/>
        <w:tabs>
          <w:tab w:val="center" w:pos="4320"/>
          <w:tab w:val="right" w:pos="8640"/>
        </w:tabs>
        <w:ind w:left="720" w:hanging="360"/>
        <w:contextualSpacing w:val="1"/>
        <w:rPr/>
      </w:pPr>
      <w:r w:rsidDel="00000000" w:rsidR="00000000" w:rsidRPr="00000000">
        <w:rPr>
          <w:rtl w:val="0"/>
        </w:rPr>
        <w:t xml:space="preserve">Monitorar os riscos residuais;</w:t>
      </w:r>
    </w:p>
    <w:p w:rsidR="00000000" w:rsidDel="00000000" w:rsidP="00000000" w:rsidRDefault="00000000" w:rsidRPr="00000000">
      <w:pPr>
        <w:numPr>
          <w:ilvl w:val="0"/>
          <w:numId w:val="2"/>
        </w:numPr>
        <w:pBdr/>
        <w:tabs>
          <w:tab w:val="center" w:pos="4320"/>
          <w:tab w:val="right" w:pos="8640"/>
        </w:tabs>
        <w:ind w:left="720" w:hanging="360"/>
        <w:contextualSpacing w:val="1"/>
        <w:rPr/>
      </w:pPr>
      <w:r w:rsidDel="00000000" w:rsidR="00000000" w:rsidRPr="00000000">
        <w:rPr>
          <w:rtl w:val="0"/>
        </w:rPr>
        <w:t xml:space="preserve">Identificar novos riscos;</w:t>
      </w:r>
    </w:p>
    <w:p w:rsidR="00000000" w:rsidDel="00000000" w:rsidP="00000000" w:rsidRDefault="00000000" w:rsidRPr="00000000">
      <w:pPr>
        <w:numPr>
          <w:ilvl w:val="0"/>
          <w:numId w:val="2"/>
        </w:numPr>
        <w:pBdr/>
        <w:tabs>
          <w:tab w:val="center" w:pos="4320"/>
          <w:tab w:val="right" w:pos="8640"/>
        </w:tabs>
        <w:ind w:left="720" w:hanging="360"/>
        <w:contextualSpacing w:val="1"/>
        <w:rPr/>
      </w:pPr>
      <w:r w:rsidDel="00000000" w:rsidR="00000000" w:rsidRPr="00000000">
        <w:rPr>
          <w:rtl w:val="0"/>
        </w:rPr>
        <w:t xml:space="preserve">Avaliar a eficácia do processo de riscos durante o ciclo de vida do projeto.</w:t>
      </w:r>
    </w:p>
    <w:p w:rsidR="00000000" w:rsidDel="00000000" w:rsidP="00000000" w:rsidRDefault="00000000" w:rsidRPr="00000000">
      <w:pPr>
        <w:keepNext w:val="0"/>
        <w:keepLines w:val="0"/>
        <w:widowControl w:val="0"/>
        <w:numPr>
          <w:ilvl w:val="0"/>
          <w:numId w:val="2"/>
        </w:numPr>
        <w:pBdr/>
        <w:tabs>
          <w:tab w:val="center" w:pos="4320"/>
          <w:tab w:val="right" w:pos="8640"/>
        </w:tabs>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pPr>
      <w:r w:rsidDel="00000000" w:rsidR="00000000" w:rsidRPr="00000000">
        <w:rPr>
          <w:rtl w:val="0"/>
        </w:rPr>
        <w:t xml:space="preserve">O gerente de projeto deve manter também um checklist de forma a identificar os riscos no início do projeto, e cada iteração, de forma a estabelecer uma base concreta e que se possa contar como fonte de conhecimento e aprendizado do projeto e das iterações assim criando um processo contínuo de melhoria dos riscos</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8675.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438"/>
        <w:gridCol w:w="4678"/>
        <w:gridCol w:w="1559"/>
        <w:tblGridChange w:id="0">
          <w:tblGrid>
            <w:gridCol w:w="2438"/>
            <w:gridCol w:w="4678"/>
            <w:gridCol w:w="1559"/>
          </w:tblGrid>
        </w:tblGridChange>
      </w:tblGrid>
      <w:tr>
        <w:trPr>
          <w:trHeight w:val="360" w:hRule="atLeast"/>
        </w:trPr>
        <w:tc>
          <w:tcPr>
            <w:gridSpan w:val="3"/>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Aprovações</w:t>
            </w:r>
          </w:p>
        </w:tc>
      </w:tr>
      <w:tr>
        <w:trPr>
          <w:trHeight w:val="280" w:hRule="atLeast"/>
        </w:trPr>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Participante</w:t>
            </w:r>
          </w:p>
        </w:tc>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Assinatura</w:t>
            </w:r>
          </w:p>
        </w:tc>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Data</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Comitê de Projeto</w:t>
            </w: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Gerente do Projeto</w:t>
            </w:r>
          </w:p>
        </w:tc>
        <w:tc>
          <w:tcPr>
            <w:vAlign w:val="center"/>
          </w:tcPr>
          <w:p w:rsidR="00000000" w:rsidDel="00000000" w:rsidP="00000000" w:rsidRDefault="00000000" w:rsidRPr="00000000">
            <w:pPr>
              <w:pBdr/>
              <w:contextualSpacing w:val="0"/>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8" w:type="default"/>
      <w:footerReference r:id="rId9" w:type="default"/>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13"/>
      <w:bidiVisual w:val="0"/>
      <w:tblW w:w="9232.0" w:type="dxa"/>
      <w:jc w:val="center"/>
      <w:tblBorders>
        <w:top w:color="000000" w:space="0" w:sz="4" w:val="single"/>
      </w:tblBorders>
      <w:tblLayout w:type="fixed"/>
      <w:tblLook w:val="0000"/>
    </w:tblPr>
    <w:tblGrid>
      <w:gridCol w:w="3930"/>
      <w:gridCol w:w="5302"/>
      <w:tblGridChange w:id="0">
        <w:tblGrid>
          <w:gridCol w:w="3930"/>
          <w:gridCol w:w="5302"/>
        </w:tblGrid>
      </w:tblGridChange>
    </w:tblGrid>
    <w:tr>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Calibri" w:cs="Calibri" w:eastAsia="Calibri" w:hAnsi="Calibri"/>
              <w:b w:val="0"/>
              <w:i w:val="0"/>
              <w:smallCaps w:val="0"/>
              <w:strike w:val="0"/>
              <w:color w:val="244061"/>
              <w:sz w:val="22"/>
              <w:szCs w:val="22"/>
              <w:u w:val="none"/>
              <w:vertAlign w:val="baseline"/>
            </w:rPr>
          </w:pPr>
          <w:r w:rsidDel="00000000" w:rsidR="00000000" w:rsidRPr="00000000">
            <w:rPr>
              <w:color w:val="244061"/>
              <w:rtl w:val="0"/>
            </w:rPr>
            <w:t xml:space="preserve">gps4144gerenciamentoRiscos-FH&amp;C</w:t>
          </w:r>
          <w:r w:rsidDel="00000000" w:rsidR="00000000" w:rsidRPr="00000000">
            <w:rPr>
              <w:rtl w:val="0"/>
            </w:rPr>
          </w:r>
        </w:p>
      </w:tc>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righ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Página </w:t>
          </w:r>
          <w:r w:rsidDel="00000000" w:rsidR="00000000" w:rsidRPr="00000000">
            <w:rPr>
              <w:rFonts w:ascii="Calibri" w:cs="Calibri" w:eastAsia="Calibri" w:hAnsi="Calibri"/>
              <w:b w:val="0"/>
              <w:i w:val="0"/>
              <w:smallCaps w:val="0"/>
              <w:strike w:val="0"/>
              <w:color w:val="244061"/>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 de </w:t>
          </w:r>
          <w:r w:rsidDel="00000000" w:rsidR="00000000" w:rsidRPr="00000000">
            <w:rPr>
              <w:rFonts w:ascii="Calibri" w:cs="Calibri" w:eastAsia="Calibri" w:hAnsi="Calibri"/>
              <w:b w:val="0"/>
              <w:i w:val="0"/>
              <w:smallCaps w:val="0"/>
              <w:strike w:val="0"/>
              <w:color w:val="244061"/>
              <w:sz w:val="22"/>
              <w:szCs w:val="22"/>
              <w:u w:val="none"/>
              <w:vertAlign w:val="baseline"/>
            </w:rPr>
            <w:fldChar w:fldCharType="begin"/>
            <w:instrText xml:space="preserve">NUMPAGES</w:instrText>
            <w:fldChar w:fldCharType="separate"/>
            <w:fldChar w:fldCharType="end"/>
          </w: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PMO Escritório de Projetos</w:t>
          </w:r>
        </w:p>
      </w:tc>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right"/>
            <w:rPr>
              <w:rFonts w:ascii="Calibri" w:cs="Calibri" w:eastAsia="Calibri" w:hAnsi="Calibri"/>
              <w:b w:val="0"/>
              <w:i w:val="0"/>
              <w:smallCaps w:val="0"/>
              <w:strike w:val="0"/>
              <w:color w:val="244061"/>
              <w:sz w:val="22"/>
              <w:szCs w:val="22"/>
              <w:u w:val="none"/>
              <w:vertAlign w:val="baseline"/>
            </w:rPr>
          </w:pPr>
          <w:hyperlink r:id="rId1">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http://escritoriodeprojetos.com.br</w:t>
            </w:r>
          </w:hyperlink>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08" w:line="276" w:lineRule="auto"/>
      <w:ind w:left="0" w:right="0" w:firstLine="0"/>
      <w:contextualSpacing w:val="0"/>
      <w:jc w:val="left"/>
      <w:rPr/>
    </w:pPr>
    <w:r w:rsidDel="00000000" w:rsidR="00000000" w:rsidRPr="00000000">
      <w:rPr>
        <w:rtl w:val="0"/>
      </w:rPr>
    </w:r>
  </w:p>
  <w:tbl>
    <w:tblPr>
      <w:tblStyle w:val="Table12"/>
      <w:bidiVisual w:val="0"/>
      <w:tblW w:w="89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99"/>
      <w:gridCol w:w="1956"/>
      <w:tblGridChange w:id="0">
        <w:tblGrid>
          <w:gridCol w:w="6999"/>
          <w:gridCol w:w="1956"/>
        </w:tblGrid>
      </w:tblGridChange>
    </w:tblGrid>
    <w:tr>
      <w:trPr>
        <w:trHeight w:val="560" w:hRule="atLeast"/>
      </w:trPr>
      <w:tc>
        <w:tcP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Plano de gerenciamento dos riscos</w:t>
          </w:r>
        </w:p>
      </w:tc>
      <w:tc>
        <w:tcPr>
          <w:vMerge w:val="restart"/>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drawing>
              <wp:inline distB="0" distT="0" distL="0" distR="0">
                <wp:extent cx="1104900" cy="48387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04900" cy="483870"/>
                        </a:xfrm>
                        <a:prstGeom prst="rect"/>
                        <a:ln/>
                      </pic:spPr>
                    </pic:pic>
                  </a:graphicData>
                </a:graphic>
              </wp:inline>
            </w:drawing>
          </w:r>
          <w:r w:rsidDel="00000000" w:rsidR="00000000" w:rsidRPr="00000000">
            <w:rPr>
              <w:rtl w:val="0"/>
            </w:rPr>
          </w:r>
        </w:p>
      </w:tc>
    </w:tr>
    <w:tr>
      <w:trPr>
        <w:trHeight w:val="560" w:hRule="atLeast"/>
      </w:trPr>
      <w:tc>
        <w:tcP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Planta+</w:t>
          </w: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120" w:line="240" w:lineRule="auto"/>
      <w:ind w:left="432" w:right="0" w:hanging="432"/>
      <w:jc w:val="left"/>
    </w:pPr>
    <w:rPr>
      <w:rFonts w:ascii="Cambria" w:cs="Cambria" w:eastAsia="Cambria" w:hAnsi="Cambria"/>
      <w:b w:val="1"/>
      <w:i w:val="0"/>
      <w:smallCaps w:val="0"/>
      <w:strike w:val="0"/>
      <w:color w:val="366091"/>
      <w:sz w:val="28"/>
      <w:szCs w:val="28"/>
      <w:u w:val="single"/>
      <w:vertAlign w:val="baseline"/>
    </w:rPr>
  </w:style>
  <w:style w:type="paragraph" w:styleId="Heading2">
    <w:name w:val="heading 2"/>
    <w:basedOn w:val="Normal"/>
    <w:next w:val="Normal"/>
    <w:pPr>
      <w:keepNext w:val="1"/>
      <w:keepLines w:val="1"/>
      <w:widowControl w:val="0"/>
      <w:pBdr/>
      <w:spacing w:after="0" w:before="200" w:line="240" w:lineRule="auto"/>
      <w:ind w:left="576" w:right="0" w:hanging="576"/>
      <w:jc w:val="left"/>
    </w:pPr>
    <w:rPr>
      <w:rFonts w:ascii="Cambria" w:cs="Cambria" w:eastAsia="Cambria" w:hAnsi="Cambria"/>
      <w:b w:val="1"/>
      <w:i w:val="0"/>
      <w:smallCaps w:val="0"/>
      <w:strike w:val="0"/>
      <w:color w:val="244061"/>
      <w:sz w:val="28"/>
      <w:szCs w:val="28"/>
      <w:u w:val="none"/>
      <w:vertAlign w:val="baseline"/>
    </w:rPr>
  </w:style>
  <w:style w:type="paragraph" w:styleId="Heading3">
    <w:name w:val="heading 3"/>
    <w:basedOn w:val="Normal"/>
    <w:next w:val="Normal"/>
    <w:pPr>
      <w:keepNext w:val="1"/>
      <w:keepLines w:val="1"/>
      <w:widowControl w:val="0"/>
      <w:pBdr/>
      <w:spacing w:after="0" w:before="120" w:line="240" w:lineRule="auto"/>
      <w:ind w:left="720" w:right="0" w:hanging="720"/>
      <w:jc w:val="left"/>
    </w:pPr>
    <w:rPr>
      <w:rFonts w:ascii="Cambria" w:cs="Cambria" w:eastAsia="Cambria" w:hAnsi="Cambria"/>
      <w:b w:val="1"/>
      <w:i w:val="0"/>
      <w:smallCaps w:val="0"/>
      <w:strike w:val="0"/>
      <w:color w:val="366091"/>
      <w:sz w:val="28"/>
      <w:szCs w:val="28"/>
      <w:u w:val="none"/>
      <w:vertAlign w:val="baseline"/>
    </w:rPr>
  </w:style>
  <w:style w:type="paragraph" w:styleId="Heading4">
    <w:name w:val="heading 4"/>
    <w:basedOn w:val="Normal"/>
    <w:next w:val="Normal"/>
    <w:pPr>
      <w:keepNext w:val="1"/>
      <w:keepLines w:val="1"/>
      <w:widowControl w:val="0"/>
      <w:pBdr/>
      <w:spacing w:after="0" w:before="40" w:line="240" w:lineRule="auto"/>
      <w:ind w:left="864" w:right="0" w:hanging="864"/>
      <w:jc w:val="left"/>
    </w:pPr>
    <w:rPr>
      <w:rFonts w:ascii="Cambria" w:cs="Cambria" w:eastAsia="Cambria" w:hAnsi="Cambria"/>
      <w:b w:val="0"/>
      <w:i w:val="1"/>
      <w:smallCaps w:val="0"/>
      <w:strike w:val="0"/>
      <w:color w:val="366091"/>
      <w:sz w:val="22"/>
      <w:szCs w:val="22"/>
      <w:u w:val="none"/>
      <w:vertAlign w:val="baseline"/>
    </w:rPr>
  </w:style>
  <w:style w:type="paragraph" w:styleId="Heading5">
    <w:name w:val="heading 5"/>
    <w:basedOn w:val="Normal"/>
    <w:next w:val="Normal"/>
    <w:pPr>
      <w:keepNext w:val="1"/>
      <w:keepLines w:val="1"/>
      <w:widowControl w:val="0"/>
      <w:pBdr/>
      <w:spacing w:after="0" w:before="40" w:line="240" w:lineRule="auto"/>
      <w:ind w:left="1008" w:right="0" w:hanging="1008"/>
      <w:jc w:val="left"/>
    </w:pPr>
    <w:rPr>
      <w:rFonts w:ascii="Cambria" w:cs="Cambria" w:eastAsia="Cambria" w:hAnsi="Cambria"/>
      <w:b w:val="0"/>
      <w:i w:val="0"/>
      <w:smallCaps w:val="0"/>
      <w:strike w:val="0"/>
      <w:color w:val="366091"/>
      <w:sz w:val="22"/>
      <w:szCs w:val="22"/>
      <w:u w:val="none"/>
      <w:vertAlign w:val="baseline"/>
    </w:rPr>
  </w:style>
  <w:style w:type="paragraph" w:styleId="Heading6">
    <w:name w:val="heading 6"/>
    <w:basedOn w:val="Normal"/>
    <w:next w:val="Normal"/>
    <w:pPr>
      <w:keepNext w:val="1"/>
      <w:keepLines w:val="1"/>
      <w:widowControl w:val="0"/>
      <w:pBdr/>
      <w:spacing w:after="0" w:before="40" w:line="240" w:lineRule="auto"/>
      <w:ind w:left="1152" w:right="0" w:hanging="1152"/>
      <w:jc w:val="left"/>
    </w:pPr>
    <w:rPr>
      <w:rFonts w:ascii="Cambria" w:cs="Cambria" w:eastAsia="Cambria" w:hAnsi="Cambria"/>
      <w:b w:val="0"/>
      <w:i w:val="0"/>
      <w:smallCaps w:val="0"/>
      <w:strike w:val="0"/>
      <w:color w:val="243f61"/>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240" w:line="240" w:lineRule="auto"/>
      <w:contextualSpacing w:val="1"/>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240" w:line="240" w:lineRule="auto"/>
      <w:contextualSpacing w:val="1"/>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28.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240" w:line="240" w:lineRule="auto"/>
      <w:contextualSpacing w:val="1"/>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escritoriodeprojetos.com.br/component/jdownloads/send/8-modelos/129-plano-de-gerenciamento-dos-riscos" TargetMode="External"/><Relationship Id="rId6" Type="http://schemas.openxmlformats.org/officeDocument/2006/relationships/hyperlink" Target="http://escritoriodeprojetos.com.br/component/jdownloads/send/8-modelos/130-registro-dos-riscos" TargetMode="External"/><Relationship Id="rId7" Type="http://schemas.openxmlformats.org/officeDocument/2006/relationships/image" Target="media/image4.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escritoriodeprojeto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