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>2.4 Geração Automática de Código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>2.5 Componentes Distribuídos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ab/>
        <w:t>2.5.1 Middleware Baseado em Componentes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2.5.2 O Modelo </w:t>
      </w:r>
      <w:proofErr w:type="spellStart"/>
      <w:r>
        <w:rPr>
          <w:sz w:val="32"/>
          <w:szCs w:val="32"/>
        </w:rPr>
        <w:t>OpenCOM</w:t>
      </w:r>
      <w:proofErr w:type="spellEnd"/>
    </w:p>
    <w:p w:rsidR="0060332E" w:rsidRDefault="0060332E" w:rsidP="0060332E">
      <w:pPr>
        <w:rPr>
          <w:sz w:val="32"/>
          <w:szCs w:val="32"/>
        </w:rPr>
      </w:pPr>
    </w:p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ab/>
        <w:t>2.5.3 O Modelo Fractal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ab/>
        <w:t>2.5.4 O Modelo OSGI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>2.6 Discussão</w:t>
      </w:r>
    </w:p>
    <w:p w:rsidR="005B1A1B" w:rsidRDefault="005B1A1B">
      <w:bookmarkStart w:id="0" w:name="_GoBack"/>
      <w:bookmarkEnd w:id="0"/>
    </w:p>
    <w:sectPr w:rsidR="005B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5B1A1B"/>
    <w:rsid w:val="0060332E"/>
    <w:rsid w:val="00A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3</cp:revision>
  <dcterms:created xsi:type="dcterms:W3CDTF">2014-05-20T13:14:00Z</dcterms:created>
  <dcterms:modified xsi:type="dcterms:W3CDTF">2014-05-20T13:14:00Z</dcterms:modified>
</cp:coreProperties>
</file>