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tanto no domínio estrutural quanto no comportamental </w:t>
      </w:r>
      <w:r w:rsidR="00136FD0">
        <w:rPr>
          <w:rFonts w:ascii="NimbusRomNo9L-Regu" w:eastAsiaTheme="minorHAnsi" w:hAnsi="NimbusRomNo9L-Regu" w:cs="NimbusRomNo9L-Regu"/>
        </w:rPr>
        <w:t>{rocha2008}</w:t>
      </w:r>
      <w:r w:rsidR="00966AD6">
        <w:rPr>
          <w:rFonts w:ascii="NimbusRomNo9L-Regu" w:eastAsiaTheme="minorHAnsi" w:hAnsi="NimbusRomNo9L-Regu" w:cs="NimbusRomNo9L-Regu"/>
        </w:rPr>
        <w:t>.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</w:t>
      </w:r>
      <w:r w:rsidR="00966AD6">
        <w:rPr>
          <w:rFonts w:ascii="NimbusRomNo9L-Regu" w:eastAsiaTheme="minorHAnsi" w:hAnsi="NimbusRomNo9L-Regu" w:cs="NimbusRomNo9L-Regu"/>
        </w:rPr>
        <w:t xml:space="preserve"> {</w:t>
      </w:r>
      <w:r w:rsidR="00966AD6" w:rsidRPr="00966AD6">
        <w:rPr>
          <w:rFonts w:ascii="NimbusRomNo9L-Regu" w:eastAsiaTheme="minorHAnsi" w:hAnsi="NimbusRomNo9L-Regu" w:cs="NimbusRomNo9L-Regu"/>
        </w:rPr>
        <w:t>nascimento2013</w:t>
      </w:r>
      <w:r w:rsidR="00966AD6">
        <w:rPr>
          <w:rFonts w:ascii="NimbusRomNo9L-Regu" w:eastAsiaTheme="minorHAnsi" w:hAnsi="NimbusRomNo9L-Regu" w:cs="NimbusRomNo9L-Regu"/>
        </w:rPr>
        <w:t>}</w:t>
      </w:r>
      <w:r w:rsidR="00EC4440">
        <w:rPr>
          <w:rFonts w:ascii="NimbusRomNo9L-Regu" w:eastAsiaTheme="minorHAnsi" w:hAnsi="NimbusRomNo9L-Regu" w:cs="NimbusRomNo9L-Regu"/>
        </w:rPr>
        <w:t>:</w:t>
      </w:r>
    </w:p>
    <w:p w:rsidR="00966AD6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:rsidR="00EC4440" w:rsidRPr="00966AD6" w:rsidRDefault="00966AD6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="00EC4440" w:rsidRPr="00966AD6">
        <w:rPr>
          <w:rFonts w:ascii="Arial" w:eastAsiaTheme="minorHAnsi" w:hAnsi="Arial" w:cs="Arial"/>
        </w:rPr>
        <w:t xml:space="preserve"> </w:t>
      </w:r>
    </w:p>
    <w:p w:rsidR="00EC4440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="00966AD6" w:rsidRPr="00966AD6">
        <w:rPr>
          <w:rFonts w:ascii="Arial" w:eastAsiaTheme="minorHAnsi" w:hAnsi="Arial" w:cs="Arial"/>
        </w:rPr>
        <w:t>OpenCOM</w:t>
      </w:r>
      <w:proofErr w:type="spellEnd"/>
      <w:r w:rsidR="00966AD6" w:rsidRPr="00966AD6">
        <w:rPr>
          <w:rFonts w:ascii="Arial" w:eastAsiaTheme="minorHAnsi" w:hAnsi="Arial" w:cs="Arial"/>
        </w:rPr>
        <w:t xml:space="preserve"> </w:t>
      </w:r>
      <w:r w:rsidRPr="00966AD6">
        <w:rPr>
          <w:rFonts w:ascii="Arial" w:eastAsiaTheme="minorHAnsi" w:hAnsi="Arial" w:cs="Arial"/>
        </w:rPr>
        <w:t xml:space="preserve">foi projetado para </w:t>
      </w:r>
      <w:r w:rsidR="00966AD6" w:rsidRPr="00966AD6">
        <w:rPr>
          <w:rFonts w:ascii="Arial" w:eastAsiaTheme="minorHAnsi" w:hAnsi="Arial" w:cs="Arial"/>
        </w:rPr>
        <w:t>suportar a</w:t>
      </w:r>
      <w:r w:rsidRPr="00966AD6">
        <w:rPr>
          <w:rFonts w:ascii="Arial" w:eastAsiaTheme="minorHAnsi" w:hAnsi="Arial" w:cs="Arial"/>
        </w:rPr>
        <w:t xml:space="preserve"> reflexão computacional - que é a capacidade que um sistema tem de observar sua própria representação/estrutura </w:t>
      </w:r>
      <w:r w:rsidR="00966AD6" w:rsidRPr="00966AD6">
        <w:rPr>
          <w:rFonts w:ascii="Arial" w:eastAsiaTheme="minorHAnsi" w:hAnsi="Arial" w:cs="Arial"/>
        </w:rPr>
        <w:t>e modifica-</w:t>
      </w:r>
      <w:r w:rsidR="00966AD6">
        <w:rPr>
          <w:rFonts w:ascii="Arial" w:eastAsiaTheme="minorHAnsi" w:hAnsi="Arial" w:cs="Arial"/>
        </w:rPr>
        <w:t>la em tempo de execução;</w:t>
      </w:r>
    </w:p>
    <w:p w:rsidR="003757C3" w:rsidRPr="00966AD6" w:rsidRDefault="00EC4440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 w:rsidR="00581A56"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 w:rsidR="00581A56"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 w:rsidR="00581A56">
        <w:rPr>
          <w:rFonts w:ascii="Arial" w:eastAsiaTheme="minorHAnsi" w:hAnsi="Arial" w:cs="Arial"/>
        </w:rPr>
        <w:t>OpenCOM</w:t>
      </w:r>
      <w:proofErr w:type="spellEnd"/>
      <w:r w:rsidR="00581A56"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 w:rsidR="00581A56">
        <w:rPr>
          <w:rFonts w:ascii="Arial" w:eastAsiaTheme="minorHAnsi" w:hAnsi="Arial" w:cs="Arial"/>
        </w:rPr>
        <w:t xml:space="preserve"> um conjunto fortemente acoplado de componentes que coopera para resolver alguma área de interesse.</w:t>
      </w:r>
      <w:r w:rsidR="004050BF">
        <w:rPr>
          <w:rFonts w:ascii="Arial" w:eastAsiaTheme="minorHAnsi" w:hAnsi="Arial" w:cs="Arial"/>
        </w:rPr>
        <w:t xml:space="preserve"> O </w:t>
      </w:r>
      <w:proofErr w:type="spellStart"/>
      <w:r w:rsidR="004050BF">
        <w:rPr>
          <w:rFonts w:ascii="Arial" w:eastAsiaTheme="minorHAnsi" w:hAnsi="Arial" w:cs="Arial"/>
        </w:rPr>
        <w:t>OpenCOM</w:t>
      </w:r>
      <w:proofErr w:type="spellEnd"/>
      <w:r w:rsidR="004050BF">
        <w:rPr>
          <w:rFonts w:ascii="Arial" w:eastAsiaTheme="minorHAnsi" w:hAnsi="Arial" w:cs="Arial"/>
        </w:rPr>
        <w:t xml:space="preserve"> também </w:t>
      </w:r>
      <w:r w:rsidR="00581A56">
        <w:rPr>
          <w:rFonts w:ascii="Arial" w:eastAsiaTheme="minorHAnsi" w:hAnsi="Arial" w:cs="Arial"/>
        </w:rPr>
        <w:t>fornece um protocolo de extensão bem definido para a aceitação de componentes adicionais que modificam ou estendem o comportamento do framework de componentes</w:t>
      </w:r>
      <w:r w:rsidR="004050BF">
        <w:rPr>
          <w:rFonts w:ascii="Arial" w:eastAsiaTheme="minorHAnsi" w:hAnsi="Arial" w:cs="Arial"/>
        </w:rPr>
        <w:t>, além de</w:t>
      </w:r>
      <w:r w:rsidR="00581A56">
        <w:rPr>
          <w:rFonts w:ascii="Arial" w:eastAsiaTheme="minorHAnsi" w:hAnsi="Arial" w:cs="Arial"/>
        </w:rPr>
        <w:t xml:space="preserve"> </w:t>
      </w:r>
      <w:r w:rsidR="004050BF">
        <w:rPr>
          <w:rFonts w:ascii="Arial" w:eastAsiaTheme="minorHAnsi" w:hAnsi="Arial" w:cs="Arial"/>
        </w:rPr>
        <w:t>restringir</w:t>
      </w:r>
      <w:r w:rsidR="00581A56">
        <w:rPr>
          <w:rFonts w:ascii="Arial" w:eastAsiaTheme="minorHAnsi" w:hAnsi="Arial" w:cs="Arial"/>
        </w:rPr>
        <w:t xml:space="preserve"> o modo como</w:t>
      </w:r>
      <w:r w:rsidR="004050BF">
        <w:rPr>
          <w:rFonts w:ascii="Arial" w:eastAsiaTheme="minorHAnsi" w:hAnsi="Arial" w:cs="Arial"/>
        </w:rPr>
        <w:t xml:space="preserve"> os componentes são organizados {coulson2008}.</w:t>
      </w:r>
      <w:r w:rsidR="003757C3" w:rsidRPr="00966AD6">
        <w:rPr>
          <w:rFonts w:ascii="Arial" w:eastAsiaTheme="minorHAnsi" w:hAnsi="Arial" w:cs="Arial"/>
        </w:rPr>
        <w:tab/>
      </w:r>
    </w:p>
    <w:p w:rsidR="006D68BB" w:rsidRPr="00966AD6" w:rsidRDefault="006D68BB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bookmarkStart w:id="0" w:name="_GoBack"/>
      <w:bookmarkEnd w:id="0"/>
    </w:p>
    <w:p w:rsidR="006D68BB" w:rsidRPr="00966AD6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Cada componente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implementa quatro interfaces (</w:t>
      </w:r>
      <w:r w:rsidRPr="00966AD6">
        <w:rPr>
          <w:rFonts w:ascii="Arial" w:eastAsiaTheme="minorHAnsi" w:hAnsi="Arial" w:cs="Arial"/>
          <w:sz w:val="20"/>
          <w:szCs w:val="20"/>
        </w:rPr>
        <w:t>GRACE</w:t>
      </w:r>
      <w:r w:rsidRPr="00966AD6">
        <w:rPr>
          <w:rFonts w:ascii="Arial" w:eastAsiaTheme="minorHAnsi" w:hAnsi="Arial" w:cs="Arial"/>
        </w:rPr>
        <w:t>, 2007):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 w:rsidRPr="00966AD6">
        <w:rPr>
          <w:rFonts w:ascii="Arial" w:eastAsiaTheme="minorHAnsi" w:hAnsi="Arial" w:cs="Arial"/>
        </w:rPr>
        <w:t xml:space="preserve">- </w:t>
      </w:r>
      <w:proofErr w:type="spellStart"/>
      <w:r w:rsidRPr="00966AD6">
        <w:rPr>
          <w:rFonts w:ascii="Arial" w:eastAsiaTheme="minorHAnsi" w:hAnsi="Arial" w:cs="Arial"/>
        </w:rPr>
        <w:t>ILifeCycle</w:t>
      </w:r>
      <w:proofErr w:type="spellEnd"/>
      <w:r w:rsidRPr="00966AD6">
        <w:rPr>
          <w:rFonts w:ascii="Arial" w:eastAsiaTheme="minorHAnsi" w:hAnsi="Arial" w:cs="Arial"/>
        </w:rPr>
        <w:t xml:space="preserve"> - fornece operações de inicialização e finalização que são chamadas</w:t>
      </w:r>
      <w:r>
        <w:rPr>
          <w:rFonts w:ascii="NimbusRomNo9L-Regu" w:eastAsiaTheme="minorHAnsi" w:hAnsi="NimbusRomNo9L-Regu" w:cs="NimbusRomNo9L-Regu"/>
        </w:rPr>
        <w:t xml:space="preserve"> quando um componente é criado ou destruído, ou seja, define ações que devem ser tomadas no início e no final do ciclo de vida do componente;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IConnections</w:t>
      </w:r>
      <w:proofErr w:type="spellEnd"/>
      <w:r>
        <w:rPr>
          <w:rFonts w:ascii="NimbusRomNo9L-Medi" w:eastAsiaTheme="minorHAnsi" w:hAnsi="NimbusRomNo9L-Medi" w:cs="NimbusRomNo9L-Medi"/>
        </w:rPr>
        <w:t xml:space="preserve"> (opcional) </w:t>
      </w:r>
      <w:r>
        <w:rPr>
          <w:rFonts w:ascii="NimbusRomNo9L-Regu" w:eastAsiaTheme="minorHAnsi" w:hAnsi="NimbusRomNo9L-Regu" w:cs="NimbusRomNo9L-Regu"/>
        </w:rPr>
        <w:t>- oferece métodos para modificar as interfaces ligadas aos receptáculos de um componente. Esta interface deve ser implementada por todos os componentes que possuem receptáculo;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IMetaInterface</w:t>
      </w:r>
      <w:proofErr w:type="spellEnd"/>
      <w:r>
        <w:rPr>
          <w:rFonts w:ascii="NimbusRomNo9L-Medi" w:eastAsiaTheme="minorHAnsi" w:hAnsi="NimbusRomNo9L-Medi" w:cs="NimbusRomNo9L-Medi"/>
        </w:rPr>
        <w:t xml:space="preserve"> </w:t>
      </w:r>
      <w:r>
        <w:rPr>
          <w:rFonts w:ascii="NimbusRomNo9L-Regu" w:eastAsiaTheme="minorHAnsi" w:hAnsi="NimbusRomNo9L-Regu" w:cs="NimbusRomNo9L-Regu"/>
        </w:rPr>
        <w:t>- suporta inspeção dos tipos de interfaces e receptáculos declarados pelo componente;</w:t>
      </w:r>
    </w:p>
    <w:p w:rsidR="00BA7631" w:rsidRPr="00BA7631" w:rsidRDefault="006D68BB" w:rsidP="00665EE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32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IUnknown</w:t>
      </w:r>
      <w:proofErr w:type="spellEnd"/>
      <w:r>
        <w:rPr>
          <w:rFonts w:ascii="NimbusRomNo9L-Medi" w:eastAsiaTheme="minorHAnsi" w:hAnsi="NimbusRomNo9L-Medi" w:cs="NimbusRomNo9L-Medi"/>
        </w:rPr>
        <w:t xml:space="preserve"> </w:t>
      </w:r>
      <w:r>
        <w:rPr>
          <w:rFonts w:ascii="NimbusRomNo9L-Regu" w:eastAsiaTheme="minorHAnsi" w:hAnsi="NimbusRomNo9L-Regu" w:cs="NimbusRomNo9L-Regu"/>
        </w:rPr>
        <w:t>- é equivalente à interface do mesmo nome no Microsoft COM, isto é, ele é usado para obter a referência para a interface solicitada na instância do componente.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 w:val="28"/>
          <w:szCs w:val="32"/>
        </w:rPr>
      </w:pPr>
    </w:p>
    <w:p w:rsidR="00665EE2" w:rsidRPr="00665EE2" w:rsidRDefault="00665EE2" w:rsidP="0060332E">
      <w:pPr>
        <w:rPr>
          <w:rFonts w:ascii="Arial" w:hAnsi="Arial" w:cs="Arial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60332E" w:rsidRPr="00BA7631">
        <w:rPr>
          <w:rFonts w:ascii="Arial" w:hAnsi="Arial" w:cs="Arial"/>
          <w:sz w:val="28"/>
          <w:szCs w:val="32"/>
        </w:rPr>
        <w:t>Modelo OSGI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</w:p>
    <w:p w:rsidR="003757C3" w:rsidRPr="00966AD6" w:rsidRDefault="003757C3" w:rsidP="003757C3">
      <w:pPr>
        <w:pStyle w:val="NormalWeb"/>
        <w:spacing w:before="0" w:beforeAutospacing="0" w:after="0" w:afterAutospacing="0"/>
      </w:pPr>
      <w:r w:rsidRPr="00966AD6">
        <w:t>@</w:t>
      </w:r>
      <w:proofErr w:type="spellStart"/>
      <w:proofErr w:type="gramStart"/>
      <w:r w:rsidRPr="00966AD6">
        <w:t>incollection</w:t>
      </w:r>
      <w:proofErr w:type="spellEnd"/>
      <w:r w:rsidRPr="00966AD6">
        <w:t>{</w:t>
      </w:r>
      <w:proofErr w:type="gramEnd"/>
      <w:r w:rsidRPr="00966AD6">
        <w:t>councill2001,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3757C3">
        <w:rPr>
          <w:lang w:val="en-US"/>
        </w:rPr>
        <w:t>author</w:t>
      </w:r>
      <w:proofErr w:type="gramEnd"/>
      <w:r w:rsidRPr="003757C3">
        <w:rPr>
          <w:lang w:val="en-US"/>
        </w:rPr>
        <w:t xml:space="preserve"> = {</w:t>
      </w:r>
      <w:proofErr w:type="spellStart"/>
      <w:r w:rsidRPr="003757C3">
        <w:rPr>
          <w:lang w:val="en-US"/>
        </w:rPr>
        <w:t>Councill</w:t>
      </w:r>
      <w:proofErr w:type="spellEnd"/>
      <w:r w:rsidRPr="003757C3">
        <w:rPr>
          <w:lang w:val="en-US"/>
        </w:rPr>
        <w:t>, Bill and Heineman, George T.},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chapter = {Definition of a Software Component and Its Elements},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{Component-based Software Engineering},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editor = {Heineman, George T. and Councill, William T.},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{0-201-70485-4},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pages = {5--19},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numpages = {15},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 = {http://dl.acm.org/citation.cfm?id=379381.379438},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acmid = {379438},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{Addison-Wesley Longman Publishing Co., Inc.},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{Boston, MA, USA},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@book{sommerville2011,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title={ENGENHARIA DE SOFTWARE},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author={SOMMERVILLE, IAN},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isbn={9788579361081},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edition={9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url={http://books.google.com.br/books?id=H4u5ygAACAAJ},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publisher={PEARSON BRASIL},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address={São Paulo, SP, Brasil}</w:t>
      </w: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966AD6">
        <w:rPr>
          <w:lang w:val="en-US"/>
        </w:rPr>
        <w:t>}</w:t>
      </w: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66AD6">
        <w:rPr>
          <w:lang w:val="en-US"/>
        </w:rPr>
        <w:t>@book{</w:t>
      </w:r>
      <w:proofErr w:type="gramEnd"/>
      <w:r w:rsidRPr="00966AD6">
        <w:rPr>
          <w:lang w:val="en-US"/>
        </w:rPr>
        <w:t>Szyperski2002,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3757C3">
        <w:rPr>
          <w:lang w:val="en-US"/>
        </w:rPr>
        <w:t>author</w:t>
      </w:r>
      <w:proofErr w:type="gramEnd"/>
      <w:r w:rsidRPr="003757C3">
        <w:rPr>
          <w:lang w:val="en-US"/>
        </w:rPr>
        <w:t xml:space="preserve"> = {</w:t>
      </w:r>
      <w:proofErr w:type="spellStart"/>
      <w:r w:rsidRPr="003757C3">
        <w:rPr>
          <w:lang w:val="en-US"/>
        </w:rPr>
        <w:t>Szyperski</w:t>
      </w:r>
      <w:proofErr w:type="spellEnd"/>
      <w:r w:rsidRPr="003757C3">
        <w:rPr>
          <w:lang w:val="en-US"/>
        </w:rPr>
        <w:t>, Clemens},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{Component Software: Beyond Object-Oriented Programming},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{2002},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{0201745720},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 = {2nd},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{Addison-Wesley Longman Publishing Co., Inc.},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{Boston, MA, USA},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@book{deitel2010,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title={Java: como programar},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author={Deitel, H.M. and Deitel, P.D.},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isbn={9788576055631},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edition={8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url={http://books.google.com.br/books?id=xWMVRAAACAAJ},</w:t>
      </w: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66AD6">
        <w:rPr>
          <w:lang w:val="en-US"/>
        </w:rPr>
        <w:t>year</w:t>
      </w:r>
      <w:proofErr w:type="gramEnd"/>
      <w:r w:rsidRPr="00966AD6">
        <w:rPr>
          <w:lang w:val="en-US"/>
        </w:rPr>
        <w:t>={2010},</w:t>
      </w: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66AD6">
        <w:rPr>
          <w:lang w:val="en-US"/>
        </w:rPr>
        <w:t>publisher</w:t>
      </w:r>
      <w:proofErr w:type="gramEnd"/>
      <w:r w:rsidRPr="00966AD6">
        <w:rPr>
          <w:lang w:val="en-US"/>
        </w:rPr>
        <w:t>={PEARSON BRASIL},</w:t>
      </w:r>
    </w:p>
    <w:p w:rsidR="003757C3" w:rsidRPr="00966AD6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966AD6">
        <w:rPr>
          <w:lang w:val="en-US"/>
        </w:rPr>
        <w:t>address</w:t>
      </w:r>
      <w:proofErr w:type="gramEnd"/>
      <w:r w:rsidRPr="00966AD6">
        <w:rPr>
          <w:lang w:val="en-US"/>
        </w:rPr>
        <w:t xml:space="preserve">={São Paulo, SP, </w:t>
      </w:r>
      <w:proofErr w:type="spellStart"/>
      <w:r w:rsidRPr="00966AD6">
        <w:rPr>
          <w:lang w:val="en-US"/>
        </w:rPr>
        <w:t>Brasil</w:t>
      </w:r>
      <w:proofErr w:type="spellEnd"/>
      <w:r w:rsidRPr="00966AD6">
        <w:rPr>
          <w:lang w:val="en-US"/>
        </w:rP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gramStart"/>
      <w:r>
        <w:t>book{</w:t>
      </w:r>
      <w:proofErr w:type="gramEnd"/>
      <w:r>
        <w:t>pressman2011,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>={Engenharia de Software: Uma Abordagem Profissional},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author={Roger S. Pressman},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lastRenderedPageBreak/>
        <w:t>edition={7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isbn={9788563308337},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url={http://books.google.com.br/books?id=eRIOuQAACAAJ},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year={2011},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publisher={AMGH},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address={Porto Alegre, RS,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gramStart"/>
      <w:r>
        <w:t>book{</w:t>
      </w:r>
      <w:proofErr w:type="gramEnd"/>
      <w:r>
        <w:t>coulouris2007,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 xml:space="preserve">={Sistemas </w:t>
      </w:r>
      <w:proofErr w:type="spellStart"/>
      <w:r>
        <w:t>Distribu</w:t>
      </w:r>
      <w:proofErr w:type="spellEnd"/>
      <w:r>
        <w:t>{\'\i}dos: Conceitos e Projeto},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author={COULOURIS, G. and DOLLIMORE, J. and KINDBERG, TIM},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isbn={9788560031498},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url={http://books.google.com.br/books?id=KSZ1rIRWmUoC},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year={2007},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edition{4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publisher={BOOKMAN COMPANHIA ED},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={Porto Alegre, RS,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spellStart"/>
      <w:proofErr w:type="gramStart"/>
      <w:r>
        <w:t>phdthesis</w:t>
      </w:r>
      <w:proofErr w:type="spellEnd"/>
      <w:r>
        <w:t>{</w:t>
      </w:r>
      <w:proofErr w:type="gramEnd"/>
      <w:r>
        <w:t>rocha2008,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={Campinas, SP, Brasil},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Tarcisio</w:t>
      </w:r>
      <w:proofErr w:type="spellEnd"/>
      <w:r>
        <w:t xml:space="preserve"> da Rocha},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school</w:t>
      </w:r>
      <w:proofErr w:type="spellEnd"/>
      <w:proofErr w:type="gramEnd"/>
      <w:r>
        <w:t>={Instituto de Computa\c{c}\~ao, Universidade Estadual de Campinas},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 xml:space="preserve">={{Servi\c{c}os de transa\c{c}\~ao abertos para ambientes </w:t>
      </w:r>
      <w:proofErr w:type="spellStart"/>
      <w:r>
        <w:t>din</w:t>
      </w:r>
      <w:proofErr w:type="spellEnd"/>
      <w:r>
        <w:t>\^</w:t>
      </w:r>
      <w:proofErr w:type="spellStart"/>
      <w:r>
        <w:t>amicos</w:t>
      </w:r>
      <w:proofErr w:type="spellEnd"/>
      <w:r>
        <w:t>}},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year={2008}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@inproceedings{clarke2001,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 = {Clarke, Michael and Blair, Gordon S. and Coulson, Geoff and Parlavantzas, Nikos},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{An Efficient Component Model for the Construction of Adaptive Middleware},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booktitle = {Proceedings of the IFIP/ACM International Conference on Distributed Systems Platforms Heidelberg},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series = {Middleware '01},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{3-540-42800-3},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pages = {160--178},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numpages = {19},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 = {http://dl.acm.org/citation.cfm?id=646591.697779},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acmid = {697779},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{Springer-Verlag},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{London, UK, UK},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spellStart"/>
      <w:proofErr w:type="gramStart"/>
      <w:r>
        <w:t>masterthesis</w:t>
      </w:r>
      <w:proofErr w:type="spellEnd"/>
      <w:r>
        <w:t>{</w:t>
      </w:r>
      <w:proofErr w:type="gramEnd"/>
      <w:r>
        <w:t>nascimento2013,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={Aracaju, SE, Brasil},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author</w:t>
      </w:r>
      <w:proofErr w:type="spellEnd"/>
      <w:proofErr w:type="gramEnd"/>
      <w:r>
        <w:t xml:space="preserve">={Sidney </w:t>
      </w:r>
      <w:proofErr w:type="spellStart"/>
      <w:r>
        <w:t>Cassemiro</w:t>
      </w:r>
      <w:proofErr w:type="spellEnd"/>
      <w:r>
        <w:t xml:space="preserve"> do Nascimento},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school</w:t>
      </w:r>
      <w:proofErr w:type="spellEnd"/>
      <w:proofErr w:type="gramEnd"/>
      <w:r>
        <w:t>={Universidade Federal de Sergipe},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>={{Um Framework Extensível para Interoperabilidade Dinâmica entre Componentes Distribuídos}},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year</w:t>
      </w:r>
      <w:proofErr w:type="spellEnd"/>
      <w:proofErr w:type="gramEnd"/>
      <w:r>
        <w:t>={2013}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Pr="00BA7631" w:rsidRDefault="003757C3">
      <w:pPr>
        <w:rPr>
          <w:rFonts w:ascii="Arial" w:hAnsi="Arial" w:cs="Arial"/>
          <w:sz w:val="22"/>
        </w:rPr>
      </w:pPr>
    </w:p>
    <w:sectPr w:rsidR="003757C3" w:rsidRPr="00BA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136FD0"/>
    <w:rsid w:val="0025152D"/>
    <w:rsid w:val="003757C3"/>
    <w:rsid w:val="004050BF"/>
    <w:rsid w:val="005438F5"/>
    <w:rsid w:val="00581A56"/>
    <w:rsid w:val="005B1A1B"/>
    <w:rsid w:val="0060332E"/>
    <w:rsid w:val="00665EE2"/>
    <w:rsid w:val="006B05A8"/>
    <w:rsid w:val="006D68BB"/>
    <w:rsid w:val="00966AD6"/>
    <w:rsid w:val="009F5E9B"/>
    <w:rsid w:val="00AF6F64"/>
    <w:rsid w:val="00BA7631"/>
    <w:rsid w:val="00D478E9"/>
    <w:rsid w:val="00EC4440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10</cp:revision>
  <dcterms:created xsi:type="dcterms:W3CDTF">2014-05-20T13:14:00Z</dcterms:created>
  <dcterms:modified xsi:type="dcterms:W3CDTF">2014-05-22T15:16:00Z</dcterms:modified>
</cp:coreProperties>
</file>