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2C" w:rsidRPr="00EE6A2C" w:rsidRDefault="0017302C" w:rsidP="00BC33F6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EE6A2C">
        <w:rPr>
          <w:rFonts w:ascii="Arial" w:hAnsi="Arial" w:cs="Arial"/>
          <w:b/>
          <w:sz w:val="36"/>
          <w:szCs w:val="24"/>
        </w:rPr>
        <w:t>Capítulo 3</w:t>
      </w:r>
    </w:p>
    <w:p w:rsidR="0017302C" w:rsidRPr="00EE6A2C" w:rsidRDefault="0017302C" w:rsidP="00BC33F6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17302C" w:rsidRPr="00EE6A2C" w:rsidRDefault="0017302C" w:rsidP="00BC33F6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EE6A2C">
        <w:rPr>
          <w:rFonts w:ascii="Arial" w:hAnsi="Arial" w:cs="Arial"/>
          <w:b/>
          <w:sz w:val="32"/>
          <w:szCs w:val="24"/>
        </w:rPr>
        <w:t>Solução Proposta</w:t>
      </w:r>
    </w:p>
    <w:p w:rsidR="0017302C" w:rsidRPr="00EE6A2C" w:rsidRDefault="0017302C" w:rsidP="00BC33F6">
      <w:pPr>
        <w:spacing w:line="360" w:lineRule="auto"/>
        <w:rPr>
          <w:rFonts w:ascii="Arial" w:hAnsi="Arial" w:cs="Arial"/>
          <w:b/>
          <w:sz w:val="32"/>
          <w:szCs w:val="24"/>
        </w:rPr>
      </w:pPr>
    </w:p>
    <w:p w:rsidR="0017302C" w:rsidRPr="00EE6A2C" w:rsidRDefault="0017302C" w:rsidP="00BC33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Nest</w:t>
      </w:r>
      <w:r w:rsidR="008F6A58" w:rsidRPr="00EE6A2C">
        <w:rPr>
          <w:rFonts w:ascii="Arial" w:hAnsi="Arial" w:cs="Arial"/>
          <w:sz w:val="24"/>
          <w:szCs w:val="24"/>
        </w:rPr>
        <w:t xml:space="preserve">e capítulo </w:t>
      </w:r>
      <w:r w:rsidRPr="00EE6A2C">
        <w:rPr>
          <w:rFonts w:ascii="Arial" w:hAnsi="Arial" w:cs="Arial"/>
          <w:sz w:val="24"/>
          <w:szCs w:val="24"/>
        </w:rPr>
        <w:t xml:space="preserve">será apresentado inicialmente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em sua implementação atual. Em seguida será apresentada a solução proposta para lidar com as limitações </w:t>
      </w:r>
      <w:r w:rsidR="008F6A58" w:rsidRPr="00EE6A2C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8F6A58"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="008F6A58" w:rsidRPr="00EE6A2C">
        <w:rPr>
          <w:rFonts w:ascii="Arial" w:hAnsi="Arial" w:cs="Arial"/>
          <w:sz w:val="24"/>
          <w:szCs w:val="24"/>
        </w:rPr>
        <w:t>, além de uma pr</w:t>
      </w:r>
      <w:r w:rsidRPr="00EE6A2C">
        <w:rPr>
          <w:rFonts w:ascii="Arial" w:hAnsi="Arial" w:cs="Arial"/>
          <w:sz w:val="24"/>
          <w:szCs w:val="24"/>
        </w:rPr>
        <w:t xml:space="preserve">oposta de extensão para o suporte do modelo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OSGi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dentro da ferramenta.</w:t>
      </w:r>
    </w:p>
    <w:p w:rsidR="0017302C" w:rsidRPr="00EE6A2C" w:rsidRDefault="0017302C" w:rsidP="00BC33F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7302C" w:rsidRPr="00EE6A2C" w:rsidRDefault="0017302C" w:rsidP="00BC33F6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E6A2C">
        <w:rPr>
          <w:rFonts w:ascii="Arial" w:hAnsi="Arial" w:cs="Arial"/>
          <w:sz w:val="28"/>
          <w:szCs w:val="24"/>
        </w:rPr>
        <w:t xml:space="preserve">3.1 </w:t>
      </w:r>
      <w:proofErr w:type="spellStart"/>
      <w:r w:rsidRPr="00EE6A2C">
        <w:rPr>
          <w:rFonts w:ascii="Arial" w:hAnsi="Arial" w:cs="Arial"/>
          <w:sz w:val="28"/>
          <w:szCs w:val="24"/>
        </w:rPr>
        <w:t>InteropFrame</w:t>
      </w:r>
      <w:proofErr w:type="spellEnd"/>
    </w:p>
    <w:p w:rsidR="00460203" w:rsidRPr="00EE6A2C" w:rsidRDefault="0017302C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</w:r>
      <w:r w:rsidR="00732BA5" w:rsidRPr="00EE6A2C">
        <w:rPr>
          <w:rFonts w:ascii="Arial" w:hAnsi="Arial" w:cs="Arial"/>
          <w:sz w:val="24"/>
          <w:szCs w:val="24"/>
        </w:rPr>
        <w:t xml:space="preserve">Segundo </w:t>
      </w:r>
      <w:r w:rsidR="00732BA5" w:rsidRPr="00EE6A2C">
        <w:rPr>
          <w:rFonts w:ascii="Arial" w:hAnsi="Arial" w:cs="Arial"/>
          <w:sz w:val="24"/>
          <w:szCs w:val="24"/>
        </w:rPr>
        <w:t>{nascimento2013}</w:t>
      </w:r>
      <w:r w:rsidR="00732BA5" w:rsidRPr="00EE6A2C">
        <w:rPr>
          <w:rFonts w:ascii="Arial" w:hAnsi="Arial" w:cs="Arial"/>
          <w:sz w:val="24"/>
          <w:szCs w:val="24"/>
        </w:rPr>
        <w:t>, o</w:t>
      </w:r>
      <w:r w:rsidR="00460203" w:rsidRPr="00EE6A2C">
        <w:rPr>
          <w:rFonts w:ascii="Arial" w:hAnsi="Arial" w:cs="Arial"/>
          <w:sz w:val="24"/>
          <w:szCs w:val="24"/>
        </w:rPr>
        <w:t xml:space="preserve"> papel do </w:t>
      </w:r>
      <w:r w:rsidR="00460203" w:rsidRPr="00EE6A2C">
        <w:rPr>
          <w:rFonts w:ascii="Arial" w:hAnsi="Arial" w:cs="Arial"/>
          <w:i/>
          <w:sz w:val="24"/>
          <w:szCs w:val="24"/>
        </w:rPr>
        <w:t>framework</w:t>
      </w:r>
      <w:r w:rsidR="00460203" w:rsidRPr="00EE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0203"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="00460203" w:rsidRPr="00EE6A2C">
        <w:rPr>
          <w:rFonts w:ascii="Arial" w:hAnsi="Arial" w:cs="Arial"/>
          <w:sz w:val="24"/>
          <w:szCs w:val="24"/>
        </w:rPr>
        <w:t xml:space="preserve"> é</w:t>
      </w:r>
      <w:r w:rsidR="00732BA5" w:rsidRPr="00EE6A2C">
        <w:rPr>
          <w:rFonts w:ascii="Arial" w:hAnsi="Arial" w:cs="Arial"/>
          <w:sz w:val="24"/>
          <w:szCs w:val="24"/>
        </w:rPr>
        <w:t xml:space="preserve"> o de</w:t>
      </w:r>
      <w:r w:rsidR="00460203" w:rsidRPr="00EE6A2C">
        <w:rPr>
          <w:rFonts w:ascii="Arial" w:hAnsi="Arial" w:cs="Arial"/>
          <w:sz w:val="24"/>
          <w:szCs w:val="24"/>
        </w:rPr>
        <w:t xml:space="preserve"> prover uma solução de </w:t>
      </w:r>
      <w:proofErr w:type="spellStart"/>
      <w:r w:rsidR="00460203"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6942E8" w:rsidRPr="00EE6A2C">
        <w:rPr>
          <w:rFonts w:ascii="Arial" w:hAnsi="Arial" w:cs="Arial"/>
          <w:sz w:val="24"/>
          <w:szCs w:val="24"/>
        </w:rPr>
        <w:t xml:space="preserve"> (interconexão)</w:t>
      </w:r>
      <w:r w:rsidR="00460203" w:rsidRPr="00EE6A2C">
        <w:rPr>
          <w:rFonts w:ascii="Arial" w:hAnsi="Arial" w:cs="Arial"/>
          <w:sz w:val="24"/>
          <w:szCs w:val="24"/>
        </w:rPr>
        <w:t xml:space="preserve"> transparente entre componentes distribuídos de modelos </w:t>
      </w:r>
      <w:r w:rsidR="006942E8" w:rsidRPr="00EE6A2C">
        <w:rPr>
          <w:rFonts w:ascii="Arial" w:hAnsi="Arial" w:cs="Arial"/>
          <w:sz w:val="24"/>
          <w:szCs w:val="24"/>
        </w:rPr>
        <w:t>diferentes</w:t>
      </w:r>
      <w:r w:rsidR="00460203" w:rsidRPr="00EE6A2C">
        <w:rPr>
          <w:rFonts w:ascii="Arial" w:hAnsi="Arial" w:cs="Arial"/>
          <w:sz w:val="24"/>
          <w:szCs w:val="24"/>
        </w:rPr>
        <w:t xml:space="preserve">, possibilitando que </w:t>
      </w:r>
      <w:r w:rsidR="006942E8" w:rsidRPr="00EE6A2C">
        <w:rPr>
          <w:rFonts w:ascii="Arial" w:hAnsi="Arial" w:cs="Arial"/>
          <w:sz w:val="24"/>
          <w:szCs w:val="24"/>
        </w:rPr>
        <w:t>os</w:t>
      </w:r>
      <w:r w:rsidR="00460203" w:rsidRPr="00EE6A2C">
        <w:rPr>
          <w:rFonts w:ascii="Arial" w:hAnsi="Arial" w:cs="Arial"/>
          <w:sz w:val="24"/>
          <w:szCs w:val="24"/>
        </w:rPr>
        <w:t xml:space="preserve"> componentes envolvidos na construção de aplicações distribuídas interajam através dos mecanismos de interoperabilidade providos</w:t>
      </w:r>
      <w:r w:rsidR="006942E8" w:rsidRPr="00EE6A2C">
        <w:rPr>
          <w:rFonts w:ascii="Arial" w:hAnsi="Arial" w:cs="Arial"/>
          <w:sz w:val="24"/>
          <w:szCs w:val="24"/>
        </w:rPr>
        <w:t xml:space="preserve"> pelo </w:t>
      </w:r>
      <w:r w:rsidR="006942E8" w:rsidRPr="00EE6A2C">
        <w:rPr>
          <w:rFonts w:ascii="Arial" w:hAnsi="Arial" w:cs="Arial"/>
          <w:i/>
          <w:sz w:val="24"/>
          <w:szCs w:val="24"/>
        </w:rPr>
        <w:t>framework</w:t>
      </w:r>
      <w:r w:rsidR="00460203" w:rsidRPr="00EE6A2C">
        <w:rPr>
          <w:rFonts w:ascii="Arial" w:hAnsi="Arial" w:cs="Arial"/>
          <w:sz w:val="24"/>
          <w:szCs w:val="24"/>
        </w:rPr>
        <w:t>.</w:t>
      </w:r>
    </w:p>
    <w:p w:rsidR="00460203" w:rsidRDefault="006942E8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possível tornar interoperáveis sistemas desenvolvidos nos modelos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OpenCOM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 Fractal. Esta interoperabilidade pode ocorrer tanto em sistemas locais, como também com partes distribuídas pela rede.</w:t>
      </w:r>
      <w:r w:rsidR="00EE6A2C" w:rsidRPr="00EE6A2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E6A2C"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="00EE6A2C" w:rsidRPr="00EE6A2C">
        <w:rPr>
          <w:rFonts w:ascii="Arial" w:hAnsi="Arial" w:cs="Arial"/>
          <w:sz w:val="24"/>
          <w:szCs w:val="24"/>
        </w:rPr>
        <w:t xml:space="preserve"> remoto</w:t>
      </w:r>
      <w:r w:rsidR="00640152">
        <w:rPr>
          <w:rFonts w:ascii="Arial" w:hAnsi="Arial" w:cs="Arial"/>
          <w:sz w:val="24"/>
          <w:szCs w:val="24"/>
        </w:rPr>
        <w:t xml:space="preserve"> entre os componentes</w:t>
      </w:r>
      <w:r w:rsidR="00EE6A2C" w:rsidRPr="00EE6A2C">
        <w:rPr>
          <w:rFonts w:ascii="Arial" w:hAnsi="Arial" w:cs="Arial"/>
          <w:sz w:val="24"/>
          <w:szCs w:val="24"/>
        </w:rPr>
        <w:t xml:space="preserve"> é suportado através dos mecanismos Java RMI e Web Services SOAP.</w:t>
      </w:r>
    </w:p>
    <w:p w:rsidR="00640152" w:rsidRDefault="00640152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{figuras/interopframe.png}</w:t>
      </w:r>
      <w:r>
        <w:rPr>
          <w:rFonts w:ascii="Arial" w:hAnsi="Arial" w:cs="Arial"/>
          <w:sz w:val="24"/>
          <w:szCs w:val="24"/>
        </w:rPr>
        <w:t xml:space="preserve"> apresenta a arquitetura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 A seguir são explicados os módulos dessa arquitetura {nascimento2013}:</w:t>
      </w:r>
    </w:p>
    <w:p w:rsidR="00640152" w:rsidRDefault="00D55F8F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Configurador Distribuído (CD) </w:t>
      </w:r>
      <w:r>
        <w:rPr>
          <w:rFonts w:ascii="NimbusRomNo9L-Regu" w:hAnsi="NimbusRomNo9L-Regu" w:cs="NimbusRomNo9L-Regu"/>
          <w:sz w:val="24"/>
          <w:szCs w:val="24"/>
        </w:rPr>
        <w:t>–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módulo </w:t>
      </w:r>
      <w:r w:rsidR="00640152">
        <w:rPr>
          <w:rFonts w:ascii="NimbusRomNo9L-Regu" w:hAnsi="NimbusRomNo9L-Regu" w:cs="NimbusRomNo9L-Regu"/>
          <w:sz w:val="24"/>
          <w:szCs w:val="24"/>
        </w:rPr>
        <w:t>responsável pelo gerenciamento do serviço de interoperabilidade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entre</w:t>
      </w:r>
      <w:r>
        <w:rPr>
          <w:rFonts w:ascii="NimbusRomNo9L-Regu" w:hAnsi="NimbusRomNo9L-Regu" w:cs="NimbusRomNo9L-Regu"/>
          <w:sz w:val="24"/>
          <w:szCs w:val="24"/>
        </w:rPr>
        <w:t xml:space="preserve"> os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componentes distribuídos. Este módulo coordena</w:t>
      </w:r>
      <w:r>
        <w:rPr>
          <w:rFonts w:ascii="NimbusRomNo9L-Regu" w:hAnsi="NimbusRomNo9L-Regu" w:cs="NimbusRomNo9L-Regu"/>
          <w:sz w:val="24"/>
          <w:szCs w:val="24"/>
        </w:rPr>
        <w:t xml:space="preserve"> e controla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as operações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dos demais módulos do </w:t>
      </w:r>
      <w:r w:rsidR="00640152">
        <w:rPr>
          <w:rFonts w:ascii="NimbusRomNo9L-ReguItal" w:hAnsi="NimbusRomNo9L-ReguItal" w:cs="NimbusRomNo9L-ReguItal"/>
          <w:sz w:val="24"/>
          <w:szCs w:val="24"/>
        </w:rPr>
        <w:t xml:space="preserve">framework </w:t>
      </w:r>
      <w:r w:rsidR="00640152">
        <w:rPr>
          <w:rFonts w:ascii="NimbusRomNo9L-Regu" w:hAnsi="NimbusRomNo9L-Regu" w:cs="NimbusRomNo9L-Regu"/>
          <w:sz w:val="24"/>
          <w:szCs w:val="24"/>
        </w:rPr>
        <w:t>distribuído;</w:t>
      </w:r>
    </w:p>
    <w:p w:rsidR="00640152" w:rsidRDefault="00D55F8F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>Plug-ins</w:t>
      </w:r>
      <w:r w:rsidR="00640152">
        <w:rPr>
          <w:rFonts w:ascii="NimbusRomNo9L-MediItal" w:hAnsi="NimbusRomNo9L-MediItal" w:cs="NimbusRomNo9L-MediItal"/>
          <w:sz w:val="24"/>
          <w:szCs w:val="24"/>
        </w:rPr>
        <w:t xml:space="preserve">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de Modelos de Componentes (PMC) </w:t>
      </w:r>
      <w:r>
        <w:rPr>
          <w:rFonts w:ascii="NimbusRomNo9L-Regu" w:hAnsi="NimbusRomNo9L-Regu" w:cs="NimbusRomNo9L-Regu"/>
          <w:sz w:val="24"/>
          <w:szCs w:val="24"/>
        </w:rPr>
        <w:t>–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cada </w:t>
      </w:r>
      <w:r>
        <w:rPr>
          <w:rFonts w:ascii="NimbusRomNo9L-ReguItal" w:hAnsi="NimbusRomNo9L-ReguItal" w:cs="NimbusRomNo9L-ReguItal"/>
          <w:sz w:val="24"/>
          <w:szCs w:val="24"/>
        </w:rPr>
        <w:t>plug-in</w:t>
      </w:r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permite que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InteropFrame</w:t>
      </w:r>
      <w:proofErr w:type="spellEnd"/>
      <w:r w:rsidR="00640152">
        <w:rPr>
          <w:rFonts w:ascii="NimbusRomNo9L-Regu" w:hAnsi="NimbusRomNo9L-Regu" w:cs="NimbusRomNo9L-Regu"/>
          <w:sz w:val="24"/>
          <w:szCs w:val="24"/>
        </w:rPr>
        <w:t xml:space="preserve"> suporte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um modelo de componentes </w:t>
      </w:r>
      <w:r>
        <w:rPr>
          <w:rFonts w:ascii="NimbusRomNo9L-Regu" w:hAnsi="NimbusRomNo9L-Regu" w:cs="NimbusRomNo9L-Regu"/>
          <w:sz w:val="24"/>
          <w:szCs w:val="24"/>
        </w:rPr>
        <w:t xml:space="preserve">específico. Um Plug-in de modelo de componente é composto pelos seguintes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submódulos</w:t>
      </w:r>
      <w:proofErr w:type="spellEnd"/>
      <w:r w:rsidR="00640152">
        <w:rPr>
          <w:rFonts w:ascii="NimbusRomNo9L-Regu" w:hAnsi="NimbusRomNo9L-Regu" w:cs="NimbusRomNo9L-Regu"/>
          <w:sz w:val="24"/>
          <w:szCs w:val="24"/>
        </w:rPr>
        <w:t>:</w:t>
      </w:r>
    </w:p>
    <w:p w:rsidR="00640152" w:rsidRDefault="00D55F8F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lastRenderedPageBreak/>
        <w:t xml:space="preserve">-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Gerador de </w:t>
      </w:r>
      <w:r w:rsidR="00640152"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 w:rsidR="00640152">
        <w:rPr>
          <w:rFonts w:ascii="NimbusRomNo9L-MediItal" w:hAnsi="NimbusRomNo9L-MediItal" w:cs="NimbusRomNo9L-MediItal"/>
          <w:sz w:val="24"/>
          <w:szCs w:val="24"/>
        </w:rPr>
        <w:t xml:space="preserve">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(GP) 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–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responsável pela geração automática dos </w:t>
      </w:r>
      <w:r w:rsidR="00640152"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que possibilitam a interoperabilidade entre os componentes distribuídos 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de modelos diferentes. Este módulo baseia-se na geração de código a partir de </w:t>
      </w:r>
      <w:proofErr w:type="spellStart"/>
      <w:r w:rsidR="008E4659">
        <w:rPr>
          <w:rFonts w:ascii="NimbusRomNo9L-Regu" w:hAnsi="NimbusRomNo9L-Regu" w:cs="NimbusRomNo9L-Regu"/>
          <w:i/>
          <w:sz w:val="24"/>
          <w:szCs w:val="24"/>
        </w:rPr>
        <w:t>templates</w:t>
      </w:r>
      <w:proofErr w:type="spellEnd"/>
      <w:r w:rsidR="008E4659">
        <w:rPr>
          <w:rFonts w:ascii="NimbusRomNo9L-Regu" w:hAnsi="NimbusRomNo9L-Regu" w:cs="NimbusRomNo9L-Regu"/>
          <w:sz w:val="24"/>
          <w:szCs w:val="24"/>
        </w:rPr>
        <w:t xml:space="preserve"> pré-definidos para cada modelo de componentes específico</w:t>
      </w:r>
      <w:r w:rsidR="00640152">
        <w:rPr>
          <w:rFonts w:ascii="NimbusRomNo9L-Regu" w:hAnsi="NimbusRomNo9L-Regu" w:cs="NimbusRomNo9L-Regu"/>
          <w:sz w:val="24"/>
          <w:szCs w:val="24"/>
        </w:rPr>
        <w:t>;</w:t>
      </w:r>
    </w:p>
    <w:p w:rsidR="00640152" w:rsidRDefault="00D55F8F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Montador de </w:t>
      </w:r>
      <w:r w:rsidR="00640152"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 w:rsidR="00640152">
        <w:rPr>
          <w:rFonts w:ascii="NimbusRomNo9L-MediItal" w:hAnsi="NimbusRomNo9L-MediItal" w:cs="NimbusRomNo9L-MediItal"/>
          <w:sz w:val="24"/>
          <w:szCs w:val="24"/>
        </w:rPr>
        <w:t xml:space="preserve">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(MP)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- responsável </w:t>
      </w:r>
      <w:r w:rsidR="008E4659">
        <w:rPr>
          <w:rFonts w:ascii="NimbusRomNo9L-Regu" w:hAnsi="NimbusRomNo9L-Regu" w:cs="NimbusRomNo9L-Regu"/>
          <w:sz w:val="24"/>
          <w:szCs w:val="24"/>
        </w:rPr>
        <w:t>pela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execução </w:t>
      </w:r>
      <w:r w:rsidR="008E4659">
        <w:rPr>
          <w:rFonts w:ascii="NimbusRomNo9L-Regu" w:hAnsi="NimbusRomNo9L-Regu" w:cs="NimbusRomNo9L-Regu"/>
          <w:sz w:val="24"/>
          <w:szCs w:val="24"/>
        </w:rPr>
        <w:t>sob demanda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dos </w:t>
      </w:r>
      <w:r w:rsidR="00640152"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criado</w:t>
      </w:r>
      <w:r w:rsidR="008E4659">
        <w:rPr>
          <w:rFonts w:ascii="NimbusRomNo9L-Regu" w:hAnsi="NimbusRomNo9L-Regu" w:cs="NimbusRomNo9L-Regu"/>
          <w:sz w:val="24"/>
          <w:szCs w:val="24"/>
        </w:rPr>
        <w:t>s pelo GP, bem como a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disponibilização do serviço de interoperabilidade entre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os componentes distribuídos;</w:t>
      </w:r>
    </w:p>
    <w:p w:rsidR="00640152" w:rsidRDefault="00D55F8F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Repositório de </w:t>
      </w:r>
      <w:r w:rsidR="00640152"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 w:rsidR="00640152">
        <w:rPr>
          <w:rFonts w:ascii="NimbusRomNo9L-MediItal" w:hAnsi="NimbusRomNo9L-MediItal" w:cs="NimbusRomNo9L-MediItal"/>
          <w:sz w:val="24"/>
          <w:szCs w:val="24"/>
        </w:rPr>
        <w:t xml:space="preserve">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(RP) </w:t>
      </w:r>
      <w:r w:rsidR="008E4659">
        <w:rPr>
          <w:rFonts w:ascii="NimbusRomNo9L-Regu" w:hAnsi="NimbusRomNo9L-Regu" w:cs="NimbusRomNo9L-Regu"/>
          <w:sz w:val="24"/>
          <w:szCs w:val="24"/>
        </w:rPr>
        <w:t>–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repositório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para 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armazenamento </w:t>
      </w:r>
      <w:r w:rsidR="00640152">
        <w:rPr>
          <w:rFonts w:ascii="NimbusRomNo9L-Regu" w:hAnsi="NimbusRomNo9L-Regu" w:cs="NimbusRomNo9L-Regu"/>
          <w:sz w:val="24"/>
          <w:szCs w:val="24"/>
        </w:rPr>
        <w:t>d</w:t>
      </w:r>
      <w:r w:rsidR="008E4659">
        <w:rPr>
          <w:rFonts w:ascii="NimbusRomNo9L-Regu" w:hAnsi="NimbusRomNo9L-Regu" w:cs="NimbusRomNo9L-Regu"/>
          <w:sz w:val="24"/>
          <w:szCs w:val="24"/>
        </w:rPr>
        <w:t>os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gerados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pelo GP.</w:t>
      </w:r>
    </w:p>
    <w:p w:rsidR="00640152" w:rsidRPr="00EE6A2C" w:rsidRDefault="00D55F8F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 w:rsidR="008E4659">
        <w:rPr>
          <w:rFonts w:ascii="NimbusRomNo9L-MediItal" w:hAnsi="NimbusRomNo9L-MediItal" w:cs="NimbusRomNo9L-MediItal"/>
          <w:sz w:val="24"/>
          <w:szCs w:val="24"/>
        </w:rPr>
        <w:t>Plug-ins</w:t>
      </w:r>
      <w:r w:rsidR="00640152">
        <w:rPr>
          <w:rFonts w:ascii="NimbusRomNo9L-MediItal" w:hAnsi="NimbusRomNo9L-MediItal" w:cs="NimbusRomNo9L-MediItal"/>
          <w:sz w:val="24"/>
          <w:szCs w:val="24"/>
        </w:rPr>
        <w:t xml:space="preserve">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de Geradores de </w:t>
      </w:r>
      <w:proofErr w:type="spellStart"/>
      <w:r w:rsidR="00640152" w:rsidRPr="008E4659">
        <w:rPr>
          <w:rFonts w:ascii="NimbusRomNo9L-MediItal" w:hAnsi="NimbusRomNo9L-MediItal" w:cs="NimbusRomNo9L-MediItal"/>
          <w:i/>
          <w:sz w:val="24"/>
          <w:szCs w:val="24"/>
        </w:rPr>
        <w:t>Bindings</w:t>
      </w:r>
      <w:proofErr w:type="spellEnd"/>
      <w:r w:rsidR="00640152">
        <w:rPr>
          <w:rFonts w:ascii="NimbusRomNo9L-MediItal" w:hAnsi="NimbusRomNo9L-MediItal" w:cs="NimbusRomNo9L-MediItal"/>
          <w:sz w:val="24"/>
          <w:szCs w:val="24"/>
        </w:rPr>
        <w:t xml:space="preserve"> </w:t>
      </w:r>
      <w:r w:rsidR="00640152">
        <w:rPr>
          <w:rFonts w:ascii="NimbusRomNo9L-Medi" w:hAnsi="NimbusRomNo9L-Medi" w:cs="NimbusRomNo9L-Medi"/>
          <w:sz w:val="24"/>
          <w:szCs w:val="24"/>
        </w:rPr>
        <w:t xml:space="preserve">(GB)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- cada </w:t>
      </w:r>
      <w:r w:rsidR="008E4659">
        <w:rPr>
          <w:rFonts w:ascii="NimbusRomNo9L-ReguItal" w:hAnsi="NimbusRomNo9L-ReguItal" w:cs="NimbusRomNo9L-ReguItal"/>
          <w:sz w:val="24"/>
          <w:szCs w:val="24"/>
        </w:rPr>
        <w:t xml:space="preserve">plug-in gerador de </w:t>
      </w:r>
      <w:proofErr w:type="spellStart"/>
      <w:r w:rsid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é responsável pela geração automática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do código-fonte de um tipo diferente de </w:t>
      </w:r>
      <w:proofErr w:type="spellStart"/>
      <w:r w:rsidR="00640152"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entre componentes remotos.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O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 módulo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G</w:t>
      </w:r>
      <w:r w:rsidR="008E4659">
        <w:rPr>
          <w:rFonts w:ascii="NimbusRomNo9L-Regu" w:hAnsi="NimbusRomNo9L-Regu" w:cs="NimbusRomNo9L-Regu"/>
          <w:sz w:val="24"/>
          <w:szCs w:val="24"/>
        </w:rPr>
        <w:t xml:space="preserve">erador de </w:t>
      </w:r>
      <w:r w:rsidR="008E4659">
        <w:rPr>
          <w:rFonts w:ascii="NimbusRomNo9L-Regu" w:hAnsi="NimbusRomNo9L-Regu" w:cs="NimbusRomNo9L-Regu"/>
          <w:i/>
          <w:sz w:val="24"/>
          <w:szCs w:val="24"/>
        </w:rPr>
        <w:t>Proxies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</w:t>
      </w:r>
      <w:r w:rsidR="00BC33F6">
        <w:rPr>
          <w:rFonts w:ascii="NimbusRomNo9L-Regu" w:hAnsi="NimbusRomNo9L-Regu" w:cs="NimbusRomNo9L-Regu"/>
          <w:sz w:val="24"/>
          <w:szCs w:val="24"/>
        </w:rPr>
        <w:t>faz uso de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um tipo específico de Gerador de </w:t>
      </w:r>
      <w:proofErr w:type="spellStart"/>
      <w:r w:rsidR="00640152"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para enxertar no</w:t>
      </w:r>
      <w:r w:rsidR="00BC33F6">
        <w:rPr>
          <w:rFonts w:ascii="NimbusRomNo9L-Regu" w:hAnsi="NimbusRomNo9L-Regu" w:cs="NimbusRomNo9L-Regu"/>
          <w:sz w:val="24"/>
          <w:szCs w:val="24"/>
        </w:rPr>
        <w:t>s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</w:t>
      </w:r>
      <w:r w:rsidR="00640152"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 w:rsidR="00640152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640152">
        <w:rPr>
          <w:rFonts w:ascii="NimbusRomNo9L-Regu" w:hAnsi="NimbusRomNo9L-Regu" w:cs="NimbusRomNo9L-Regu"/>
          <w:sz w:val="24"/>
          <w:szCs w:val="24"/>
        </w:rPr>
        <w:t>o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="008E4659">
        <w:rPr>
          <w:rFonts w:ascii="NimbusRomNo9L-Regu" w:hAnsi="NimbusRomNo9L-Regu" w:cs="NimbusRomNo9L-Regu"/>
          <w:sz w:val="24"/>
          <w:szCs w:val="24"/>
        </w:rPr>
        <w:t>código</w:t>
      </w:r>
      <w:r w:rsidR="00640152">
        <w:rPr>
          <w:rFonts w:ascii="NimbusRomNo9L-Regu" w:hAnsi="NimbusRomNo9L-Regu" w:cs="NimbusRomNo9L-Regu"/>
          <w:sz w:val="24"/>
          <w:szCs w:val="24"/>
        </w:rPr>
        <w:t xml:space="preserve"> que promove a interconexão remota.</w:t>
      </w:r>
    </w:p>
    <w:p w:rsidR="00EE6A2C" w:rsidRPr="00EE6A2C" w:rsidRDefault="00EE6A2C" w:rsidP="00BC33F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7302C" w:rsidRPr="00EE6A2C" w:rsidRDefault="0017302C" w:rsidP="00BC33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24144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2C" w:rsidRDefault="0017302C" w:rsidP="00BC33F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 xml:space="preserve">Figura {figuras/interopframe.png} – Arquitetura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C95D40" w:rsidRDefault="00C95D40" w:rsidP="00C95D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 w:rsidR="008C0DDE">
        <w:rPr>
          <w:rFonts w:ascii="Arial" w:hAnsi="Arial" w:cs="Arial"/>
          <w:sz w:val="24"/>
          <w:szCs w:val="24"/>
        </w:rPr>
        <w:t xml:space="preserve"> mostra o funcionamento do </w:t>
      </w:r>
      <w:proofErr w:type="spellStart"/>
      <w:r w:rsidR="008C0DDE">
        <w:rPr>
          <w:rFonts w:ascii="Arial" w:hAnsi="Arial" w:cs="Arial"/>
          <w:sz w:val="24"/>
          <w:szCs w:val="24"/>
        </w:rPr>
        <w:t>InteropFrame</w:t>
      </w:r>
      <w:proofErr w:type="spellEnd"/>
      <w:r w:rsidR="008C0DDE">
        <w:rPr>
          <w:rFonts w:ascii="Arial" w:hAnsi="Arial" w:cs="Arial"/>
          <w:sz w:val="24"/>
          <w:szCs w:val="24"/>
        </w:rPr>
        <w:t xml:space="preserve">. Neste cenário o usuário deseja interconectar os componentes “A” e “B”, desenvolvidos respectivamente em </w:t>
      </w:r>
      <w:proofErr w:type="spellStart"/>
      <w:r w:rsidR="008C0DDE">
        <w:rPr>
          <w:rFonts w:ascii="Arial" w:hAnsi="Arial" w:cs="Arial"/>
          <w:sz w:val="24"/>
          <w:szCs w:val="24"/>
        </w:rPr>
        <w:t>OpenCOM</w:t>
      </w:r>
      <w:proofErr w:type="spellEnd"/>
      <w:r w:rsidR="008C0DDE">
        <w:rPr>
          <w:rFonts w:ascii="Arial" w:hAnsi="Arial" w:cs="Arial"/>
          <w:sz w:val="24"/>
          <w:szCs w:val="24"/>
        </w:rPr>
        <w:t xml:space="preserve"> e Fractal. O componente “A” é tratado aqui como componente cliente pois requisita os serviços do componente servidor “B” de modo remoto.</w:t>
      </w:r>
    </w:p>
    <w:p w:rsidR="008C0DDE" w:rsidRDefault="008C0DDE" w:rsidP="00C95D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detalhamento deste processo de funcionamento</w:t>
      </w:r>
      <w:r w:rsidR="001321FD">
        <w:rPr>
          <w:rFonts w:ascii="Arial" w:hAnsi="Arial" w:cs="Arial"/>
          <w:sz w:val="24"/>
          <w:szCs w:val="24"/>
        </w:rPr>
        <w:t xml:space="preserve"> para o exemplo da </w:t>
      </w:r>
      <w:r w:rsidR="001321FD" w:rsidRPr="00EE6A2C">
        <w:rPr>
          <w:rFonts w:ascii="Arial" w:hAnsi="Arial" w:cs="Arial"/>
          <w:sz w:val="24"/>
          <w:szCs w:val="24"/>
        </w:rPr>
        <w:t>Figura {figuras/interopframe</w:t>
      </w:r>
      <w:r w:rsidR="001321FD">
        <w:rPr>
          <w:rFonts w:ascii="Arial" w:hAnsi="Arial" w:cs="Arial"/>
          <w:sz w:val="24"/>
          <w:szCs w:val="24"/>
        </w:rPr>
        <w:t>02</w:t>
      </w:r>
      <w:r w:rsidR="001321FD"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é descrito a seguir {nascimento2013}: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lastRenderedPageBreak/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>Do lado do componente cliente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(1C) O </w:t>
      </w:r>
      <w:r>
        <w:rPr>
          <w:rFonts w:ascii="NimbusRomNo9L-Regu" w:hAnsi="NimbusRomNo9L-Regu" w:cs="NimbusRomNo9L-Regu"/>
          <w:sz w:val="24"/>
          <w:szCs w:val="24"/>
        </w:rPr>
        <w:t>Configurador D</w:t>
      </w:r>
      <w:r>
        <w:rPr>
          <w:rFonts w:ascii="NimbusRomNo9L-Regu" w:hAnsi="NimbusRomNo9L-Regu" w:cs="NimbusRomNo9L-Regu"/>
          <w:sz w:val="24"/>
          <w:szCs w:val="24"/>
        </w:rPr>
        <w:t xml:space="preserve">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</w:t>
      </w:r>
      <w:r>
        <w:rPr>
          <w:rFonts w:ascii="NimbusRomNo9L-Regu" w:hAnsi="NimbusRomNo9L-Regu" w:cs="NimbusRomNo9L-Regu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sz w:val="24"/>
          <w:szCs w:val="24"/>
        </w:rPr>
        <w:t>necessário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para promover a interoperabilidade</w:t>
      </w:r>
      <w:r>
        <w:rPr>
          <w:rFonts w:ascii="NimbusRomNo9L-Regu" w:hAnsi="NimbusRomNo9L-Regu" w:cs="NimbusRomNo9L-Regu"/>
          <w:sz w:val="24"/>
          <w:szCs w:val="24"/>
        </w:rPr>
        <w:t>, já se encontra no R</w:t>
      </w:r>
      <w:r>
        <w:rPr>
          <w:rFonts w:ascii="NimbusRomNo9L-Regu" w:hAnsi="NimbusRomNo9L-Regu" w:cs="NimbusRomNo9L-Regu"/>
          <w:sz w:val="24"/>
          <w:szCs w:val="24"/>
        </w:rPr>
        <w:t>epositório</w:t>
      </w:r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</w:t>
      </w:r>
      <w:r>
        <w:rPr>
          <w:rFonts w:ascii="NimbusRomNo9L-Regu" w:hAnsi="NimbusRomNo9L-Regu" w:cs="NimbusRomNo9L-Regu"/>
          <w:sz w:val="24"/>
          <w:szCs w:val="24"/>
        </w:rPr>
        <w:t>, caso contrário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ele solicita a geração do mesmo no passo 2C.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próximo passo será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5C, onde esse componente será</w:t>
      </w:r>
      <w:r>
        <w:rPr>
          <w:rFonts w:ascii="NimbusRomNo9L-Regu" w:hAnsi="NimbusRomNo9L-Regu" w:cs="NimbusRomNo9L-Regu"/>
          <w:sz w:val="24"/>
          <w:szCs w:val="24"/>
        </w:rPr>
        <w:t xml:space="preserve"> utilizado pelo </w:t>
      </w:r>
      <w:r>
        <w:rPr>
          <w:rFonts w:ascii="NimbusRomNo9L-Regu" w:hAnsi="NimbusRomNo9L-Regu" w:cs="NimbusRomNo9L-Regu"/>
          <w:sz w:val="24"/>
          <w:szCs w:val="24"/>
        </w:rPr>
        <w:t>M</w:t>
      </w:r>
      <w:r>
        <w:rPr>
          <w:rFonts w:ascii="NimbusRomNo9L-Regu" w:hAnsi="NimbusRomNo9L-Regu" w:cs="NimbusRomNo9L-Regu"/>
          <w:sz w:val="24"/>
          <w:szCs w:val="24"/>
        </w:rPr>
        <w:t>ontador</w:t>
      </w:r>
      <w:r>
        <w:rPr>
          <w:rFonts w:ascii="NimbusRomNo9L-Regu" w:hAnsi="NimbusRomNo9L-Regu" w:cs="NimbusRomNo9L-Regu"/>
          <w:sz w:val="24"/>
          <w:szCs w:val="24"/>
        </w:rPr>
        <w:t xml:space="preserve">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</w:t>
      </w:r>
      <w:r>
        <w:rPr>
          <w:rFonts w:ascii="NimbusRomNo9L-Regu" w:hAnsi="NimbusRomNo9L-Regu" w:cs="NimbusRomNo9L-Regu"/>
          <w:sz w:val="24"/>
          <w:szCs w:val="24"/>
        </w:rPr>
        <w:t>;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(2C)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</w:t>
      </w:r>
      <w:r>
        <w:rPr>
          <w:rFonts w:ascii="NimbusRomNo9L-Regu" w:hAnsi="NimbusRomNo9L-Regu" w:cs="NimbusRomNo9L-Regu"/>
          <w:sz w:val="24"/>
          <w:szCs w:val="24"/>
        </w:rPr>
        <w:t xml:space="preserve">erador de </w:t>
      </w:r>
      <w:r>
        <w:rPr>
          <w:rFonts w:ascii="NimbusRomNo9L-ReguItal" w:hAnsi="NimbusRomNo9L-ReguItal" w:cs="NimbusRomNo9L-ReguItal"/>
          <w:sz w:val="24"/>
          <w:szCs w:val="24"/>
        </w:rPr>
        <w:t>P</w:t>
      </w:r>
      <w:r>
        <w:rPr>
          <w:rFonts w:ascii="NimbusRomNo9L-ReguItal" w:hAnsi="NimbusRomNo9L-ReguItal" w:cs="NimbusRomNo9L-ReguItal"/>
          <w:sz w:val="24"/>
          <w:szCs w:val="24"/>
        </w:rPr>
        <w:t xml:space="preserve">roxies </w:t>
      </w:r>
      <w:r>
        <w:rPr>
          <w:rFonts w:ascii="NimbusRomNo9L-Regu" w:hAnsi="NimbusRomNo9L-Regu" w:cs="NimbusRomNo9L-Regu"/>
          <w:sz w:val="24"/>
          <w:szCs w:val="24"/>
        </w:rPr>
        <w:t>(GP) do modelo de componente</w:t>
      </w:r>
      <w:r>
        <w:rPr>
          <w:rFonts w:ascii="NimbusRomNo9L-Regu" w:hAnsi="NimbusRomNo9L-Regu" w:cs="NimbusRomNo9L-Regu"/>
          <w:sz w:val="24"/>
          <w:szCs w:val="24"/>
        </w:rPr>
        <w:t xml:space="preserve">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para gerar automaticamente o código do componente </w:t>
      </w:r>
      <w:r>
        <w:rPr>
          <w:rFonts w:ascii="NimbusRomNo9L-Regu" w:hAnsi="NimbusRomNo9L-Regu" w:cs="NimbusRomNo9L-Regu"/>
          <w:sz w:val="24"/>
          <w:szCs w:val="24"/>
        </w:rPr>
        <w:t>“X”</w:t>
      </w:r>
      <w:r>
        <w:rPr>
          <w:rFonts w:ascii="NimbusRomNo9L-Regu" w:hAnsi="NimbusRomNo9L-Regu" w:cs="NimbusRomNo9L-Regu"/>
          <w:sz w:val="24"/>
          <w:szCs w:val="24"/>
        </w:rPr>
        <w:t xml:space="preserve"> que representa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</w:t>
      </w:r>
      <w:r w:rsidR="001321FD">
        <w:rPr>
          <w:rFonts w:ascii="NimbusRomNo9L-Regu" w:hAnsi="NimbusRomNo9L-Regu" w:cs="NimbusRomNo9L-Regu"/>
          <w:sz w:val="24"/>
          <w:szCs w:val="24"/>
        </w:rPr>
        <w:t xml:space="preserve">3C) O GP solicita ao </w:t>
      </w:r>
      <w:proofErr w:type="spellStart"/>
      <w:r w:rsidR="001321FD"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 w:rsidR="001321FD">
        <w:rPr>
          <w:rFonts w:ascii="NimbusRomNo9L-Regu" w:hAnsi="NimbusRomNo9L-Regu" w:cs="NimbusRomNo9L-Regu"/>
          <w:sz w:val="24"/>
          <w:szCs w:val="24"/>
        </w:rPr>
        <w:t xml:space="preserve"> G</w:t>
      </w:r>
      <w:r>
        <w:rPr>
          <w:rFonts w:ascii="NimbusRomNo9L-Regu" w:hAnsi="NimbusRomNo9L-Regu" w:cs="NimbusRomNo9L-Regu"/>
          <w:sz w:val="24"/>
          <w:szCs w:val="24"/>
        </w:rPr>
        <w:t xml:space="preserve">erador de </w:t>
      </w:r>
      <w:proofErr w:type="spellStart"/>
      <w:r w:rsidRPr="001321FD">
        <w:rPr>
          <w:rFonts w:ascii="NimbusRomNo9L-ReguItal" w:hAnsi="NimbusRomNo9L-ReguItal" w:cs="NimbusRomNo9L-ReguItal"/>
          <w:i/>
          <w:sz w:val="24"/>
          <w:szCs w:val="24"/>
        </w:rPr>
        <w:t>bindings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(GB) </w:t>
      </w:r>
      <w:r w:rsidR="001321FD">
        <w:rPr>
          <w:rFonts w:ascii="NimbusRomNo9L-Regu" w:hAnsi="NimbusRomNo9L-Regu" w:cs="NimbusRomNo9L-Regu"/>
          <w:sz w:val="24"/>
          <w:szCs w:val="24"/>
        </w:rPr>
        <w:t>do</w:t>
      </w:r>
      <w:r>
        <w:rPr>
          <w:rFonts w:ascii="NimbusRomNo9L-Regu" w:hAnsi="NimbusRomNo9L-Regu" w:cs="NimbusRomNo9L-Regu"/>
          <w:sz w:val="24"/>
          <w:szCs w:val="24"/>
        </w:rPr>
        <w:t xml:space="preserve"> RMI para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gerar automaticamente a parte do código</w:t>
      </w:r>
      <w:r w:rsidR="001321FD">
        <w:rPr>
          <w:rFonts w:ascii="NimbusRomNo9L-Regu" w:hAnsi="NimbusRomNo9L-Regu" w:cs="NimbusRomNo9L-Regu"/>
          <w:sz w:val="24"/>
          <w:szCs w:val="24"/>
        </w:rPr>
        <w:t xml:space="preserve"> do componente “X”</w:t>
      </w:r>
      <w:r>
        <w:rPr>
          <w:rFonts w:ascii="NimbusRomNo9L-Regu" w:hAnsi="NimbusRomNo9L-Regu" w:cs="NimbusRomNo9L-Regu"/>
          <w:sz w:val="24"/>
          <w:szCs w:val="24"/>
        </w:rPr>
        <w:t xml:space="preserve"> responsável pela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comunicação remota;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(4C) O GP armazena no </w:t>
      </w:r>
      <w:r w:rsidR="001321FD">
        <w:rPr>
          <w:rFonts w:ascii="NimbusRomNo9L-Regu" w:hAnsi="NimbusRomNo9L-Regu" w:cs="NimbusRomNo9L-Regu"/>
          <w:sz w:val="24"/>
          <w:szCs w:val="24"/>
        </w:rPr>
        <w:t>RP o componente “X”</w:t>
      </w:r>
      <w:r>
        <w:rPr>
          <w:rFonts w:ascii="NimbusRomNo9L-Regu" w:hAnsi="NimbusRomNo9L-Regu" w:cs="NimbusRomNo9L-Regu"/>
          <w:sz w:val="24"/>
          <w:szCs w:val="24"/>
        </w:rPr>
        <w:t xml:space="preserve"> gerado;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(5C) O CD solicita ao </w:t>
      </w:r>
      <w:r w:rsidR="001321FD">
        <w:rPr>
          <w:rFonts w:ascii="NimbusRomNo9L-Regu" w:hAnsi="NimbusRomNo9L-Regu" w:cs="NimbusRomNo9L-Regu"/>
          <w:sz w:val="24"/>
          <w:szCs w:val="24"/>
        </w:rPr>
        <w:t>MP</w:t>
      </w:r>
      <w:r>
        <w:rPr>
          <w:rFonts w:ascii="NimbusRomNo9L-Regu" w:hAnsi="NimbusRomNo9L-Regu" w:cs="NimbusRomNo9L-Regu"/>
          <w:sz w:val="24"/>
          <w:szCs w:val="24"/>
        </w:rPr>
        <w:t xml:space="preserve"> que proceda com a inicialização do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8C0DDE" w:rsidRDefault="008C0DDE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(6C) O MP obtém e in</w:t>
      </w:r>
      <w:r w:rsidR="001321FD">
        <w:rPr>
          <w:rFonts w:ascii="NimbusRomNo9L-Regu" w:hAnsi="NimbusRomNo9L-Regu" w:cs="NimbusRomNo9L-Regu"/>
          <w:sz w:val="24"/>
          <w:szCs w:val="24"/>
        </w:rPr>
        <w:t>icializa o componente “X”</w:t>
      </w:r>
      <w:r>
        <w:rPr>
          <w:rFonts w:ascii="NimbusRomNo9L-Regu" w:hAnsi="NimbusRomNo9L-Regu" w:cs="NimbusRomNo9L-Regu"/>
          <w:sz w:val="24"/>
          <w:szCs w:val="24"/>
        </w:rPr>
        <w:t xml:space="preserve"> do lado cliente no ambiente de execução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conectan</w:t>
      </w:r>
      <w:r w:rsidR="005A397F">
        <w:rPr>
          <w:rFonts w:ascii="NimbusRomNo9L-Regu" w:hAnsi="NimbusRomNo9L-Regu" w:cs="NimbusRomNo9L-Regu"/>
          <w:sz w:val="24"/>
          <w:szCs w:val="24"/>
        </w:rPr>
        <w:t>do o receptáculo do componente “A”</w:t>
      </w:r>
      <w:r>
        <w:rPr>
          <w:rFonts w:ascii="NimbusRomNo9L-Regu" w:hAnsi="NimbusRomNo9L-Regu" w:cs="NimbusRomNo9L-Regu"/>
          <w:sz w:val="24"/>
          <w:szCs w:val="24"/>
        </w:rPr>
        <w:t xml:space="preserve"> à interface provida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5A397F">
        <w:rPr>
          <w:rFonts w:ascii="NimbusRomNo9L-Regu" w:hAnsi="NimbusRomNo9L-Regu" w:cs="NimbusRomNo9L-Regu"/>
          <w:sz w:val="24"/>
          <w:szCs w:val="24"/>
        </w:rPr>
        <w:t>“X”</w:t>
      </w:r>
      <w:r>
        <w:rPr>
          <w:rFonts w:ascii="NimbusRomNo9L-Regu" w:hAnsi="NimbusRomNo9L-Regu" w:cs="NimbusRomNo9L-Regu"/>
          <w:sz w:val="24"/>
          <w:szCs w:val="24"/>
        </w:rPr>
        <w:t>.</w:t>
      </w:r>
      <w:r w:rsidR="00A747EC">
        <w:rPr>
          <w:rFonts w:ascii="NimbusRomNo9L-Regu" w:hAnsi="NimbusRomNo9L-Regu" w:cs="NimbusRomNo9L-Regu"/>
          <w:sz w:val="24"/>
          <w:szCs w:val="24"/>
        </w:rPr>
        <w:t xml:space="preserve"> </w:t>
      </w:r>
      <w:r w:rsidR="00A747EC">
        <w:rPr>
          <w:rFonts w:ascii="NimbusRomNo9L-Regu" w:hAnsi="NimbusRomNo9L-Regu" w:cs="NimbusRomNo9L-Regu"/>
          <w:sz w:val="24"/>
          <w:szCs w:val="24"/>
        </w:rPr>
        <w:t xml:space="preserve">O </w:t>
      </w:r>
      <w:r w:rsidR="00A747EC"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 w:rsidR="00A747EC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A747EC">
        <w:rPr>
          <w:rFonts w:ascii="NimbusRomNo9L-Regu" w:hAnsi="NimbusRomNo9L-Regu" w:cs="NimbusRomNo9L-Regu"/>
          <w:sz w:val="24"/>
          <w:szCs w:val="24"/>
        </w:rPr>
        <w:t>“</w:t>
      </w:r>
      <w:r w:rsidR="00A747EC">
        <w:rPr>
          <w:rFonts w:ascii="NimbusRomNo9L-Regu" w:hAnsi="NimbusRomNo9L-Regu" w:cs="NimbusRomNo9L-Regu"/>
          <w:sz w:val="24"/>
          <w:szCs w:val="24"/>
        </w:rPr>
        <w:t>X</w:t>
      </w:r>
      <w:r w:rsidR="00A747EC">
        <w:rPr>
          <w:rFonts w:ascii="NimbusRomNo9L-Regu" w:hAnsi="NimbusRomNo9L-Regu" w:cs="NimbusRomNo9L-Regu"/>
          <w:sz w:val="24"/>
          <w:szCs w:val="24"/>
        </w:rPr>
        <w:t xml:space="preserve">” do lado </w:t>
      </w:r>
      <w:r w:rsidR="00A747EC">
        <w:rPr>
          <w:rFonts w:ascii="NimbusRomNo9L-Regu" w:hAnsi="NimbusRomNo9L-Regu" w:cs="NimbusRomNo9L-Regu"/>
          <w:sz w:val="24"/>
          <w:szCs w:val="24"/>
        </w:rPr>
        <w:t>cliente</w:t>
      </w:r>
      <w:r w:rsidR="00A747EC">
        <w:rPr>
          <w:rFonts w:ascii="NimbusRomNo9L-Regu" w:hAnsi="NimbusRomNo9L-Regu" w:cs="NimbusRomNo9L-Regu"/>
          <w:sz w:val="24"/>
          <w:szCs w:val="24"/>
        </w:rPr>
        <w:t xml:space="preserve"> representa o componente “</w:t>
      </w:r>
      <w:r w:rsidR="00A747EC">
        <w:rPr>
          <w:rFonts w:ascii="NimbusRomNo9L-Regu" w:hAnsi="NimbusRomNo9L-Regu" w:cs="NimbusRomNo9L-Regu"/>
          <w:sz w:val="24"/>
          <w:szCs w:val="24"/>
        </w:rPr>
        <w:t>B</w:t>
      </w:r>
      <w:r w:rsidR="00A747EC">
        <w:rPr>
          <w:rFonts w:ascii="NimbusRomNo9L-Regu" w:hAnsi="NimbusRomNo9L-Regu" w:cs="NimbusRomNo9L-Regu"/>
          <w:sz w:val="24"/>
          <w:szCs w:val="24"/>
        </w:rPr>
        <w:t xml:space="preserve">” no lado </w:t>
      </w:r>
      <w:r w:rsidR="00A747EC">
        <w:rPr>
          <w:rFonts w:ascii="NimbusRomNo9L-Regu" w:hAnsi="NimbusRomNo9L-Regu" w:cs="NimbusRomNo9L-Regu"/>
          <w:sz w:val="24"/>
          <w:szCs w:val="24"/>
        </w:rPr>
        <w:t>cliente</w:t>
      </w:r>
      <w:r w:rsidR="006A6B57">
        <w:rPr>
          <w:rFonts w:ascii="NimbusRomNo9L-Regu" w:hAnsi="NimbusRomNo9L-Regu" w:cs="NimbusRomNo9L-Regu"/>
          <w:sz w:val="24"/>
          <w:szCs w:val="24"/>
        </w:rPr>
        <w:t xml:space="preserve"> e tem seus serviços requisitados pelo componente “A”</w:t>
      </w:r>
      <w:r w:rsidR="00A747EC">
        <w:rPr>
          <w:rFonts w:ascii="NimbusRomNo9L-Regu" w:hAnsi="NimbusRomNo9L-Regu" w:cs="NimbusRomNo9L-Regu"/>
          <w:sz w:val="24"/>
          <w:szCs w:val="24"/>
        </w:rPr>
        <w:t>.</w:t>
      </w:r>
    </w:p>
    <w:p w:rsidR="001321FD" w:rsidRDefault="001321FD" w:rsidP="008C0DD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1321FD" w:rsidRDefault="001321FD" w:rsidP="001321F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>Do lado do componente servidor</w:t>
      </w:r>
    </w:p>
    <w:p w:rsidR="005A397F" w:rsidRDefault="005A397F" w:rsidP="001321F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(1</w:t>
      </w: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</w:t>
      </w:r>
      <w:r>
        <w:rPr>
          <w:rFonts w:ascii="NimbusRomNo9L-Regu" w:hAnsi="NimbusRomNo9L-Regu" w:cs="NimbusRomNo9L-Regu"/>
          <w:sz w:val="24"/>
          <w:szCs w:val="24"/>
        </w:rPr>
        <w:t xml:space="preserve">servidor </w:t>
      </w:r>
      <w:r>
        <w:rPr>
          <w:rFonts w:ascii="NimbusRomNo9L-Regu" w:hAnsi="NimbusRomNo9L-Regu" w:cs="NimbusRomNo9L-Regu"/>
          <w:sz w:val="24"/>
          <w:szCs w:val="24"/>
        </w:rPr>
        <w:t xml:space="preserve">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</w:t>
      </w: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próximo passo será o 5</w:t>
      </w: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(2</w:t>
      </w: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GP</w:t>
      </w:r>
      <w:r>
        <w:rPr>
          <w:rFonts w:ascii="NimbusRomNo9L-Regu" w:hAnsi="NimbusRomNo9L-Regu" w:cs="NimbusRomNo9L-Regu"/>
          <w:sz w:val="24"/>
          <w:szCs w:val="24"/>
        </w:rPr>
        <w:t xml:space="preserve"> do modelo de componentes </w:t>
      </w:r>
      <w:r>
        <w:rPr>
          <w:rFonts w:ascii="NimbusRomNo9L-Regu" w:hAnsi="NimbusRomNo9L-Regu" w:cs="NimbusRomNo9L-Regu"/>
          <w:sz w:val="24"/>
          <w:szCs w:val="24"/>
        </w:rPr>
        <w:t>Fractal</w:t>
      </w:r>
      <w:r>
        <w:rPr>
          <w:rFonts w:ascii="NimbusRomNo9L-Regu" w:hAnsi="NimbusRomNo9L-Regu" w:cs="NimbusRomNo9L-Regu"/>
          <w:sz w:val="24"/>
          <w:szCs w:val="24"/>
        </w:rPr>
        <w:t xml:space="preserve"> para gerar automaticamente o código do componente “</w:t>
      </w:r>
      <w:r>
        <w:rPr>
          <w:rFonts w:ascii="NimbusRomNo9L-Regu" w:hAnsi="NimbusRomNo9L-Regu" w:cs="NimbusRomNo9L-Regu"/>
          <w:sz w:val="24"/>
          <w:szCs w:val="24"/>
        </w:rPr>
        <w:t>Y</w:t>
      </w:r>
      <w:r>
        <w:rPr>
          <w:rFonts w:ascii="NimbusRomNo9L-Regu" w:hAnsi="NimbusRomNo9L-Regu" w:cs="NimbusRomNo9L-Regu"/>
          <w:sz w:val="24"/>
          <w:szCs w:val="24"/>
        </w:rPr>
        <w:t xml:space="preserve">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Ital" w:hAnsi="NimbusRomNo9L-ReguItal" w:cs="NimbusRomNo9L-ReguItal"/>
          <w:sz w:val="24"/>
          <w:szCs w:val="24"/>
        </w:rPr>
        <w:t xml:space="preserve">(também chamado de </w:t>
      </w:r>
      <w:proofErr w:type="spellStart"/>
      <w:r w:rsidRPr="005A397F">
        <w:rPr>
          <w:rFonts w:ascii="NimbusRomNo9L-ReguItal" w:hAnsi="NimbusRomNo9L-ReguItal" w:cs="NimbusRomNo9L-ReguItal"/>
          <w:i/>
          <w:sz w:val="24"/>
          <w:szCs w:val="24"/>
        </w:rPr>
        <w:t>skeleton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) </w:t>
      </w:r>
      <w:r w:rsidRPr="005A397F">
        <w:rPr>
          <w:rFonts w:ascii="NimbusRomNo9L-Regu" w:hAnsi="NimbusRomNo9L-Regu" w:cs="NimbusRomNo9L-Regu"/>
          <w:sz w:val="24"/>
          <w:szCs w:val="24"/>
        </w:rPr>
        <w:t>do</w:t>
      </w:r>
      <w:r>
        <w:rPr>
          <w:rFonts w:ascii="NimbusRomNo9L-Regu" w:hAnsi="NimbusRomNo9L-Regu" w:cs="NimbusRomNo9L-Regu"/>
          <w:sz w:val="24"/>
          <w:szCs w:val="24"/>
        </w:rPr>
        <w:t xml:space="preserve"> lado </w:t>
      </w:r>
      <w:r>
        <w:rPr>
          <w:rFonts w:ascii="NimbusRomNo9L-Regu" w:hAnsi="NimbusRomNo9L-Regu" w:cs="NimbusRomNo9L-Regu"/>
          <w:sz w:val="24"/>
          <w:szCs w:val="24"/>
        </w:rPr>
        <w:t>servidor</w:t>
      </w:r>
      <w:r>
        <w:rPr>
          <w:rFonts w:ascii="NimbusRomNo9L-Regu" w:hAnsi="NimbusRomNo9L-Regu" w:cs="NimbusRomNo9L-Regu"/>
          <w:sz w:val="24"/>
          <w:szCs w:val="24"/>
        </w:rPr>
        <w:t>;</w:t>
      </w: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(3</w:t>
      </w:r>
      <w:r>
        <w:rPr>
          <w:rFonts w:ascii="NimbusRomNo9L-Regu" w:hAnsi="NimbusRomNo9L-Regu" w:cs="NimbusRomNo9L-Regu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GB</w:t>
      </w:r>
      <w:r>
        <w:rPr>
          <w:rFonts w:ascii="NimbusRomNo9L-Regu" w:hAnsi="NimbusRomNo9L-Regu" w:cs="NimbusRomNo9L-Regu"/>
          <w:sz w:val="24"/>
          <w:szCs w:val="24"/>
        </w:rPr>
        <w:t xml:space="preserve"> do RMI para gerar automaticamente a parte do código do componente “</w:t>
      </w:r>
      <w:r>
        <w:rPr>
          <w:rFonts w:ascii="NimbusRomNo9L-Regu" w:hAnsi="NimbusRomNo9L-Regu" w:cs="NimbusRomNo9L-Regu"/>
          <w:sz w:val="24"/>
          <w:szCs w:val="24"/>
        </w:rPr>
        <w:t>Y</w:t>
      </w:r>
      <w:r>
        <w:rPr>
          <w:rFonts w:ascii="NimbusRomNo9L-Regu" w:hAnsi="NimbusRomNo9L-Regu" w:cs="NimbusRomNo9L-Regu"/>
          <w:sz w:val="24"/>
          <w:szCs w:val="24"/>
        </w:rPr>
        <w:t>” responsável pela comunicação remota;</w:t>
      </w: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(4S</w:t>
      </w:r>
      <w:r>
        <w:rPr>
          <w:rFonts w:ascii="NimbusRomNo9L-Regu" w:hAnsi="NimbusRomNo9L-Regu" w:cs="NimbusRomNo9L-Regu"/>
          <w:sz w:val="24"/>
          <w:szCs w:val="24"/>
        </w:rPr>
        <w:t>) O GP armazena no RP o componente “</w:t>
      </w:r>
      <w:r>
        <w:rPr>
          <w:rFonts w:ascii="NimbusRomNo9L-Regu" w:hAnsi="NimbusRomNo9L-Regu" w:cs="NimbusRomNo9L-Regu"/>
          <w:sz w:val="24"/>
          <w:szCs w:val="24"/>
        </w:rPr>
        <w:t>Y</w:t>
      </w:r>
      <w:r>
        <w:rPr>
          <w:rFonts w:ascii="NimbusRomNo9L-Regu" w:hAnsi="NimbusRomNo9L-Regu" w:cs="NimbusRomNo9L-Regu"/>
          <w:sz w:val="24"/>
          <w:szCs w:val="24"/>
        </w:rPr>
        <w:t>” gerado;</w:t>
      </w: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(5S</w:t>
      </w:r>
      <w:r>
        <w:rPr>
          <w:rFonts w:ascii="NimbusRomNo9L-Regu" w:hAnsi="NimbusRomNo9L-Regu" w:cs="NimbusRomNo9L-Regu"/>
          <w:sz w:val="24"/>
          <w:szCs w:val="24"/>
        </w:rPr>
        <w:t xml:space="preserve">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</w:t>
      </w:r>
      <w:r>
        <w:rPr>
          <w:rFonts w:ascii="NimbusRomNo9L-Regu" w:hAnsi="NimbusRomNo9L-Regu" w:cs="NimbusRomNo9L-Regu"/>
          <w:sz w:val="24"/>
          <w:szCs w:val="24"/>
        </w:rPr>
        <w:t>servidor</w:t>
      </w:r>
      <w:r>
        <w:rPr>
          <w:rFonts w:ascii="NimbusRomNo9L-Regu" w:hAnsi="NimbusRomNo9L-Regu" w:cs="NimbusRomNo9L-Regu"/>
          <w:sz w:val="24"/>
          <w:szCs w:val="24"/>
        </w:rPr>
        <w:t>;</w:t>
      </w:r>
    </w:p>
    <w:p w:rsidR="005A397F" w:rsidRDefault="005A397F" w:rsidP="005A397F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1321FD" w:rsidRDefault="005A397F" w:rsidP="001321FD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(6S</w:t>
      </w:r>
      <w:r>
        <w:rPr>
          <w:rFonts w:ascii="NimbusRomNo9L-Regu" w:hAnsi="NimbusRomNo9L-Regu" w:cs="NimbusRomNo9L-Regu"/>
          <w:sz w:val="24"/>
          <w:szCs w:val="24"/>
        </w:rPr>
        <w:t>) O MP obtém e inicializa o componente “</w:t>
      </w:r>
      <w:r>
        <w:rPr>
          <w:rFonts w:ascii="NimbusRomNo9L-Regu" w:hAnsi="NimbusRomNo9L-Regu" w:cs="NimbusRomNo9L-Regu"/>
          <w:sz w:val="24"/>
          <w:szCs w:val="24"/>
        </w:rPr>
        <w:t>Y</w:t>
      </w:r>
      <w:r>
        <w:rPr>
          <w:rFonts w:ascii="NimbusRomNo9L-Regu" w:hAnsi="NimbusRomNo9L-Regu" w:cs="NimbusRomNo9L-Regu"/>
          <w:sz w:val="24"/>
          <w:szCs w:val="24"/>
        </w:rPr>
        <w:t xml:space="preserve">” do lado </w:t>
      </w:r>
      <w:r>
        <w:rPr>
          <w:rFonts w:ascii="NimbusRomNo9L-Regu" w:hAnsi="NimbusRomNo9L-Regu" w:cs="NimbusRomNo9L-Regu"/>
          <w:sz w:val="24"/>
          <w:szCs w:val="24"/>
        </w:rPr>
        <w:t>servidor</w:t>
      </w:r>
      <w:r>
        <w:rPr>
          <w:rFonts w:ascii="NimbusRomNo9L-Regu" w:hAnsi="NimbusRomNo9L-Regu" w:cs="NimbusRomNo9L-Regu"/>
          <w:sz w:val="24"/>
          <w:szCs w:val="24"/>
        </w:rPr>
        <w:t xml:space="preserve"> no ambiente de execução </w:t>
      </w:r>
      <w:r>
        <w:rPr>
          <w:rFonts w:ascii="NimbusRomNo9L-Regu" w:hAnsi="NimbusRomNo9L-Regu" w:cs="NimbusRomNo9L-Regu"/>
          <w:sz w:val="24"/>
          <w:szCs w:val="24"/>
        </w:rPr>
        <w:t>Fractal</w:t>
      </w:r>
      <w:r>
        <w:rPr>
          <w:rFonts w:ascii="NimbusRomNo9L-Regu" w:hAnsi="NimbusRomNo9L-Regu" w:cs="NimbusRomNo9L-Regu"/>
          <w:sz w:val="24"/>
          <w:szCs w:val="24"/>
        </w:rPr>
        <w:t xml:space="preserve"> conectando o receptáculo do </w:t>
      </w:r>
      <w:r>
        <w:rPr>
          <w:rFonts w:ascii="NimbusRomNo9L-Regu" w:hAnsi="NimbusRomNo9L-Regu" w:cs="NimbusRomNo9L-Regu"/>
          <w:i/>
          <w:sz w:val="24"/>
          <w:szCs w:val="24"/>
        </w:rPr>
        <w:t>proxy</w:t>
      </w:r>
      <w:r>
        <w:rPr>
          <w:rFonts w:ascii="NimbusRomNo9L-Regu" w:hAnsi="NimbusRomNo9L-Regu" w:cs="NimbusRomNo9L-Regu"/>
          <w:sz w:val="24"/>
          <w:szCs w:val="24"/>
        </w:rPr>
        <w:t xml:space="preserve"> “Y”</w:t>
      </w:r>
      <w:r>
        <w:rPr>
          <w:rFonts w:ascii="NimbusRomNo9L-Regu" w:hAnsi="NimbusRomNo9L-Regu" w:cs="NimbusRomNo9L-Regu"/>
          <w:sz w:val="24"/>
          <w:szCs w:val="24"/>
        </w:rPr>
        <w:t xml:space="preserve"> à interface provida do </w:t>
      </w:r>
      <w:r>
        <w:rPr>
          <w:rFonts w:ascii="NimbusRomNo9L-ReguItal" w:hAnsi="NimbusRomNo9L-ReguItal" w:cs="NimbusRomNo9L-ReguItal"/>
          <w:sz w:val="24"/>
          <w:szCs w:val="24"/>
        </w:rPr>
        <w:t>componente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“B”</w:t>
      </w:r>
      <w:r>
        <w:rPr>
          <w:rFonts w:ascii="NimbusRomNo9L-Regu" w:hAnsi="NimbusRomNo9L-Regu" w:cs="NimbusRomNo9L-Regu"/>
          <w:sz w:val="24"/>
          <w:szCs w:val="24"/>
        </w:rPr>
        <w:t>.</w:t>
      </w:r>
      <w:r w:rsidR="00A747EC">
        <w:rPr>
          <w:rFonts w:ascii="NimbusRomNo9L-Regu" w:hAnsi="NimbusRomNo9L-Regu" w:cs="NimbusRomNo9L-Regu"/>
          <w:sz w:val="24"/>
          <w:szCs w:val="24"/>
        </w:rPr>
        <w:t xml:space="preserve"> </w:t>
      </w:r>
      <w:r w:rsidR="001321FD">
        <w:rPr>
          <w:rFonts w:ascii="NimbusRomNo9L-Regu" w:hAnsi="NimbusRomNo9L-Regu" w:cs="NimbusRomNo9L-Regu"/>
          <w:sz w:val="24"/>
          <w:szCs w:val="24"/>
        </w:rPr>
        <w:t xml:space="preserve">O </w:t>
      </w:r>
      <w:r w:rsidR="001321FD"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 w:rsidR="001321FD">
        <w:rPr>
          <w:rFonts w:ascii="NimbusRomNo9L-ReguItal" w:hAnsi="NimbusRomNo9L-ReguItal" w:cs="NimbusRomNo9L-ReguItal"/>
          <w:sz w:val="24"/>
          <w:szCs w:val="24"/>
        </w:rPr>
        <w:t xml:space="preserve"> </w:t>
      </w:r>
      <w:r w:rsidR="001321FD">
        <w:rPr>
          <w:rFonts w:ascii="NimbusRomNo9L-Regu" w:hAnsi="NimbusRomNo9L-Regu" w:cs="NimbusRomNo9L-Regu"/>
          <w:sz w:val="24"/>
          <w:szCs w:val="24"/>
        </w:rPr>
        <w:t>“</w:t>
      </w:r>
      <w:r w:rsidR="001321FD">
        <w:rPr>
          <w:rFonts w:ascii="NimbusRomNo9L-Regu" w:hAnsi="NimbusRomNo9L-Regu" w:cs="NimbusRomNo9L-Regu"/>
          <w:sz w:val="24"/>
          <w:szCs w:val="24"/>
        </w:rPr>
        <w:t>Y</w:t>
      </w:r>
      <w:r w:rsidR="001321FD">
        <w:rPr>
          <w:rFonts w:ascii="NimbusRomNo9L-Regu" w:hAnsi="NimbusRomNo9L-Regu" w:cs="NimbusRomNo9L-Regu"/>
          <w:sz w:val="24"/>
          <w:szCs w:val="24"/>
        </w:rPr>
        <w:t>” do lado servidor representa o componente “A”</w:t>
      </w:r>
      <w:r w:rsidR="001321FD">
        <w:rPr>
          <w:rFonts w:ascii="NimbusRomNo9L-Regu" w:hAnsi="NimbusRomNo9L-Regu" w:cs="NimbusRomNo9L-Regu"/>
          <w:sz w:val="24"/>
          <w:szCs w:val="24"/>
        </w:rPr>
        <w:t xml:space="preserve"> no lado servidor que requisita os serviços do componente</w:t>
      </w:r>
      <w:r w:rsidR="001321FD">
        <w:rPr>
          <w:rFonts w:ascii="NimbusRomNo9L-Regu" w:hAnsi="NimbusRomNo9L-Regu" w:cs="NimbusRomNo9L-Regu"/>
          <w:sz w:val="24"/>
          <w:szCs w:val="24"/>
        </w:rPr>
        <w:t xml:space="preserve"> “B”</w:t>
      </w:r>
      <w:r w:rsidR="001321FD">
        <w:rPr>
          <w:rFonts w:ascii="NimbusRomNo9L-Regu" w:hAnsi="NimbusRomNo9L-Regu" w:cs="NimbusRomNo9L-Regu"/>
          <w:sz w:val="24"/>
          <w:szCs w:val="24"/>
        </w:rPr>
        <w:t>.</w:t>
      </w:r>
    </w:p>
    <w:p w:rsidR="001321FD" w:rsidRDefault="001321FD" w:rsidP="001321F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5D40" w:rsidRDefault="00C95D40" w:rsidP="00C95D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D4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1340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D40" w:rsidRDefault="00C95D40" w:rsidP="00C95D4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 xml:space="preserve">.png} – </w:t>
      </w:r>
      <w:r>
        <w:rPr>
          <w:rFonts w:ascii="Arial" w:hAnsi="Arial" w:cs="Arial"/>
          <w:sz w:val="24"/>
          <w:szCs w:val="24"/>
        </w:rPr>
        <w:t xml:space="preserve">Funcionamento </w:t>
      </w:r>
      <w:r w:rsidRPr="00EE6A2C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C95D40" w:rsidRPr="006A6B57" w:rsidRDefault="006A6B57" w:rsidP="006A6B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>
        <w:rPr>
          <w:rFonts w:ascii="Arial" w:hAnsi="Arial" w:cs="Arial"/>
          <w:i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executado, o componente “A” agora pode utilizar os serviços do componente “B” de forma transparente. Quando uma requisição é feita no componente “A” ela é repassada via RMI do componente </w:t>
      </w:r>
      <w:r>
        <w:rPr>
          <w:rFonts w:ascii="Arial" w:hAnsi="Arial" w:cs="Arial"/>
          <w:i/>
          <w:sz w:val="24"/>
          <w:szCs w:val="24"/>
        </w:rPr>
        <w:t>proxy</w:t>
      </w:r>
      <w:r>
        <w:rPr>
          <w:rFonts w:ascii="Arial" w:hAnsi="Arial" w:cs="Arial"/>
          <w:sz w:val="24"/>
          <w:szCs w:val="24"/>
        </w:rPr>
        <w:t xml:space="preserve"> “X” para o componente </w:t>
      </w:r>
      <w:proofErr w:type="spellStart"/>
      <w:r>
        <w:rPr>
          <w:rFonts w:ascii="Arial" w:hAnsi="Arial" w:cs="Arial"/>
          <w:i/>
          <w:sz w:val="24"/>
          <w:szCs w:val="24"/>
        </w:rPr>
        <w:t>skeleton</w:t>
      </w:r>
      <w:proofErr w:type="spellEnd"/>
      <w:r>
        <w:rPr>
          <w:rFonts w:ascii="Arial" w:hAnsi="Arial" w:cs="Arial"/>
          <w:sz w:val="24"/>
          <w:szCs w:val="24"/>
        </w:rPr>
        <w:t xml:space="preserve"> “Y” e este por sua vez repassa para o componente “B”. A resposta dessa requisição é feita pelo caminho inverso, de “B” para “Y”, de “Y” para “X” e de “X” para “A”. </w:t>
      </w:r>
      <w:r w:rsidR="00EB015C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a prática, “A” e “X” serem componentes do modelo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>, assim como “B” e “Y” são do modelo Fractal.</w:t>
      </w:r>
      <w:r w:rsidR="00EB015C">
        <w:rPr>
          <w:rFonts w:ascii="Arial" w:hAnsi="Arial" w:cs="Arial"/>
          <w:sz w:val="24"/>
          <w:szCs w:val="24"/>
        </w:rPr>
        <w:t xml:space="preserve"> </w:t>
      </w:r>
    </w:p>
    <w:p w:rsidR="00C95D40" w:rsidRDefault="00C95D40" w:rsidP="00BC33F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3.2 Modularização do </w:t>
      </w:r>
      <w:proofErr w:type="spellStart"/>
      <w:r>
        <w:rPr>
          <w:rFonts w:ascii="Arial" w:hAnsi="Arial" w:cs="Arial"/>
          <w:sz w:val="28"/>
        </w:rPr>
        <w:t>InteropFrame</w:t>
      </w:r>
      <w:proofErr w:type="spellEnd"/>
    </w:p>
    <w:p w:rsidR="00691FAC" w:rsidRDefault="00BC33F6" w:rsidP="00C95D4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foi desenvolvido em Java, de forma a permitir a extensibilidade para novos modelos de componentes e de </w:t>
      </w:r>
      <w:proofErr w:type="spellStart"/>
      <w:r>
        <w:rPr>
          <w:rFonts w:ascii="Arial" w:hAnsi="Arial" w:cs="Arial"/>
          <w:i/>
          <w:sz w:val="24"/>
        </w:rPr>
        <w:t>bindings</w:t>
      </w:r>
      <w:proofErr w:type="spellEnd"/>
      <w:r>
        <w:rPr>
          <w:rFonts w:ascii="Arial" w:hAnsi="Arial" w:cs="Arial"/>
          <w:sz w:val="24"/>
        </w:rPr>
        <w:t xml:space="preserve">. Cada plug-in de modelo de componentes ou de </w:t>
      </w:r>
      <w:proofErr w:type="spellStart"/>
      <w:r w:rsidRPr="00BC33F6"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fornece o suporte a um modelo de componentes ou de </w:t>
      </w:r>
      <w:proofErr w:type="spellStart"/>
      <w:r>
        <w:rPr>
          <w:rFonts w:ascii="Arial" w:hAnsi="Arial" w:cs="Arial"/>
          <w:i/>
          <w:sz w:val="24"/>
        </w:rPr>
        <w:t>binding</w:t>
      </w:r>
      <w:proofErr w:type="spellEnd"/>
      <w:r w:rsidR="00C95D40">
        <w:rPr>
          <w:rFonts w:ascii="Arial" w:hAnsi="Arial" w:cs="Arial"/>
          <w:sz w:val="24"/>
        </w:rPr>
        <w:t xml:space="preserve"> específico. Com o desenvolvimento de novos plug-ins a ferramenta passa a suportar novos modelos.</w:t>
      </w:r>
    </w:p>
    <w:p w:rsidR="00C95D40" w:rsidRDefault="00C95D40" w:rsidP="00C95D40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3.3 Solução de comunicação do configurador distribuído</w:t>
      </w:r>
    </w:p>
    <w:p w:rsidR="00C95D40" w:rsidRPr="00C95D40" w:rsidRDefault="00C95D40" w:rsidP="00C95D40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3.4 Extensão para o modelo de componentes </w:t>
      </w:r>
      <w:proofErr w:type="spellStart"/>
      <w:r>
        <w:rPr>
          <w:rFonts w:ascii="Arial" w:hAnsi="Arial" w:cs="Arial"/>
          <w:sz w:val="28"/>
        </w:rPr>
        <w:t>OSGi</w:t>
      </w:r>
      <w:proofErr w:type="spellEnd"/>
    </w:p>
    <w:sectPr w:rsidR="00C95D40" w:rsidRPr="00C9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B6"/>
    <w:rsid w:val="001321FD"/>
    <w:rsid w:val="0017302C"/>
    <w:rsid w:val="001B69AC"/>
    <w:rsid w:val="001E34B6"/>
    <w:rsid w:val="00460203"/>
    <w:rsid w:val="005A397F"/>
    <w:rsid w:val="00640152"/>
    <w:rsid w:val="00691FAC"/>
    <w:rsid w:val="006942E8"/>
    <w:rsid w:val="006A6B57"/>
    <w:rsid w:val="00732BA5"/>
    <w:rsid w:val="008C0DDE"/>
    <w:rsid w:val="008E4659"/>
    <w:rsid w:val="008F6A58"/>
    <w:rsid w:val="00A747EC"/>
    <w:rsid w:val="00BC33F6"/>
    <w:rsid w:val="00C95D40"/>
    <w:rsid w:val="00D55F8F"/>
    <w:rsid w:val="00EB015C"/>
    <w:rsid w:val="00E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4C28C-0997-4B3F-8788-D5574386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0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7</cp:revision>
  <dcterms:created xsi:type="dcterms:W3CDTF">2014-05-27T11:47:00Z</dcterms:created>
  <dcterms:modified xsi:type="dcterms:W3CDTF">2014-05-27T15:06:00Z</dcterms:modified>
</cp:coreProperties>
</file>