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C8E" w:rsidRPr="00EE6A2C" w:rsidRDefault="00992C8E" w:rsidP="00992C8E">
      <w:pPr>
        <w:spacing w:line="360" w:lineRule="auto"/>
        <w:rPr>
          <w:rFonts w:ascii="Arial" w:hAnsi="Arial" w:cs="Arial"/>
          <w:b/>
          <w:sz w:val="36"/>
          <w:szCs w:val="24"/>
        </w:rPr>
      </w:pPr>
      <w:r w:rsidRPr="00EE6A2C">
        <w:rPr>
          <w:rFonts w:ascii="Arial" w:hAnsi="Arial" w:cs="Arial"/>
          <w:b/>
          <w:sz w:val="36"/>
          <w:szCs w:val="24"/>
        </w:rPr>
        <w:t>Capítulo 3</w:t>
      </w:r>
    </w:p>
    <w:p w:rsidR="00992C8E" w:rsidRPr="00EE6A2C" w:rsidRDefault="00992C8E" w:rsidP="00992C8E">
      <w:pPr>
        <w:spacing w:line="360" w:lineRule="auto"/>
        <w:rPr>
          <w:rFonts w:ascii="Arial" w:hAnsi="Arial" w:cs="Arial"/>
          <w:b/>
          <w:sz w:val="40"/>
          <w:szCs w:val="24"/>
        </w:rPr>
      </w:pPr>
    </w:p>
    <w:p w:rsidR="00992C8E" w:rsidRPr="00EE6A2C" w:rsidRDefault="00992C8E" w:rsidP="00992C8E">
      <w:pPr>
        <w:spacing w:line="360" w:lineRule="auto"/>
        <w:rPr>
          <w:rFonts w:ascii="Arial" w:hAnsi="Arial" w:cs="Arial"/>
          <w:b/>
          <w:sz w:val="32"/>
          <w:szCs w:val="24"/>
        </w:rPr>
      </w:pPr>
      <w:r w:rsidRPr="00EE6A2C">
        <w:rPr>
          <w:rFonts w:ascii="Arial" w:hAnsi="Arial" w:cs="Arial"/>
          <w:b/>
          <w:sz w:val="32"/>
          <w:szCs w:val="24"/>
        </w:rPr>
        <w:t>Solução Proposta</w:t>
      </w:r>
    </w:p>
    <w:p w:rsidR="00992C8E" w:rsidRPr="00EE6A2C" w:rsidRDefault="00992C8E" w:rsidP="00992C8E">
      <w:pPr>
        <w:spacing w:line="360" w:lineRule="auto"/>
        <w:rPr>
          <w:rFonts w:ascii="Arial" w:hAnsi="Arial" w:cs="Arial"/>
          <w:b/>
          <w:sz w:val="32"/>
          <w:szCs w:val="24"/>
        </w:rPr>
      </w:pPr>
    </w:p>
    <w:p w:rsidR="00992C8E" w:rsidRPr="00EE6A2C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 xml:space="preserve">Neste capítulo será apresentado inicialmente 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em sua implementação atual. Em seguida será apresentada a solução proposta para lidar com as limitações do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, além de uma proposta de extensão para o suporte do modelo de componentes </w:t>
      </w:r>
      <w:proofErr w:type="spellStart"/>
      <w:r w:rsidRPr="00EE6A2C">
        <w:rPr>
          <w:rFonts w:ascii="Arial" w:hAnsi="Arial" w:cs="Arial"/>
          <w:sz w:val="24"/>
          <w:szCs w:val="24"/>
        </w:rPr>
        <w:t>OSGi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dentro da ferramenta.</w:t>
      </w:r>
    </w:p>
    <w:p w:rsidR="00992C8E" w:rsidRPr="00EE6A2C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992C8E" w:rsidRPr="00EE6A2C" w:rsidRDefault="00992C8E" w:rsidP="00992C8E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 w:rsidRPr="00EE6A2C">
        <w:rPr>
          <w:rFonts w:ascii="Arial" w:hAnsi="Arial" w:cs="Arial"/>
          <w:sz w:val="28"/>
          <w:szCs w:val="24"/>
        </w:rPr>
        <w:t xml:space="preserve">3.1 </w:t>
      </w:r>
      <w:proofErr w:type="spellStart"/>
      <w:r w:rsidRPr="00EE6A2C">
        <w:rPr>
          <w:rFonts w:ascii="Arial" w:hAnsi="Arial" w:cs="Arial"/>
          <w:sz w:val="28"/>
          <w:szCs w:val="24"/>
        </w:rPr>
        <w:t>InteropFrame</w:t>
      </w:r>
      <w:proofErr w:type="spellEnd"/>
    </w:p>
    <w:p w:rsidR="00992C8E" w:rsidRPr="00EE6A2C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 xml:space="preserve">Segundo {nascimento2013}, o papel do </w:t>
      </w:r>
      <w:r w:rsidRPr="00EE6A2C">
        <w:rPr>
          <w:rFonts w:ascii="Arial" w:hAnsi="Arial" w:cs="Arial"/>
          <w:i/>
          <w:sz w:val="24"/>
          <w:szCs w:val="24"/>
        </w:rPr>
        <w:t>framework</w:t>
      </w:r>
      <w:r w:rsidRPr="00EE6A2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é o de prover uma solução de </w:t>
      </w:r>
      <w:proofErr w:type="spellStart"/>
      <w:r w:rsidRPr="00EE6A2C">
        <w:rPr>
          <w:rFonts w:ascii="Arial" w:hAnsi="Arial" w:cs="Arial"/>
          <w:i/>
          <w:sz w:val="24"/>
          <w:szCs w:val="24"/>
        </w:rPr>
        <w:t>binding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(interconexão) transparente entre componentes distribuídos de modelos diferentes, possibilitando que os componentes envolvidos na construção de aplicações distribuídas interajam através dos mecanismos de interoperabilidade providos pelo </w:t>
      </w:r>
      <w:r w:rsidRPr="00EE6A2C">
        <w:rPr>
          <w:rFonts w:ascii="Arial" w:hAnsi="Arial" w:cs="Arial"/>
          <w:i/>
          <w:sz w:val="24"/>
          <w:szCs w:val="24"/>
        </w:rPr>
        <w:t>framework</w:t>
      </w:r>
      <w:r w:rsidRPr="00EE6A2C">
        <w:rPr>
          <w:rFonts w:ascii="Arial" w:hAnsi="Arial" w:cs="Arial"/>
          <w:sz w:val="24"/>
          <w:szCs w:val="24"/>
        </w:rPr>
        <w:t>.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 xml:space="preserve">Com 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é possível tornar interoperáveis sistemas desenvolvidos nos modelos de componentes </w:t>
      </w:r>
      <w:proofErr w:type="spellStart"/>
      <w:r w:rsidRPr="00EE6A2C">
        <w:rPr>
          <w:rFonts w:ascii="Arial" w:hAnsi="Arial" w:cs="Arial"/>
          <w:sz w:val="24"/>
          <w:szCs w:val="24"/>
        </w:rPr>
        <w:t>OpenCOM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e Fractal. Esta interoperabilidade pode ocorrer tanto em sistemas locais, como também com partes distribuídas pela rede. O </w:t>
      </w:r>
      <w:proofErr w:type="spellStart"/>
      <w:r w:rsidRPr="00EE6A2C">
        <w:rPr>
          <w:rFonts w:ascii="Arial" w:hAnsi="Arial" w:cs="Arial"/>
          <w:i/>
          <w:sz w:val="24"/>
          <w:szCs w:val="24"/>
        </w:rPr>
        <w:t>binding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remoto</w:t>
      </w:r>
      <w:r>
        <w:rPr>
          <w:rFonts w:ascii="Arial" w:hAnsi="Arial" w:cs="Arial"/>
          <w:sz w:val="24"/>
          <w:szCs w:val="24"/>
        </w:rPr>
        <w:t xml:space="preserve"> entre os componentes</w:t>
      </w:r>
      <w:r w:rsidRPr="00EE6A2C">
        <w:rPr>
          <w:rFonts w:ascii="Arial" w:hAnsi="Arial" w:cs="Arial"/>
          <w:sz w:val="24"/>
          <w:szCs w:val="24"/>
        </w:rPr>
        <w:t xml:space="preserve"> é suportado através dos mecanismos Java RMI e Web Services SOAP.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Pr="00EE6A2C">
        <w:rPr>
          <w:rFonts w:ascii="Arial" w:hAnsi="Arial" w:cs="Arial"/>
          <w:sz w:val="24"/>
          <w:szCs w:val="24"/>
        </w:rPr>
        <w:t>Figura {figuras/interopframe.png}</w:t>
      </w:r>
      <w:r>
        <w:rPr>
          <w:rFonts w:ascii="Arial" w:hAnsi="Arial" w:cs="Arial"/>
          <w:sz w:val="24"/>
          <w:szCs w:val="24"/>
        </w:rPr>
        <w:t xml:space="preserve"> apresenta a arquitetura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>. A seguir são explicados os módulos dessa arquitetura {nascimento2013}: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" w:hAnsi="NimbusRomNo9L-Medi" w:cs="NimbusRomNo9L-Medi"/>
          <w:sz w:val="24"/>
          <w:szCs w:val="24"/>
        </w:rPr>
        <w:t xml:space="preserve">Configurador Distribuído (CD) </w:t>
      </w:r>
      <w:r>
        <w:rPr>
          <w:rFonts w:ascii="NimbusRomNo9L-Regu" w:hAnsi="NimbusRomNo9L-Regu" w:cs="NimbusRomNo9L-Regu"/>
          <w:sz w:val="24"/>
          <w:szCs w:val="24"/>
        </w:rPr>
        <w:t xml:space="preserve">– módulo responsável pelo gerenciamento do serviço de interoperabilidade entre os componentes distribuídos. Este módulo coordena e controla as operações dos demais módulos do </w:t>
      </w:r>
      <w:r>
        <w:rPr>
          <w:rFonts w:ascii="NimbusRomNo9L-ReguItal" w:hAnsi="NimbusRomNo9L-ReguItal" w:cs="NimbusRomNo9L-ReguItal"/>
          <w:sz w:val="24"/>
          <w:szCs w:val="24"/>
        </w:rPr>
        <w:t xml:space="preserve">framework </w:t>
      </w:r>
      <w:r>
        <w:rPr>
          <w:rFonts w:ascii="NimbusRomNo9L-Regu" w:hAnsi="NimbusRomNo9L-Regu" w:cs="NimbusRomNo9L-Regu"/>
          <w:sz w:val="24"/>
          <w:szCs w:val="24"/>
        </w:rPr>
        <w:t>distribuído;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Ital" w:hAnsi="NimbusRomNo9L-MediItal" w:cs="NimbusRomNo9L-MediItal"/>
          <w:sz w:val="24"/>
          <w:szCs w:val="24"/>
        </w:rPr>
        <w:t xml:space="preserve">Plug-ins </w:t>
      </w:r>
      <w:r>
        <w:rPr>
          <w:rFonts w:ascii="NimbusRomNo9L-Medi" w:hAnsi="NimbusRomNo9L-Medi" w:cs="NimbusRomNo9L-Medi"/>
          <w:sz w:val="24"/>
          <w:szCs w:val="24"/>
        </w:rPr>
        <w:t xml:space="preserve">de Modelos de Componentes (PMC) </w:t>
      </w:r>
      <w:r>
        <w:rPr>
          <w:rFonts w:ascii="NimbusRomNo9L-Regu" w:hAnsi="NimbusRomNo9L-Regu" w:cs="NimbusRomNo9L-Regu"/>
          <w:sz w:val="24"/>
          <w:szCs w:val="24"/>
        </w:rPr>
        <w:t xml:space="preserve">– cada </w:t>
      </w:r>
      <w:r>
        <w:rPr>
          <w:rFonts w:ascii="NimbusRomNo9L-ReguItal" w:hAnsi="NimbusRomNo9L-ReguItal" w:cs="NimbusRomNo9L-ReguItal"/>
          <w:sz w:val="24"/>
          <w:szCs w:val="24"/>
        </w:rPr>
        <w:t xml:space="preserve">plug-in </w:t>
      </w:r>
      <w:r>
        <w:rPr>
          <w:rFonts w:ascii="NimbusRomNo9L-Regu" w:hAnsi="NimbusRomNo9L-Regu" w:cs="NimbusRomNo9L-Regu"/>
          <w:sz w:val="24"/>
          <w:szCs w:val="24"/>
        </w:rPr>
        <w:t xml:space="preserve">permite que 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InteropFrame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suporte um modelo de componentes específico. Um Plug-in de modelo de componente é composto pelos seguintes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: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lastRenderedPageBreak/>
        <w:t xml:space="preserve">- Gerador de </w:t>
      </w:r>
      <w:r w:rsidRPr="008E4659">
        <w:rPr>
          <w:rFonts w:ascii="NimbusRomNo9L-MediItal" w:hAnsi="NimbusRomNo9L-MediItal" w:cs="NimbusRomNo9L-MediItal"/>
          <w:i/>
          <w:sz w:val="24"/>
          <w:szCs w:val="24"/>
        </w:rPr>
        <w:t>Proxies</w:t>
      </w:r>
      <w:r>
        <w:rPr>
          <w:rFonts w:ascii="NimbusRomNo9L-MediItal" w:hAnsi="NimbusRomNo9L-MediItal" w:cs="NimbusRomNo9L-MediItal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 xml:space="preserve">(GP) </w:t>
      </w:r>
      <w:r>
        <w:rPr>
          <w:rFonts w:ascii="NimbusRomNo9L-Regu" w:hAnsi="NimbusRomNo9L-Regu" w:cs="NimbusRomNo9L-Regu"/>
          <w:sz w:val="24"/>
          <w:szCs w:val="24"/>
        </w:rPr>
        <w:t xml:space="preserve">– responsável pela geração automática dos </w:t>
      </w:r>
      <w:r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que possibilitam a interoperabilidade entre os componentes distribuídos de modelos diferentes. Este módulo baseia-se na geração de código a partir de </w:t>
      </w:r>
      <w:proofErr w:type="spellStart"/>
      <w:r>
        <w:rPr>
          <w:rFonts w:ascii="NimbusRomNo9L-Regu" w:hAnsi="NimbusRomNo9L-Regu" w:cs="NimbusRomNo9L-Regu"/>
          <w:i/>
          <w:sz w:val="24"/>
          <w:szCs w:val="24"/>
        </w:rPr>
        <w:t>templates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pré-definidos para cada modelo de componentes específico;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- Montador de </w:t>
      </w:r>
      <w:r w:rsidRPr="008E4659">
        <w:rPr>
          <w:rFonts w:ascii="NimbusRomNo9L-MediItal" w:hAnsi="NimbusRomNo9L-MediItal" w:cs="NimbusRomNo9L-MediItal"/>
          <w:i/>
          <w:sz w:val="24"/>
          <w:szCs w:val="24"/>
        </w:rPr>
        <w:t>Proxies</w:t>
      </w:r>
      <w:r>
        <w:rPr>
          <w:rFonts w:ascii="NimbusRomNo9L-MediItal" w:hAnsi="NimbusRomNo9L-MediItal" w:cs="NimbusRomNo9L-MediItal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 xml:space="preserve">(MP) </w:t>
      </w:r>
      <w:r>
        <w:rPr>
          <w:rFonts w:ascii="NimbusRomNo9L-Regu" w:hAnsi="NimbusRomNo9L-Regu" w:cs="NimbusRomNo9L-Regu"/>
          <w:sz w:val="24"/>
          <w:szCs w:val="24"/>
        </w:rPr>
        <w:t xml:space="preserve">- responsável pela execução sob demanda dos </w:t>
      </w:r>
      <w:r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criados pelo GP, bem como a disponibilização do serviço de interoperabilidade entre os componentes distribuídos;</w:t>
      </w:r>
    </w:p>
    <w:p w:rsidR="00992C8E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 xml:space="preserve">- Repositório de </w:t>
      </w:r>
      <w:r w:rsidRPr="008E4659">
        <w:rPr>
          <w:rFonts w:ascii="NimbusRomNo9L-MediItal" w:hAnsi="NimbusRomNo9L-MediItal" w:cs="NimbusRomNo9L-MediItal"/>
          <w:i/>
          <w:sz w:val="24"/>
          <w:szCs w:val="24"/>
        </w:rPr>
        <w:t>Proxies</w:t>
      </w:r>
      <w:r>
        <w:rPr>
          <w:rFonts w:ascii="NimbusRomNo9L-MediItal" w:hAnsi="NimbusRomNo9L-MediItal" w:cs="NimbusRomNo9L-MediItal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 xml:space="preserve">(RP) </w:t>
      </w:r>
      <w:r>
        <w:rPr>
          <w:rFonts w:ascii="NimbusRomNo9L-Regu" w:hAnsi="NimbusRomNo9L-Regu" w:cs="NimbusRomNo9L-Regu"/>
          <w:sz w:val="24"/>
          <w:szCs w:val="24"/>
        </w:rPr>
        <w:t xml:space="preserve">– repositório para armazenamento dos </w:t>
      </w:r>
      <w:r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gerados pelo GP.</w:t>
      </w:r>
    </w:p>
    <w:p w:rsidR="00992C8E" w:rsidRPr="00EE6A2C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Ital" w:hAnsi="NimbusRomNo9L-MediItal" w:cs="NimbusRomNo9L-MediItal"/>
          <w:sz w:val="24"/>
          <w:szCs w:val="24"/>
        </w:rPr>
        <w:t xml:space="preserve">Plug-ins </w:t>
      </w:r>
      <w:r>
        <w:rPr>
          <w:rFonts w:ascii="NimbusRomNo9L-Medi" w:hAnsi="NimbusRomNo9L-Medi" w:cs="NimbusRomNo9L-Medi"/>
          <w:sz w:val="24"/>
          <w:szCs w:val="24"/>
        </w:rPr>
        <w:t xml:space="preserve">de Geradores de </w:t>
      </w:r>
      <w:proofErr w:type="spellStart"/>
      <w:r w:rsidRPr="008E4659">
        <w:rPr>
          <w:rFonts w:ascii="NimbusRomNo9L-MediItal" w:hAnsi="NimbusRomNo9L-MediItal" w:cs="NimbusRomNo9L-MediItal"/>
          <w:i/>
          <w:sz w:val="24"/>
          <w:szCs w:val="24"/>
        </w:rPr>
        <w:t>Bindings</w:t>
      </w:r>
      <w:proofErr w:type="spellEnd"/>
      <w:r>
        <w:rPr>
          <w:rFonts w:ascii="NimbusRomNo9L-MediItal" w:hAnsi="NimbusRomNo9L-MediItal" w:cs="NimbusRomNo9L-MediItal"/>
          <w:sz w:val="24"/>
          <w:szCs w:val="24"/>
        </w:rPr>
        <w:t xml:space="preserve"> </w:t>
      </w:r>
      <w:r>
        <w:rPr>
          <w:rFonts w:ascii="NimbusRomNo9L-Medi" w:hAnsi="NimbusRomNo9L-Medi" w:cs="NimbusRomNo9L-Medi"/>
          <w:sz w:val="24"/>
          <w:szCs w:val="24"/>
        </w:rPr>
        <w:t xml:space="preserve">(GB) </w:t>
      </w:r>
      <w:r>
        <w:rPr>
          <w:rFonts w:ascii="NimbusRomNo9L-Regu" w:hAnsi="NimbusRomNo9L-Regu" w:cs="NimbusRomNo9L-Regu"/>
          <w:sz w:val="24"/>
          <w:szCs w:val="24"/>
        </w:rPr>
        <w:t xml:space="preserve">- cada </w:t>
      </w:r>
      <w:r>
        <w:rPr>
          <w:rFonts w:ascii="NimbusRomNo9L-ReguItal" w:hAnsi="NimbusRomNo9L-ReguItal" w:cs="NimbusRomNo9L-ReguItal"/>
          <w:sz w:val="24"/>
          <w:szCs w:val="24"/>
        </w:rPr>
        <w:t xml:space="preserve">plug-in gerador de </w:t>
      </w:r>
      <w:proofErr w:type="spellStart"/>
      <w:r>
        <w:rPr>
          <w:rFonts w:ascii="NimbusRomNo9L-ReguItal" w:hAnsi="NimbusRomNo9L-ReguItal" w:cs="NimbusRomNo9L-ReguItal"/>
          <w:i/>
          <w:sz w:val="24"/>
          <w:szCs w:val="24"/>
        </w:rPr>
        <w:t>binding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é responsável pela geração automática do código-fonte de um tipo diferente de </w:t>
      </w:r>
      <w:proofErr w:type="spellStart"/>
      <w:r w:rsidRPr="008E4659">
        <w:rPr>
          <w:rFonts w:ascii="NimbusRomNo9L-ReguItal" w:hAnsi="NimbusRomNo9L-ReguItal" w:cs="NimbusRomNo9L-ReguItal"/>
          <w:i/>
          <w:sz w:val="24"/>
          <w:szCs w:val="24"/>
        </w:rPr>
        <w:t>binding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entre componentes remotos. O módulo Gerador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faz uso de um tipo específico de Gerador de </w:t>
      </w:r>
      <w:proofErr w:type="spellStart"/>
      <w:r w:rsidRPr="008E4659">
        <w:rPr>
          <w:rFonts w:ascii="NimbusRomNo9L-ReguItal" w:hAnsi="NimbusRomNo9L-ReguItal" w:cs="NimbusRomNo9L-ReguItal"/>
          <w:i/>
          <w:sz w:val="24"/>
          <w:szCs w:val="24"/>
        </w:rPr>
        <w:t>Binding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para enxertar nos </w:t>
      </w:r>
      <w:r w:rsidRPr="008E4659">
        <w:rPr>
          <w:rFonts w:ascii="NimbusRomNo9L-ReguItal" w:hAnsi="NimbusRomNo9L-ReguItal" w:cs="NimbusRomNo9L-ReguItal"/>
          <w:i/>
          <w:sz w:val="24"/>
          <w:szCs w:val="24"/>
        </w:rPr>
        <w:t>proxies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o código que promove a interconexão remota.</w:t>
      </w:r>
    </w:p>
    <w:p w:rsidR="00992C8E" w:rsidRPr="00EE6A2C" w:rsidRDefault="00992C8E" w:rsidP="00992C8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992C8E" w:rsidRPr="00EE6A2C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2DEEEE8" wp14:editId="7D8000A3">
            <wp:extent cx="5400040" cy="2241442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8E" w:rsidRDefault="00992C8E" w:rsidP="00992C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 xml:space="preserve">Figura {figuras/interopframe.png} – Arquitetura do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{nascimento2013}.</w:t>
      </w: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</w:t>
      </w:r>
      <w:r w:rsidRPr="00EE6A2C">
        <w:rPr>
          <w:rFonts w:ascii="Arial" w:hAnsi="Arial" w:cs="Arial"/>
          <w:sz w:val="24"/>
          <w:szCs w:val="24"/>
        </w:rPr>
        <w:t>Figura {figuras/interopframe</w:t>
      </w:r>
      <w:r>
        <w:rPr>
          <w:rFonts w:ascii="Arial" w:hAnsi="Arial" w:cs="Arial"/>
          <w:sz w:val="24"/>
          <w:szCs w:val="24"/>
        </w:rPr>
        <w:t>02</w:t>
      </w:r>
      <w:r w:rsidRPr="00EE6A2C">
        <w:rPr>
          <w:rFonts w:ascii="Arial" w:hAnsi="Arial" w:cs="Arial"/>
          <w:sz w:val="24"/>
          <w:szCs w:val="24"/>
        </w:rPr>
        <w:t>.png}</w:t>
      </w:r>
      <w:r>
        <w:rPr>
          <w:rFonts w:ascii="Arial" w:hAnsi="Arial" w:cs="Arial"/>
          <w:sz w:val="24"/>
          <w:szCs w:val="24"/>
        </w:rPr>
        <w:t xml:space="preserve"> mostra o funcionamento do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 xml:space="preserve">. Neste cenário o usuário deseja interconectar os componentes “A” e “B”, desenvolvidos respectivamente em </w:t>
      </w:r>
      <w:proofErr w:type="spellStart"/>
      <w:r>
        <w:rPr>
          <w:rFonts w:ascii="Arial" w:hAnsi="Arial" w:cs="Arial"/>
          <w:sz w:val="24"/>
          <w:szCs w:val="24"/>
        </w:rPr>
        <w:t>OpenCOM</w:t>
      </w:r>
      <w:proofErr w:type="spellEnd"/>
      <w:r>
        <w:rPr>
          <w:rFonts w:ascii="Arial" w:hAnsi="Arial" w:cs="Arial"/>
          <w:sz w:val="24"/>
          <w:szCs w:val="24"/>
        </w:rPr>
        <w:t xml:space="preserve"> e Fractal. O componente “A” é tratado aqui como componente cliente pois requisita os serviços do componente servidor “B” de modo remoto.</w:t>
      </w: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detalhamento deste processo de funcionamento para o exemplo da </w:t>
      </w:r>
      <w:r w:rsidRPr="00EE6A2C">
        <w:rPr>
          <w:rFonts w:ascii="Arial" w:hAnsi="Arial" w:cs="Arial"/>
          <w:sz w:val="24"/>
          <w:szCs w:val="24"/>
        </w:rPr>
        <w:t>Figura {figuras/interopframe</w:t>
      </w:r>
      <w:r>
        <w:rPr>
          <w:rFonts w:ascii="Arial" w:hAnsi="Arial" w:cs="Arial"/>
          <w:sz w:val="24"/>
          <w:szCs w:val="24"/>
        </w:rPr>
        <w:t>02</w:t>
      </w:r>
      <w:r w:rsidRPr="00EE6A2C">
        <w:rPr>
          <w:rFonts w:ascii="Arial" w:hAnsi="Arial" w:cs="Arial"/>
          <w:sz w:val="24"/>
          <w:szCs w:val="24"/>
        </w:rPr>
        <w:t>.png}</w:t>
      </w:r>
      <w:r>
        <w:rPr>
          <w:rFonts w:ascii="Arial" w:hAnsi="Arial" w:cs="Arial"/>
          <w:sz w:val="24"/>
          <w:szCs w:val="24"/>
        </w:rPr>
        <w:t xml:space="preserve"> é descrito a seguir {nascimento2013}: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lastRenderedPageBreak/>
        <w:t>- Do lado do componente cliente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Medi" w:hAnsi="NimbusRomNo9L-Medi" w:cs="NimbusRomNo9L-Medi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(1C) O Configurador Distribuído (CD) verifica se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do lado cliente, necessário para promover a interoperabilidade, já se encontra no Repositório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(RP), caso contrário ele solicita a geração do mesmo no passo 2C. Caso o componente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já exista,</w:t>
      </w:r>
      <w:r w:rsidRPr="008C0DDE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o próximo passo será o 5C, onde esse componente será utilizado pelo Montador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(MP);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(2C) O CD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Gerador de </w:t>
      </w:r>
      <w:r>
        <w:rPr>
          <w:rFonts w:ascii="NimbusRomNo9L-ReguItal" w:hAnsi="NimbusRomNo9L-ReguItal" w:cs="NimbusRomNo9L-ReguItal"/>
          <w:sz w:val="24"/>
          <w:szCs w:val="24"/>
        </w:rPr>
        <w:t xml:space="preserve">Proxies </w:t>
      </w:r>
      <w:r>
        <w:rPr>
          <w:rFonts w:ascii="NimbusRomNo9L-Regu" w:hAnsi="NimbusRomNo9L-Regu" w:cs="NimbusRomNo9L-Regu"/>
          <w:sz w:val="24"/>
          <w:szCs w:val="24"/>
        </w:rPr>
        <w:t xml:space="preserve">(GP) do modelo de componentes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OpenCOM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para gerar automaticamente o código do componente “X” que representa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do lado cliente;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(3C) O GP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Gerador de </w:t>
      </w:r>
      <w:proofErr w:type="spellStart"/>
      <w:r w:rsidRPr="001321FD">
        <w:rPr>
          <w:rFonts w:ascii="NimbusRomNo9L-ReguItal" w:hAnsi="NimbusRomNo9L-ReguItal" w:cs="NimbusRomNo9L-ReguItal"/>
          <w:i/>
          <w:sz w:val="24"/>
          <w:szCs w:val="24"/>
        </w:rPr>
        <w:t>bindings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(GB) do RMI para gerar automaticamente a parte do código do componente “X” responsável pela comunicação remota;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(4C) O GP armazena no RP o componente “X” gerado;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(5C) O CD solicita ao MP que proceda com a inicialização do </w:t>
      </w:r>
      <w:r w:rsidRPr="001321FD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do lado cliente;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(6C) O MP obtém e inicializa o componente “X” do lado cliente no ambiente de execução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OpenCOM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conectando o receptáculo do componente “A” à interface provida do </w:t>
      </w:r>
      <w:r w:rsidRPr="001321FD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“X”. O </w:t>
      </w:r>
      <w:r w:rsidRPr="00A747EC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“X” do lado cliente representa o componente “B” no lado cliente e tem seus serviços requisitados pelo componente “A”.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CMSY10" w:hAnsi="CMSY10" w:cs="CMSY10"/>
          <w:sz w:val="24"/>
          <w:szCs w:val="24"/>
        </w:rPr>
        <w:t xml:space="preserve">- </w:t>
      </w:r>
      <w:r>
        <w:rPr>
          <w:rFonts w:ascii="NimbusRomNo9L-Medi" w:hAnsi="NimbusRomNo9L-Medi" w:cs="NimbusRomNo9L-Medi"/>
          <w:sz w:val="24"/>
          <w:szCs w:val="24"/>
        </w:rPr>
        <w:t>Do lado do componente servidor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(1S) O Configurador Distribuído (CD) verifica se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do lado servidor já se encontra no Repositório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(RP), caso contrário ele solicita a geração do mesmo no passo 2S. Caso o componente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já exista,</w:t>
      </w:r>
      <w:r w:rsidRPr="008C0DDE"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o próximo passo será o 5S, onde esse componente será utilizado pelo Montador de </w:t>
      </w:r>
      <w:r>
        <w:rPr>
          <w:rFonts w:ascii="NimbusRomNo9L-Regu" w:hAnsi="NimbusRomNo9L-Regu" w:cs="NimbusRomNo9L-Regu"/>
          <w:i/>
          <w:sz w:val="24"/>
          <w:szCs w:val="24"/>
        </w:rPr>
        <w:t>Proxies</w:t>
      </w:r>
      <w:r>
        <w:rPr>
          <w:rFonts w:ascii="NimbusRomNo9L-Regu" w:hAnsi="NimbusRomNo9L-Regu" w:cs="NimbusRomNo9L-Regu"/>
          <w:sz w:val="24"/>
          <w:szCs w:val="24"/>
        </w:rPr>
        <w:t xml:space="preserve"> (MP);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(2S) O CD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GP do modelo de componentes Fractal para gerar automaticamente o código do componente “Y” que representa o </w:t>
      </w:r>
      <w:r w:rsidRPr="008C0DDE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(também chamado de </w:t>
      </w:r>
      <w:proofErr w:type="spellStart"/>
      <w:r w:rsidRPr="005A397F">
        <w:rPr>
          <w:rFonts w:ascii="NimbusRomNo9L-ReguItal" w:hAnsi="NimbusRomNo9L-ReguItal" w:cs="NimbusRomNo9L-ReguItal"/>
          <w:i/>
          <w:sz w:val="24"/>
          <w:szCs w:val="24"/>
        </w:rPr>
        <w:t>skeleton</w:t>
      </w:r>
      <w:proofErr w:type="spellEnd"/>
      <w:r>
        <w:rPr>
          <w:rFonts w:ascii="NimbusRomNo9L-ReguItal" w:hAnsi="NimbusRomNo9L-ReguItal" w:cs="NimbusRomNo9L-ReguItal"/>
          <w:sz w:val="24"/>
          <w:szCs w:val="24"/>
        </w:rPr>
        <w:t xml:space="preserve">) </w:t>
      </w:r>
      <w:r w:rsidRPr="005A397F">
        <w:rPr>
          <w:rFonts w:ascii="NimbusRomNo9L-Regu" w:hAnsi="NimbusRomNo9L-Regu" w:cs="NimbusRomNo9L-Regu"/>
          <w:sz w:val="24"/>
          <w:szCs w:val="24"/>
        </w:rPr>
        <w:t>do</w:t>
      </w:r>
      <w:r>
        <w:rPr>
          <w:rFonts w:ascii="NimbusRomNo9L-Regu" w:hAnsi="NimbusRomNo9L-Regu" w:cs="NimbusRomNo9L-Regu"/>
          <w:sz w:val="24"/>
          <w:szCs w:val="24"/>
        </w:rPr>
        <w:t xml:space="preserve"> lado servidor;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(3S) O GP solicita ao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submódulo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GB do RMI para gerar automaticamente a parte do código do componente “Y” responsável pela comunicação remota;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(4S) O GP armazena no RP o componente “Y” gerado;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(5S) O CD solicita ao MP que proceda com a inicialização do </w:t>
      </w:r>
      <w:r w:rsidRPr="001321FD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do lado servidor;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(6S) O MP obtém e inicializa o componente “Y” do lado servidor no ambiente de execução Fractal conectando o receptáculo do </w:t>
      </w:r>
      <w:r>
        <w:rPr>
          <w:rFonts w:ascii="NimbusRomNo9L-Regu" w:hAnsi="NimbusRomNo9L-Regu" w:cs="NimbusRomNo9L-Regu"/>
          <w:i/>
          <w:sz w:val="24"/>
          <w:szCs w:val="24"/>
        </w:rPr>
        <w:t>proxy</w:t>
      </w:r>
      <w:r>
        <w:rPr>
          <w:rFonts w:ascii="NimbusRomNo9L-Regu" w:hAnsi="NimbusRomNo9L-Regu" w:cs="NimbusRomNo9L-Regu"/>
          <w:sz w:val="24"/>
          <w:szCs w:val="24"/>
        </w:rPr>
        <w:t xml:space="preserve"> “Y” à interface provida do </w:t>
      </w:r>
      <w:r>
        <w:rPr>
          <w:rFonts w:ascii="NimbusRomNo9L-ReguItal" w:hAnsi="NimbusRomNo9L-ReguItal" w:cs="NimbusRomNo9L-ReguItal"/>
          <w:sz w:val="24"/>
          <w:szCs w:val="24"/>
        </w:rPr>
        <w:t xml:space="preserve">componente </w:t>
      </w:r>
      <w:r>
        <w:rPr>
          <w:rFonts w:ascii="NimbusRomNo9L-Regu" w:hAnsi="NimbusRomNo9L-Regu" w:cs="NimbusRomNo9L-Regu"/>
          <w:sz w:val="24"/>
          <w:szCs w:val="24"/>
        </w:rPr>
        <w:t xml:space="preserve">“B”. O </w:t>
      </w:r>
      <w:r w:rsidRPr="00A747EC">
        <w:rPr>
          <w:rFonts w:ascii="NimbusRomNo9L-ReguItal" w:hAnsi="NimbusRomNo9L-ReguItal" w:cs="NimbusRomNo9L-ReguItal"/>
          <w:i/>
          <w:sz w:val="24"/>
          <w:szCs w:val="24"/>
        </w:rPr>
        <w:t>proxy</w:t>
      </w:r>
      <w:r>
        <w:rPr>
          <w:rFonts w:ascii="NimbusRomNo9L-ReguItal" w:hAnsi="NimbusRomNo9L-ReguItal" w:cs="NimbusRomNo9L-ReguItal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“Y” do lado servidor representa o componente “A” no lado servidor que requisita os serviços do componente “B”.</w:t>
      </w:r>
    </w:p>
    <w:p w:rsidR="00992C8E" w:rsidRDefault="00992C8E" w:rsidP="00992C8E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95D40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32A55C8F" wp14:editId="0CDCB0CB">
            <wp:extent cx="5400040" cy="213406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3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8E" w:rsidRDefault="00992C8E" w:rsidP="00992C8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>Figura {figuras/interopframe</w:t>
      </w:r>
      <w:r>
        <w:rPr>
          <w:rFonts w:ascii="Arial" w:hAnsi="Arial" w:cs="Arial"/>
          <w:sz w:val="24"/>
          <w:szCs w:val="24"/>
        </w:rPr>
        <w:t>02</w:t>
      </w:r>
      <w:r w:rsidRPr="00EE6A2C">
        <w:rPr>
          <w:rFonts w:ascii="Arial" w:hAnsi="Arial" w:cs="Arial"/>
          <w:sz w:val="24"/>
          <w:szCs w:val="24"/>
        </w:rPr>
        <w:t xml:space="preserve">.png} – </w:t>
      </w:r>
      <w:r>
        <w:rPr>
          <w:rFonts w:ascii="Arial" w:hAnsi="Arial" w:cs="Arial"/>
          <w:sz w:val="24"/>
          <w:szCs w:val="24"/>
        </w:rPr>
        <w:t xml:space="preserve">Funcionamento </w:t>
      </w:r>
      <w:r w:rsidRPr="00EE6A2C">
        <w:rPr>
          <w:rFonts w:ascii="Arial" w:hAnsi="Arial" w:cs="Arial"/>
          <w:sz w:val="24"/>
          <w:szCs w:val="24"/>
        </w:rPr>
        <w:t xml:space="preserve">do </w:t>
      </w:r>
      <w:proofErr w:type="spellStart"/>
      <w:r w:rsidRPr="00EE6A2C">
        <w:rPr>
          <w:rFonts w:ascii="Arial" w:hAnsi="Arial" w:cs="Arial"/>
          <w:sz w:val="24"/>
          <w:szCs w:val="24"/>
        </w:rPr>
        <w:t>InteropFrame</w:t>
      </w:r>
      <w:proofErr w:type="spellEnd"/>
      <w:r w:rsidRPr="00EE6A2C">
        <w:rPr>
          <w:rFonts w:ascii="Arial" w:hAnsi="Arial" w:cs="Arial"/>
          <w:sz w:val="24"/>
          <w:szCs w:val="24"/>
        </w:rPr>
        <w:t xml:space="preserve"> {nascimento2013}.</w:t>
      </w:r>
    </w:p>
    <w:p w:rsidR="00992C8E" w:rsidRPr="006A6B57" w:rsidRDefault="00992C8E" w:rsidP="00992C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o </w:t>
      </w:r>
      <w:proofErr w:type="spellStart"/>
      <w:r>
        <w:rPr>
          <w:rFonts w:ascii="Arial" w:hAnsi="Arial" w:cs="Arial"/>
          <w:i/>
          <w:sz w:val="24"/>
          <w:szCs w:val="24"/>
        </w:rPr>
        <w:t>binding</w:t>
      </w:r>
      <w:proofErr w:type="spellEnd"/>
      <w:r>
        <w:rPr>
          <w:rFonts w:ascii="Arial" w:hAnsi="Arial" w:cs="Arial"/>
          <w:sz w:val="24"/>
          <w:szCs w:val="24"/>
        </w:rPr>
        <w:t xml:space="preserve"> executado, o componente “A” agora pode utilizar os serviços do componente “B” de forma transparente. Quando uma requisição é feita no componente “A” ela é repassada via RMI do componente </w:t>
      </w:r>
      <w:r>
        <w:rPr>
          <w:rFonts w:ascii="Arial" w:hAnsi="Arial" w:cs="Arial"/>
          <w:i/>
          <w:sz w:val="24"/>
          <w:szCs w:val="24"/>
        </w:rPr>
        <w:t>proxy</w:t>
      </w:r>
      <w:r>
        <w:rPr>
          <w:rFonts w:ascii="Arial" w:hAnsi="Arial" w:cs="Arial"/>
          <w:sz w:val="24"/>
          <w:szCs w:val="24"/>
        </w:rPr>
        <w:t xml:space="preserve"> “X” para o componente </w:t>
      </w:r>
      <w:proofErr w:type="spellStart"/>
      <w:r>
        <w:rPr>
          <w:rFonts w:ascii="Arial" w:hAnsi="Arial" w:cs="Arial"/>
          <w:i/>
          <w:sz w:val="24"/>
          <w:szCs w:val="24"/>
        </w:rPr>
        <w:t>skeleton</w:t>
      </w:r>
      <w:proofErr w:type="spellEnd"/>
      <w:r>
        <w:rPr>
          <w:rFonts w:ascii="Arial" w:hAnsi="Arial" w:cs="Arial"/>
          <w:sz w:val="24"/>
          <w:szCs w:val="24"/>
        </w:rPr>
        <w:t xml:space="preserve"> “Y” e este por sua vez repassa para o componente “B”. A resposta dessa requisição é feita pelo caminho inverso, de “B” para “Y”, de “Y” para “X” e de “X” para “A”. Na prática, “A” e “X” serem componentes do modelo </w:t>
      </w:r>
      <w:proofErr w:type="spellStart"/>
      <w:r>
        <w:rPr>
          <w:rFonts w:ascii="Arial" w:hAnsi="Arial" w:cs="Arial"/>
          <w:sz w:val="24"/>
          <w:szCs w:val="24"/>
        </w:rPr>
        <w:t>OpenCOM</w:t>
      </w:r>
      <w:proofErr w:type="spellEnd"/>
      <w:r>
        <w:rPr>
          <w:rFonts w:ascii="Arial" w:hAnsi="Arial" w:cs="Arial"/>
          <w:sz w:val="24"/>
          <w:szCs w:val="24"/>
        </w:rPr>
        <w:t xml:space="preserve">, assim como “B” e “Y” são do modelo Fractal. </w:t>
      </w: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</w:rPr>
        <w:t xml:space="preserve">3.2 Modularização do </w:t>
      </w:r>
      <w:proofErr w:type="spellStart"/>
      <w:r>
        <w:rPr>
          <w:rFonts w:ascii="Arial" w:hAnsi="Arial" w:cs="Arial"/>
          <w:sz w:val="28"/>
        </w:rPr>
        <w:t>InteropFrame</w:t>
      </w:r>
      <w:proofErr w:type="spellEnd"/>
    </w:p>
    <w:p w:rsidR="00992C8E" w:rsidRDefault="00992C8E" w:rsidP="00992C8E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</w:t>
      </w:r>
      <w:proofErr w:type="spellStart"/>
      <w:r>
        <w:rPr>
          <w:rFonts w:ascii="Arial" w:hAnsi="Arial" w:cs="Arial"/>
          <w:sz w:val="24"/>
        </w:rPr>
        <w:t>InteropFrame</w:t>
      </w:r>
      <w:proofErr w:type="spellEnd"/>
      <w:r>
        <w:rPr>
          <w:rFonts w:ascii="Arial" w:hAnsi="Arial" w:cs="Arial"/>
          <w:sz w:val="24"/>
        </w:rPr>
        <w:t xml:space="preserve"> foi desenvolvido em Java, de forma a permitir a extensibilidade para novos modelos de componentes e de </w:t>
      </w:r>
      <w:proofErr w:type="spellStart"/>
      <w:r>
        <w:rPr>
          <w:rFonts w:ascii="Arial" w:hAnsi="Arial" w:cs="Arial"/>
          <w:i/>
          <w:sz w:val="24"/>
        </w:rPr>
        <w:t>bindings</w:t>
      </w:r>
      <w:proofErr w:type="spellEnd"/>
      <w:r>
        <w:rPr>
          <w:rFonts w:ascii="Arial" w:hAnsi="Arial" w:cs="Arial"/>
          <w:sz w:val="24"/>
        </w:rPr>
        <w:t xml:space="preserve">. Cada plug-in de modelo de componentes ou de </w:t>
      </w:r>
      <w:proofErr w:type="spellStart"/>
      <w:r w:rsidRPr="00BC33F6">
        <w:rPr>
          <w:rFonts w:ascii="Arial" w:hAnsi="Arial" w:cs="Arial"/>
          <w:i/>
          <w:sz w:val="24"/>
        </w:rPr>
        <w:t>binding</w:t>
      </w:r>
      <w:proofErr w:type="spellEnd"/>
      <w:r>
        <w:rPr>
          <w:rFonts w:ascii="Arial" w:hAnsi="Arial" w:cs="Arial"/>
          <w:sz w:val="24"/>
        </w:rPr>
        <w:t xml:space="preserve"> fornece o suporte a um modelo de componentes ou de </w:t>
      </w:r>
      <w:proofErr w:type="spellStart"/>
      <w:r>
        <w:rPr>
          <w:rFonts w:ascii="Arial" w:hAnsi="Arial" w:cs="Arial"/>
          <w:i/>
          <w:sz w:val="24"/>
        </w:rPr>
        <w:t>binding</w:t>
      </w:r>
      <w:proofErr w:type="spellEnd"/>
      <w:r>
        <w:rPr>
          <w:rFonts w:ascii="Arial" w:hAnsi="Arial" w:cs="Arial"/>
          <w:sz w:val="24"/>
        </w:rPr>
        <w:t xml:space="preserve"> específico. Com o desenvolvimento de novos plug-ins a ferramenta passa a suportar novos modelos.</w:t>
      </w:r>
    </w:p>
    <w:p w:rsidR="00992C8E" w:rsidRDefault="00992C8E" w:rsidP="00992C8E">
      <w:pPr>
        <w:spacing w:line="360" w:lineRule="auto"/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3.3 Solução de comunicação do configurador distribuído</w:t>
      </w:r>
    </w:p>
    <w:p w:rsidR="000F47C4" w:rsidRDefault="00992C8E" w:rsidP="00992C8E">
      <w:r>
        <w:rPr>
          <w:rFonts w:ascii="Arial" w:hAnsi="Arial" w:cs="Arial"/>
          <w:sz w:val="28"/>
        </w:rPr>
        <w:t xml:space="preserve">3.4 Extensão para o modelo de componentes </w:t>
      </w:r>
      <w:proofErr w:type="spellStart"/>
      <w:r>
        <w:rPr>
          <w:rFonts w:ascii="Arial" w:hAnsi="Arial" w:cs="Arial"/>
          <w:sz w:val="28"/>
        </w:rPr>
        <w:t>OSGi</w:t>
      </w:r>
      <w:bookmarkStart w:id="0" w:name="_GoBack"/>
      <w:bookmarkEnd w:id="0"/>
      <w:proofErr w:type="spellEnd"/>
    </w:p>
    <w:sectPr w:rsidR="000F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Ita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8E"/>
    <w:rsid w:val="000F47C4"/>
    <w:rsid w:val="0099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263FF-60A2-41AF-955A-378713F0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C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1001</Words>
  <Characters>5411</Characters>
  <Application>Microsoft Office Word</Application>
  <DocSecurity>0</DocSecurity>
  <Lines>45</Lines>
  <Paragraphs>12</Paragraphs>
  <ScaleCrop>false</ScaleCrop>
  <Company/>
  <LinksUpToDate>false</LinksUpToDate>
  <CharactersWithSpaces>6400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Carvalho</dc:creator>
  <cp:keywords/>
  <dc:description/>
  <cp:lastModifiedBy>Felipe Carvalho</cp:lastModifiedBy>
  <cp:revision>1</cp:revision>
  <dcterms:created xsi:type="dcterms:W3CDTF">2014-05-27T15:17:00Z</dcterms:created>
  <dcterms:modified xsi:type="dcterms:W3CDTF">2014-05-27T15:17:00Z</dcterms:modified>
</cp:coreProperties>
</file>